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BB3B7" w14:textId="77777777" w:rsidR="0051538C" w:rsidRPr="0051538C" w:rsidRDefault="0051538C" w:rsidP="0044479A">
      <w:pPr>
        <w:ind w:left="-1843"/>
        <w:jc w:val="center"/>
        <w:rPr>
          <w:rFonts w:ascii="Arial" w:hAnsi="Arial" w:cs="Arial"/>
          <w:b/>
          <w:bCs/>
          <w:sz w:val="22"/>
          <w:szCs w:val="24"/>
        </w:rPr>
      </w:pPr>
    </w:p>
    <w:p w14:paraId="4C4A1E0A" w14:textId="77777777" w:rsidR="0051538C" w:rsidRPr="0051538C" w:rsidRDefault="0051538C" w:rsidP="0044479A">
      <w:pPr>
        <w:ind w:left="-1843"/>
        <w:jc w:val="center"/>
        <w:rPr>
          <w:rFonts w:ascii="Arial" w:hAnsi="Arial" w:cs="Arial"/>
          <w:b/>
          <w:bCs/>
          <w:sz w:val="22"/>
          <w:szCs w:val="24"/>
        </w:rPr>
      </w:pPr>
    </w:p>
    <w:p w14:paraId="526F4611" w14:textId="77777777" w:rsidR="0051538C" w:rsidRPr="0051538C" w:rsidRDefault="0051538C">
      <w:pPr>
        <w:spacing w:after="200" w:line="276" w:lineRule="auto"/>
        <w:rPr>
          <w:rFonts w:ascii="Arial" w:hAnsi="Arial" w:cs="Arial"/>
          <w:b/>
          <w:bCs/>
          <w:sz w:val="22"/>
          <w:szCs w:val="24"/>
        </w:rPr>
      </w:pPr>
    </w:p>
    <w:p w14:paraId="11DFCB40" w14:textId="77777777" w:rsidR="0051538C" w:rsidRPr="0051538C" w:rsidRDefault="0051538C" w:rsidP="0051538C">
      <w:pPr>
        <w:rPr>
          <w:rFonts w:ascii="Arial" w:hAnsi="Arial" w:cs="Arial"/>
        </w:rPr>
      </w:pPr>
    </w:p>
    <w:p w14:paraId="51851E41" w14:textId="77777777" w:rsidR="0051538C" w:rsidRPr="0051538C" w:rsidRDefault="0051538C" w:rsidP="0051538C">
      <w:pPr>
        <w:rPr>
          <w:rFonts w:ascii="Arial" w:hAnsi="Arial" w:cs="Arial"/>
        </w:rPr>
      </w:pPr>
    </w:p>
    <w:p w14:paraId="7AE692CE" w14:textId="77777777" w:rsidR="0051538C" w:rsidRPr="0051538C" w:rsidRDefault="0051538C" w:rsidP="0051538C">
      <w:pPr>
        <w:rPr>
          <w:rFonts w:ascii="Arial" w:hAnsi="Arial" w:cs="Arial"/>
        </w:rPr>
      </w:pPr>
    </w:p>
    <w:p w14:paraId="7A9AD7F4" w14:textId="77777777" w:rsidR="0051538C" w:rsidRPr="0051538C" w:rsidRDefault="0051538C" w:rsidP="0051538C">
      <w:pPr>
        <w:rPr>
          <w:rFonts w:ascii="Arial" w:hAnsi="Arial" w:cs="Arial"/>
        </w:rPr>
      </w:pPr>
    </w:p>
    <w:p w14:paraId="215B93DE" w14:textId="77777777" w:rsidR="0051538C" w:rsidRPr="0051538C" w:rsidRDefault="0051538C" w:rsidP="0051538C">
      <w:pPr>
        <w:rPr>
          <w:rFonts w:ascii="Arial" w:hAnsi="Arial" w:cs="Arial"/>
        </w:rPr>
      </w:pPr>
    </w:p>
    <w:p w14:paraId="51447899" w14:textId="77777777" w:rsidR="0051538C" w:rsidRPr="0051538C" w:rsidRDefault="0051538C" w:rsidP="0051538C">
      <w:pPr>
        <w:rPr>
          <w:rFonts w:ascii="Arial" w:hAnsi="Arial" w:cs="Arial"/>
        </w:rPr>
      </w:pPr>
    </w:p>
    <w:p w14:paraId="4AD37453" w14:textId="77777777" w:rsidR="0051538C" w:rsidRPr="0051538C" w:rsidRDefault="0051538C" w:rsidP="0051538C">
      <w:pPr>
        <w:rPr>
          <w:rFonts w:ascii="Arial" w:hAnsi="Arial" w:cs="Arial"/>
        </w:rPr>
      </w:pPr>
    </w:p>
    <w:p w14:paraId="2D227FD3" w14:textId="77777777" w:rsidR="0051538C" w:rsidRPr="0051538C" w:rsidRDefault="0051538C" w:rsidP="0051538C">
      <w:pPr>
        <w:rPr>
          <w:rFonts w:ascii="Arial" w:hAnsi="Arial" w:cs="Arial"/>
        </w:rPr>
      </w:pPr>
    </w:p>
    <w:p w14:paraId="1F8E9C2B" w14:textId="77777777" w:rsidR="0051538C" w:rsidRPr="0051538C" w:rsidRDefault="0051538C" w:rsidP="0051538C">
      <w:pPr>
        <w:rPr>
          <w:rFonts w:ascii="Arial" w:hAnsi="Arial" w:cs="Arial"/>
        </w:rPr>
      </w:pPr>
    </w:p>
    <w:p w14:paraId="3D09E148" w14:textId="77777777" w:rsidR="0051538C" w:rsidRDefault="0051538C" w:rsidP="0051538C">
      <w:pPr>
        <w:jc w:val="center"/>
        <w:rPr>
          <w:rFonts w:ascii="Arial" w:hAnsi="Arial" w:cs="Arial"/>
          <w:b/>
          <w:sz w:val="36"/>
        </w:rPr>
      </w:pPr>
      <w:r>
        <w:rPr>
          <w:rFonts w:ascii="Arial" w:hAnsi="Arial" w:cs="Arial"/>
          <w:b/>
          <w:sz w:val="36"/>
        </w:rPr>
        <w:t>Comisión Estatal de Derechos Humanos</w:t>
      </w:r>
    </w:p>
    <w:p w14:paraId="3F1461D2" w14:textId="77777777" w:rsidR="0051538C" w:rsidRDefault="0051538C" w:rsidP="0051538C">
      <w:pPr>
        <w:jc w:val="center"/>
        <w:rPr>
          <w:rFonts w:ascii="Arial" w:hAnsi="Arial" w:cs="Arial"/>
          <w:b/>
          <w:sz w:val="36"/>
        </w:rPr>
      </w:pPr>
      <w:r>
        <w:rPr>
          <w:rFonts w:ascii="Arial" w:hAnsi="Arial" w:cs="Arial"/>
          <w:b/>
          <w:sz w:val="36"/>
        </w:rPr>
        <w:t>Veracruz</w:t>
      </w:r>
    </w:p>
    <w:p w14:paraId="0BF986E4" w14:textId="77777777" w:rsidR="007412BB" w:rsidRPr="0051538C" w:rsidRDefault="007412BB" w:rsidP="0051538C">
      <w:pPr>
        <w:jc w:val="center"/>
        <w:rPr>
          <w:rFonts w:ascii="Arial" w:hAnsi="Arial" w:cs="Arial"/>
          <w:b/>
          <w:sz w:val="36"/>
        </w:rPr>
      </w:pPr>
    </w:p>
    <w:p w14:paraId="7EB884E2" w14:textId="77777777" w:rsidR="007412BB" w:rsidRDefault="0051538C" w:rsidP="007412BB">
      <w:pPr>
        <w:jc w:val="center"/>
        <w:rPr>
          <w:rFonts w:ascii="Arial" w:hAnsi="Arial" w:cs="Arial"/>
          <w:sz w:val="32"/>
        </w:rPr>
      </w:pPr>
      <w:r w:rsidRPr="0051538C">
        <w:rPr>
          <w:rFonts w:ascii="Arial" w:hAnsi="Arial" w:cs="Arial"/>
          <w:sz w:val="32"/>
        </w:rPr>
        <w:t>Coordinación de Archivos</w:t>
      </w:r>
    </w:p>
    <w:p w14:paraId="07CECAD1" w14:textId="77777777" w:rsidR="007412BB" w:rsidRDefault="007412BB" w:rsidP="007412BB">
      <w:pPr>
        <w:jc w:val="center"/>
        <w:rPr>
          <w:rFonts w:ascii="Arial" w:hAnsi="Arial" w:cs="Arial"/>
          <w:sz w:val="32"/>
        </w:rPr>
      </w:pPr>
    </w:p>
    <w:p w14:paraId="23475904" w14:textId="77777777" w:rsidR="0051538C" w:rsidRDefault="00B779A8" w:rsidP="003512E0">
      <w:pPr>
        <w:pStyle w:val="Prrafodelista"/>
        <w:ind w:left="0"/>
        <w:jc w:val="center"/>
        <w:rPr>
          <w:rFonts w:ascii="Arial" w:hAnsi="Arial" w:cs="Arial"/>
          <w:b/>
          <w:sz w:val="36"/>
        </w:rPr>
      </w:pPr>
      <w:r w:rsidRPr="00FB4644">
        <w:rPr>
          <w:rFonts w:ascii="Arial" w:hAnsi="Arial" w:cs="Arial"/>
          <w:b/>
          <w:sz w:val="36"/>
        </w:rPr>
        <w:t xml:space="preserve">Instrumentos de Control Archivístico de la </w:t>
      </w:r>
      <w:r w:rsidR="00235BDE" w:rsidRPr="00FB4644">
        <w:rPr>
          <w:rFonts w:ascii="Arial" w:hAnsi="Arial" w:cs="Arial"/>
          <w:b/>
          <w:sz w:val="36"/>
        </w:rPr>
        <w:t>Comisión Estatal de Derechos Humanos Veracruz</w:t>
      </w:r>
    </w:p>
    <w:p w14:paraId="629C04AA" w14:textId="016875D5" w:rsidR="00AD493C" w:rsidRPr="00FB4644" w:rsidRDefault="00AD493C" w:rsidP="003512E0">
      <w:pPr>
        <w:pStyle w:val="Prrafodelista"/>
        <w:ind w:left="0"/>
        <w:jc w:val="center"/>
        <w:rPr>
          <w:rFonts w:ascii="Arial" w:hAnsi="Arial" w:cs="Arial"/>
          <w:sz w:val="32"/>
        </w:rPr>
      </w:pPr>
      <w:r>
        <w:rPr>
          <w:rFonts w:ascii="Arial" w:hAnsi="Arial" w:cs="Arial"/>
          <w:b/>
          <w:sz w:val="36"/>
        </w:rPr>
        <w:t>2023</w:t>
      </w:r>
    </w:p>
    <w:p w14:paraId="032EC4ED" w14:textId="77777777" w:rsidR="00235BDE" w:rsidRPr="00235BDE" w:rsidRDefault="00235BDE" w:rsidP="003512E0">
      <w:pPr>
        <w:tabs>
          <w:tab w:val="left" w:pos="3377"/>
        </w:tabs>
        <w:jc w:val="center"/>
        <w:rPr>
          <w:rFonts w:ascii="Arial" w:hAnsi="Arial" w:cs="Arial"/>
          <w:b/>
          <w:sz w:val="32"/>
          <w:szCs w:val="18"/>
        </w:rPr>
      </w:pPr>
      <w:r w:rsidRPr="00235BDE">
        <w:rPr>
          <w:rFonts w:ascii="Arial" w:hAnsi="Arial" w:cs="Arial"/>
          <w:b/>
          <w:sz w:val="32"/>
          <w:szCs w:val="18"/>
        </w:rPr>
        <w:t>Cuadro General de Clasificación Archivística</w:t>
      </w:r>
    </w:p>
    <w:p w14:paraId="34455CBD" w14:textId="77777777" w:rsidR="00235BDE" w:rsidRPr="00235BDE" w:rsidRDefault="00235BDE" w:rsidP="003512E0">
      <w:pPr>
        <w:tabs>
          <w:tab w:val="left" w:pos="3377"/>
        </w:tabs>
        <w:jc w:val="center"/>
        <w:rPr>
          <w:rFonts w:ascii="Arial" w:hAnsi="Arial" w:cs="Arial"/>
          <w:b/>
          <w:sz w:val="32"/>
          <w:szCs w:val="18"/>
        </w:rPr>
      </w:pPr>
      <w:r w:rsidRPr="00235BDE">
        <w:rPr>
          <w:rFonts w:ascii="Arial" w:hAnsi="Arial" w:cs="Arial"/>
          <w:b/>
          <w:sz w:val="32"/>
          <w:szCs w:val="18"/>
        </w:rPr>
        <w:t xml:space="preserve">Catálogo de Disposición Documental </w:t>
      </w:r>
    </w:p>
    <w:p w14:paraId="640391AE" w14:textId="77777777" w:rsidR="0051538C" w:rsidRPr="0051538C" w:rsidRDefault="0051538C" w:rsidP="0051538C">
      <w:pPr>
        <w:rPr>
          <w:rFonts w:ascii="Arial" w:hAnsi="Arial" w:cs="Arial"/>
          <w:b/>
        </w:rPr>
      </w:pPr>
      <w:r w:rsidRPr="0051538C">
        <w:rPr>
          <w:rFonts w:ascii="Arial" w:hAnsi="Arial" w:cs="Arial"/>
          <w:b/>
        </w:rPr>
        <w:br w:type="page"/>
      </w:r>
    </w:p>
    <w:p w14:paraId="77F8BAF1" w14:textId="77777777" w:rsidR="00DA6780" w:rsidRDefault="00DA6780">
      <w:pPr>
        <w:spacing w:after="200" w:line="276" w:lineRule="auto"/>
      </w:pPr>
    </w:p>
    <w:sdt>
      <w:sdtPr>
        <w:rPr>
          <w:rFonts w:ascii="Century Schoolbook" w:eastAsia="Times New Roman" w:hAnsi="Century Schoolbook" w:cs="Times New Roman"/>
          <w:color w:val="auto"/>
          <w:sz w:val="24"/>
          <w:szCs w:val="20"/>
          <w:lang w:val="es-ES" w:eastAsia="en-US" w:bidi="he-IL"/>
        </w:rPr>
        <w:id w:val="276845280"/>
        <w:docPartObj>
          <w:docPartGallery w:val="Table of Contents"/>
          <w:docPartUnique/>
        </w:docPartObj>
      </w:sdtPr>
      <w:sdtEndPr>
        <w:rPr>
          <w:b/>
          <w:bCs/>
        </w:rPr>
      </w:sdtEndPr>
      <w:sdtContent>
        <w:p w14:paraId="1C289D9F" w14:textId="77777777" w:rsidR="00205B8F" w:rsidRPr="00596E5C" w:rsidRDefault="00205B8F">
          <w:pPr>
            <w:pStyle w:val="TtuloTDC"/>
            <w:rPr>
              <w:rFonts w:ascii="Arial" w:hAnsi="Arial" w:cs="Arial"/>
              <w:b/>
              <w:bCs/>
              <w:color w:val="000000" w:themeColor="text1"/>
              <w:sz w:val="28"/>
              <w:szCs w:val="28"/>
              <w:lang w:val="es-ES"/>
            </w:rPr>
          </w:pPr>
          <w:r w:rsidRPr="00596E5C">
            <w:rPr>
              <w:rFonts w:ascii="Arial" w:hAnsi="Arial" w:cs="Arial"/>
              <w:b/>
              <w:bCs/>
              <w:color w:val="000000" w:themeColor="text1"/>
              <w:sz w:val="28"/>
              <w:szCs w:val="28"/>
              <w:lang w:val="es-ES"/>
            </w:rPr>
            <w:t>Contenido</w:t>
          </w:r>
        </w:p>
        <w:p w14:paraId="5D33B028" w14:textId="77777777" w:rsidR="00205B8F" w:rsidRPr="00596E5C" w:rsidRDefault="00205B8F" w:rsidP="00205B8F">
          <w:pPr>
            <w:rPr>
              <w:rFonts w:ascii="Arial" w:hAnsi="Arial" w:cs="Arial"/>
              <w:color w:val="000000" w:themeColor="text1"/>
              <w:szCs w:val="24"/>
              <w:lang w:val="es-ES" w:eastAsia="es-MX" w:bidi="ar-SA"/>
            </w:rPr>
          </w:pPr>
        </w:p>
        <w:p w14:paraId="5780A377" w14:textId="649C4198" w:rsidR="00596E5C" w:rsidRPr="00596E5C" w:rsidRDefault="00205B8F">
          <w:pPr>
            <w:pStyle w:val="TDC1"/>
            <w:tabs>
              <w:tab w:val="right" w:leader="dot" w:pos="8828"/>
            </w:tabs>
            <w:rPr>
              <w:rFonts w:ascii="Arial" w:eastAsiaTheme="minorEastAsia" w:hAnsi="Arial" w:cs="Arial"/>
              <w:noProof/>
              <w:sz w:val="22"/>
              <w:szCs w:val="22"/>
              <w:lang w:val="es-MX" w:eastAsia="es-MX" w:bidi="ar-SA"/>
            </w:rPr>
          </w:pPr>
          <w:r w:rsidRPr="00596E5C">
            <w:rPr>
              <w:rFonts w:ascii="Arial" w:hAnsi="Arial" w:cs="Arial"/>
              <w:color w:val="000000" w:themeColor="text1"/>
              <w:szCs w:val="24"/>
            </w:rPr>
            <w:fldChar w:fldCharType="begin"/>
          </w:r>
          <w:r w:rsidRPr="00596E5C">
            <w:rPr>
              <w:rFonts w:ascii="Arial" w:hAnsi="Arial" w:cs="Arial"/>
              <w:color w:val="000000" w:themeColor="text1"/>
              <w:szCs w:val="24"/>
            </w:rPr>
            <w:instrText xml:space="preserve"> TOC \o "1-3" \h \z \u </w:instrText>
          </w:r>
          <w:r w:rsidRPr="00596E5C">
            <w:rPr>
              <w:rFonts w:ascii="Arial" w:hAnsi="Arial" w:cs="Arial"/>
              <w:color w:val="000000" w:themeColor="text1"/>
              <w:szCs w:val="24"/>
            </w:rPr>
            <w:fldChar w:fldCharType="separate"/>
          </w:r>
          <w:hyperlink w:anchor="_Toc88651211" w:history="1">
            <w:r w:rsidR="00596E5C" w:rsidRPr="00596E5C">
              <w:rPr>
                <w:rStyle w:val="Hipervnculo"/>
                <w:rFonts w:ascii="Arial" w:hAnsi="Arial" w:cs="Arial"/>
                <w:noProof/>
              </w:rPr>
              <w:t>I. Instrumentos de Control Archivístico</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_Toc88651211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3</w:t>
            </w:r>
            <w:r w:rsidR="00596E5C" w:rsidRPr="00596E5C">
              <w:rPr>
                <w:rFonts w:ascii="Arial" w:hAnsi="Arial" w:cs="Arial"/>
                <w:noProof/>
                <w:webHidden/>
              </w:rPr>
              <w:fldChar w:fldCharType="end"/>
            </w:r>
          </w:hyperlink>
        </w:p>
        <w:p w14:paraId="7D0BE0D2" w14:textId="1E82FD4D" w:rsidR="00596E5C" w:rsidRPr="00596E5C" w:rsidRDefault="004A3C2D">
          <w:pPr>
            <w:pStyle w:val="TDC2"/>
            <w:rPr>
              <w:rFonts w:ascii="Arial" w:eastAsiaTheme="minorEastAsia" w:hAnsi="Arial" w:cs="Arial"/>
              <w:noProof/>
              <w:sz w:val="22"/>
              <w:szCs w:val="22"/>
              <w:lang w:val="es-MX" w:eastAsia="es-MX" w:bidi="ar-SA"/>
            </w:rPr>
          </w:pPr>
          <w:hyperlink w:anchor="_Toc88651212" w:history="1">
            <w:r w:rsidR="00596E5C" w:rsidRPr="00596E5C">
              <w:rPr>
                <w:rStyle w:val="Hipervnculo"/>
                <w:rFonts w:ascii="Arial" w:hAnsi="Arial" w:cs="Arial"/>
                <w:noProof/>
              </w:rPr>
              <w:t>1.- Presentación.</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_Toc88651212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3</w:t>
            </w:r>
            <w:r w:rsidR="00596E5C" w:rsidRPr="00596E5C">
              <w:rPr>
                <w:rFonts w:ascii="Arial" w:hAnsi="Arial" w:cs="Arial"/>
                <w:noProof/>
                <w:webHidden/>
              </w:rPr>
              <w:fldChar w:fldCharType="end"/>
            </w:r>
          </w:hyperlink>
        </w:p>
        <w:p w14:paraId="4BBCDB43" w14:textId="78B89A27" w:rsidR="00596E5C" w:rsidRPr="00596E5C" w:rsidRDefault="004A3C2D">
          <w:pPr>
            <w:pStyle w:val="TDC2"/>
            <w:rPr>
              <w:rFonts w:ascii="Arial" w:eastAsiaTheme="minorEastAsia" w:hAnsi="Arial" w:cs="Arial"/>
              <w:noProof/>
              <w:sz w:val="22"/>
              <w:szCs w:val="22"/>
              <w:lang w:val="es-MX" w:eastAsia="es-MX" w:bidi="ar-SA"/>
            </w:rPr>
          </w:pPr>
          <w:hyperlink w:anchor="_Toc88651213" w:history="1">
            <w:r w:rsidR="00596E5C" w:rsidRPr="00596E5C">
              <w:rPr>
                <w:rStyle w:val="Hipervnculo"/>
                <w:rFonts w:ascii="Arial" w:hAnsi="Arial" w:cs="Arial"/>
                <w:noProof/>
              </w:rPr>
              <w:t>2. Objetivos.</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_Toc88651213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5</w:t>
            </w:r>
            <w:r w:rsidR="00596E5C" w:rsidRPr="00596E5C">
              <w:rPr>
                <w:rFonts w:ascii="Arial" w:hAnsi="Arial" w:cs="Arial"/>
                <w:noProof/>
                <w:webHidden/>
              </w:rPr>
              <w:fldChar w:fldCharType="end"/>
            </w:r>
          </w:hyperlink>
        </w:p>
        <w:p w14:paraId="273486A9" w14:textId="3527F5F3" w:rsidR="00596E5C" w:rsidRPr="00596E5C" w:rsidRDefault="004A3C2D">
          <w:pPr>
            <w:pStyle w:val="TDC2"/>
            <w:rPr>
              <w:rFonts w:ascii="Arial" w:eastAsiaTheme="minorEastAsia" w:hAnsi="Arial" w:cs="Arial"/>
              <w:noProof/>
              <w:sz w:val="22"/>
              <w:szCs w:val="22"/>
              <w:lang w:val="es-MX" w:eastAsia="es-MX" w:bidi="ar-SA"/>
            </w:rPr>
          </w:pPr>
          <w:hyperlink w:anchor="_Toc88651214" w:history="1">
            <w:r w:rsidR="00596E5C" w:rsidRPr="00596E5C">
              <w:rPr>
                <w:rStyle w:val="Hipervnculo"/>
                <w:rFonts w:ascii="Arial" w:hAnsi="Arial" w:cs="Arial"/>
                <w:noProof/>
              </w:rPr>
              <w:t>3. Ámbito de aplicación.</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_Toc88651214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5</w:t>
            </w:r>
            <w:r w:rsidR="00596E5C" w:rsidRPr="00596E5C">
              <w:rPr>
                <w:rFonts w:ascii="Arial" w:hAnsi="Arial" w:cs="Arial"/>
                <w:noProof/>
                <w:webHidden/>
              </w:rPr>
              <w:fldChar w:fldCharType="end"/>
            </w:r>
          </w:hyperlink>
        </w:p>
        <w:p w14:paraId="251EDBC3" w14:textId="52B7086C" w:rsidR="00596E5C" w:rsidRPr="00596E5C" w:rsidRDefault="004A3C2D">
          <w:pPr>
            <w:pStyle w:val="TDC2"/>
            <w:rPr>
              <w:rFonts w:ascii="Arial" w:eastAsiaTheme="minorEastAsia" w:hAnsi="Arial" w:cs="Arial"/>
              <w:noProof/>
              <w:sz w:val="22"/>
              <w:szCs w:val="22"/>
              <w:lang w:val="es-MX" w:eastAsia="es-MX" w:bidi="ar-SA"/>
            </w:rPr>
          </w:pPr>
          <w:hyperlink w:anchor="_Toc88651215" w:history="1">
            <w:r w:rsidR="00596E5C" w:rsidRPr="00596E5C">
              <w:rPr>
                <w:rStyle w:val="Hipervnculo"/>
                <w:rFonts w:ascii="Arial" w:hAnsi="Arial" w:cs="Arial"/>
                <w:noProof/>
              </w:rPr>
              <w:t>4. Marco Jurídico.</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_Toc88651215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6</w:t>
            </w:r>
            <w:r w:rsidR="00596E5C" w:rsidRPr="00596E5C">
              <w:rPr>
                <w:rFonts w:ascii="Arial" w:hAnsi="Arial" w:cs="Arial"/>
                <w:noProof/>
                <w:webHidden/>
              </w:rPr>
              <w:fldChar w:fldCharType="end"/>
            </w:r>
          </w:hyperlink>
        </w:p>
        <w:p w14:paraId="2BE17D91" w14:textId="527A6A70" w:rsidR="00596E5C" w:rsidRPr="00596E5C" w:rsidRDefault="004A3C2D">
          <w:pPr>
            <w:pStyle w:val="TDC1"/>
            <w:tabs>
              <w:tab w:val="right" w:leader="dot" w:pos="8828"/>
            </w:tabs>
            <w:rPr>
              <w:rFonts w:ascii="Arial" w:eastAsiaTheme="minorEastAsia" w:hAnsi="Arial" w:cs="Arial"/>
              <w:noProof/>
              <w:sz w:val="22"/>
              <w:szCs w:val="22"/>
              <w:lang w:val="es-MX" w:eastAsia="es-MX" w:bidi="ar-SA"/>
            </w:rPr>
          </w:pPr>
          <w:hyperlink w:anchor="_Toc88651216" w:history="1">
            <w:r w:rsidR="00596E5C" w:rsidRPr="00596E5C">
              <w:rPr>
                <w:rStyle w:val="Hipervnculo"/>
                <w:rFonts w:ascii="Arial" w:hAnsi="Arial" w:cs="Arial"/>
                <w:noProof/>
              </w:rPr>
              <w:t>II.- Cuadro General de Clasificación Archivística.</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_Toc88651216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10</w:t>
            </w:r>
            <w:r w:rsidR="00596E5C" w:rsidRPr="00596E5C">
              <w:rPr>
                <w:rFonts w:ascii="Arial" w:hAnsi="Arial" w:cs="Arial"/>
                <w:noProof/>
                <w:webHidden/>
              </w:rPr>
              <w:fldChar w:fldCharType="end"/>
            </w:r>
          </w:hyperlink>
        </w:p>
        <w:p w14:paraId="049AE039" w14:textId="162D1FBD" w:rsidR="00596E5C" w:rsidRPr="00596E5C" w:rsidRDefault="004A3C2D">
          <w:pPr>
            <w:pStyle w:val="TDC2"/>
            <w:rPr>
              <w:rFonts w:ascii="Arial" w:eastAsiaTheme="minorEastAsia" w:hAnsi="Arial" w:cs="Arial"/>
              <w:noProof/>
              <w:sz w:val="22"/>
              <w:szCs w:val="22"/>
              <w:lang w:val="es-MX" w:eastAsia="es-MX" w:bidi="ar-SA"/>
            </w:rPr>
          </w:pPr>
          <w:hyperlink w:anchor="_Toc88651217" w:history="1">
            <w:r w:rsidR="00596E5C" w:rsidRPr="00596E5C">
              <w:rPr>
                <w:rStyle w:val="Hipervnculo"/>
                <w:rFonts w:ascii="Arial" w:hAnsi="Arial" w:cs="Arial"/>
                <w:noProof/>
              </w:rPr>
              <w:t>1.- Introducción</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_Toc88651217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10</w:t>
            </w:r>
            <w:r w:rsidR="00596E5C" w:rsidRPr="00596E5C">
              <w:rPr>
                <w:rFonts w:ascii="Arial" w:hAnsi="Arial" w:cs="Arial"/>
                <w:noProof/>
                <w:webHidden/>
              </w:rPr>
              <w:fldChar w:fldCharType="end"/>
            </w:r>
          </w:hyperlink>
        </w:p>
        <w:p w14:paraId="44989531" w14:textId="6D9A4DF1" w:rsidR="00596E5C" w:rsidRPr="00596E5C" w:rsidRDefault="004A3C2D">
          <w:pPr>
            <w:pStyle w:val="TDC2"/>
            <w:rPr>
              <w:rFonts w:ascii="Arial" w:eastAsiaTheme="minorEastAsia" w:hAnsi="Arial" w:cs="Arial"/>
              <w:noProof/>
              <w:sz w:val="22"/>
              <w:szCs w:val="22"/>
              <w:lang w:val="es-MX" w:eastAsia="es-MX" w:bidi="ar-SA"/>
            </w:rPr>
          </w:pPr>
          <w:hyperlink w:anchor="_Toc88651218" w:history="1">
            <w:r w:rsidR="00596E5C" w:rsidRPr="00596E5C">
              <w:rPr>
                <w:rStyle w:val="Hipervnculo"/>
                <w:rFonts w:ascii="Arial" w:hAnsi="Arial" w:cs="Arial"/>
                <w:noProof/>
              </w:rPr>
              <w:t>2. Aplicación del Cuadro General de Clasificación Archivística.</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_Toc88651218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13</w:t>
            </w:r>
            <w:r w:rsidR="00596E5C" w:rsidRPr="00596E5C">
              <w:rPr>
                <w:rFonts w:ascii="Arial" w:hAnsi="Arial" w:cs="Arial"/>
                <w:noProof/>
                <w:webHidden/>
              </w:rPr>
              <w:fldChar w:fldCharType="end"/>
            </w:r>
          </w:hyperlink>
        </w:p>
        <w:p w14:paraId="2CA05244" w14:textId="2DD98F47" w:rsidR="00596E5C" w:rsidRPr="00596E5C" w:rsidRDefault="004A3C2D">
          <w:pPr>
            <w:pStyle w:val="TDC2"/>
            <w:rPr>
              <w:rFonts w:ascii="Arial" w:eastAsiaTheme="minorEastAsia" w:hAnsi="Arial" w:cs="Arial"/>
              <w:noProof/>
              <w:sz w:val="22"/>
              <w:szCs w:val="22"/>
              <w:lang w:val="es-MX" w:eastAsia="es-MX" w:bidi="ar-SA"/>
            </w:rPr>
          </w:pPr>
          <w:hyperlink w:anchor="_Toc88651219" w:history="1">
            <w:r w:rsidR="00596E5C" w:rsidRPr="00596E5C">
              <w:rPr>
                <w:rStyle w:val="Hipervnculo"/>
                <w:rFonts w:ascii="Arial" w:hAnsi="Arial" w:cs="Arial"/>
                <w:noProof/>
              </w:rPr>
              <w:t>3.- Cuadro General de Clasificación Archivística</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_Toc88651219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16</w:t>
            </w:r>
            <w:r w:rsidR="00596E5C" w:rsidRPr="00596E5C">
              <w:rPr>
                <w:rFonts w:ascii="Arial" w:hAnsi="Arial" w:cs="Arial"/>
                <w:noProof/>
                <w:webHidden/>
              </w:rPr>
              <w:fldChar w:fldCharType="end"/>
            </w:r>
          </w:hyperlink>
        </w:p>
        <w:p w14:paraId="1D80CFE6" w14:textId="3E9CE8A7" w:rsidR="00596E5C" w:rsidRPr="00596E5C" w:rsidRDefault="004A3C2D">
          <w:pPr>
            <w:pStyle w:val="TDC1"/>
            <w:tabs>
              <w:tab w:val="right" w:leader="dot" w:pos="8828"/>
            </w:tabs>
            <w:rPr>
              <w:rFonts w:ascii="Arial" w:eastAsiaTheme="minorEastAsia" w:hAnsi="Arial" w:cs="Arial"/>
              <w:noProof/>
              <w:sz w:val="22"/>
              <w:szCs w:val="22"/>
              <w:lang w:val="es-MX" w:eastAsia="es-MX" w:bidi="ar-SA"/>
            </w:rPr>
          </w:pPr>
          <w:hyperlink w:anchor="_Toc88651220" w:history="1">
            <w:r w:rsidR="00596E5C" w:rsidRPr="00596E5C">
              <w:rPr>
                <w:rStyle w:val="Hipervnculo"/>
                <w:rFonts w:ascii="Arial" w:hAnsi="Arial" w:cs="Arial"/>
                <w:noProof/>
              </w:rPr>
              <w:t>III. Catálogo de Disposición Documental.</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_Toc88651220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22</w:t>
            </w:r>
            <w:r w:rsidR="00596E5C" w:rsidRPr="00596E5C">
              <w:rPr>
                <w:rFonts w:ascii="Arial" w:hAnsi="Arial" w:cs="Arial"/>
                <w:noProof/>
                <w:webHidden/>
              </w:rPr>
              <w:fldChar w:fldCharType="end"/>
            </w:r>
          </w:hyperlink>
        </w:p>
        <w:p w14:paraId="71B4722F" w14:textId="3029AE90" w:rsidR="00596E5C" w:rsidRPr="00596E5C" w:rsidRDefault="004A3C2D">
          <w:pPr>
            <w:pStyle w:val="TDC2"/>
            <w:rPr>
              <w:rFonts w:ascii="Arial" w:eastAsiaTheme="minorEastAsia" w:hAnsi="Arial" w:cs="Arial"/>
              <w:noProof/>
              <w:sz w:val="22"/>
              <w:szCs w:val="22"/>
              <w:lang w:val="es-MX" w:eastAsia="es-MX" w:bidi="ar-SA"/>
            </w:rPr>
          </w:pPr>
          <w:hyperlink w:anchor="_Toc88651221" w:history="1">
            <w:r w:rsidR="00596E5C" w:rsidRPr="00596E5C">
              <w:rPr>
                <w:rStyle w:val="Hipervnculo"/>
                <w:rFonts w:ascii="Arial" w:hAnsi="Arial" w:cs="Arial"/>
                <w:noProof/>
              </w:rPr>
              <w:t>1.- Introducción.</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_Toc88651221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22</w:t>
            </w:r>
            <w:r w:rsidR="00596E5C" w:rsidRPr="00596E5C">
              <w:rPr>
                <w:rFonts w:ascii="Arial" w:hAnsi="Arial" w:cs="Arial"/>
                <w:noProof/>
                <w:webHidden/>
              </w:rPr>
              <w:fldChar w:fldCharType="end"/>
            </w:r>
          </w:hyperlink>
        </w:p>
        <w:p w14:paraId="328D67CA" w14:textId="7982F012" w:rsidR="00596E5C" w:rsidRPr="00596E5C" w:rsidRDefault="004A3C2D">
          <w:pPr>
            <w:pStyle w:val="TDC2"/>
            <w:rPr>
              <w:rFonts w:ascii="Arial" w:eastAsiaTheme="minorEastAsia" w:hAnsi="Arial" w:cs="Arial"/>
              <w:noProof/>
              <w:sz w:val="22"/>
              <w:szCs w:val="22"/>
              <w:lang w:val="es-MX" w:eastAsia="es-MX" w:bidi="ar-SA"/>
            </w:rPr>
          </w:pPr>
          <w:hyperlink w:anchor="_Toc88651222" w:history="1">
            <w:r w:rsidR="00596E5C" w:rsidRPr="00596E5C">
              <w:rPr>
                <w:rStyle w:val="Hipervnculo"/>
                <w:rFonts w:ascii="Arial" w:hAnsi="Arial" w:cs="Arial"/>
                <w:noProof/>
              </w:rPr>
              <w:t>2.- Instructivo de uso.</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_Toc88651222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23</w:t>
            </w:r>
            <w:r w:rsidR="00596E5C" w:rsidRPr="00596E5C">
              <w:rPr>
                <w:rFonts w:ascii="Arial" w:hAnsi="Arial" w:cs="Arial"/>
                <w:noProof/>
                <w:webHidden/>
              </w:rPr>
              <w:fldChar w:fldCharType="end"/>
            </w:r>
          </w:hyperlink>
        </w:p>
        <w:p w14:paraId="75D38DD1" w14:textId="680DBBC5" w:rsidR="00596E5C" w:rsidRPr="00596E5C" w:rsidRDefault="004A3C2D">
          <w:pPr>
            <w:pStyle w:val="TDC2"/>
            <w:rPr>
              <w:rFonts w:ascii="Arial" w:eastAsiaTheme="minorEastAsia" w:hAnsi="Arial" w:cs="Arial"/>
              <w:noProof/>
              <w:sz w:val="22"/>
              <w:szCs w:val="22"/>
              <w:lang w:val="es-MX" w:eastAsia="es-MX" w:bidi="ar-SA"/>
            </w:rPr>
          </w:pPr>
          <w:hyperlink w:anchor="_Toc88651223" w:history="1">
            <w:r w:rsidR="00596E5C" w:rsidRPr="00596E5C">
              <w:rPr>
                <w:rStyle w:val="Hipervnculo"/>
                <w:rFonts w:ascii="Arial" w:hAnsi="Arial" w:cs="Arial"/>
                <w:noProof/>
              </w:rPr>
              <w:t>3. Catálogo de Disposición Documental de la Comisión Estatal de Derechos Humanos Veracruz.</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_Toc88651223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26</w:t>
            </w:r>
            <w:r w:rsidR="00596E5C" w:rsidRPr="00596E5C">
              <w:rPr>
                <w:rFonts w:ascii="Arial" w:hAnsi="Arial" w:cs="Arial"/>
                <w:noProof/>
                <w:webHidden/>
              </w:rPr>
              <w:fldChar w:fldCharType="end"/>
            </w:r>
          </w:hyperlink>
        </w:p>
        <w:p w14:paraId="4FF4782C" w14:textId="21C1B74E" w:rsidR="00596E5C" w:rsidRPr="00596E5C" w:rsidRDefault="004A3C2D">
          <w:pPr>
            <w:pStyle w:val="TDC2"/>
            <w:rPr>
              <w:rFonts w:ascii="Arial" w:eastAsiaTheme="minorEastAsia" w:hAnsi="Arial" w:cs="Arial"/>
              <w:noProof/>
              <w:sz w:val="22"/>
              <w:szCs w:val="22"/>
              <w:lang w:val="es-MX" w:eastAsia="es-MX" w:bidi="ar-SA"/>
            </w:rPr>
          </w:pPr>
          <w:hyperlink w:anchor="_Toc88651224" w:history="1">
            <w:r w:rsidR="00596E5C" w:rsidRPr="00596E5C">
              <w:rPr>
                <w:rStyle w:val="Hipervnculo"/>
                <w:rFonts w:ascii="Arial" w:hAnsi="Arial" w:cs="Arial"/>
                <w:noProof/>
              </w:rPr>
              <w:t>4.- Documentos de comprobación administrativa inmediata y de apoyo informativo.</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_Toc88651224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35</w:t>
            </w:r>
            <w:r w:rsidR="00596E5C" w:rsidRPr="00596E5C">
              <w:rPr>
                <w:rFonts w:ascii="Arial" w:hAnsi="Arial" w:cs="Arial"/>
                <w:noProof/>
                <w:webHidden/>
              </w:rPr>
              <w:fldChar w:fldCharType="end"/>
            </w:r>
          </w:hyperlink>
        </w:p>
        <w:p w14:paraId="70B30387" w14:textId="21A84F52" w:rsidR="00596E5C" w:rsidRPr="00596E5C" w:rsidRDefault="004A3C2D">
          <w:pPr>
            <w:pStyle w:val="TDC1"/>
            <w:tabs>
              <w:tab w:val="right" w:leader="dot" w:pos="8828"/>
            </w:tabs>
            <w:rPr>
              <w:rFonts w:ascii="Arial" w:eastAsiaTheme="minorEastAsia" w:hAnsi="Arial" w:cs="Arial"/>
              <w:noProof/>
              <w:sz w:val="22"/>
              <w:szCs w:val="22"/>
              <w:lang w:val="es-MX" w:eastAsia="es-MX" w:bidi="ar-SA"/>
            </w:rPr>
          </w:pPr>
          <w:hyperlink w:anchor="_Toc88651225" w:history="1">
            <w:r w:rsidR="00596E5C" w:rsidRPr="00596E5C">
              <w:rPr>
                <w:rStyle w:val="Hipervnculo"/>
                <w:rFonts w:ascii="Arial" w:hAnsi="Arial" w:cs="Arial"/>
                <w:noProof/>
              </w:rPr>
              <w:t>IV. Glosario</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_Toc88651225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37</w:t>
            </w:r>
            <w:r w:rsidR="00596E5C" w:rsidRPr="00596E5C">
              <w:rPr>
                <w:rFonts w:ascii="Arial" w:hAnsi="Arial" w:cs="Arial"/>
                <w:noProof/>
                <w:webHidden/>
              </w:rPr>
              <w:fldChar w:fldCharType="end"/>
            </w:r>
          </w:hyperlink>
        </w:p>
        <w:p w14:paraId="1E9B4031" w14:textId="4BC154E3" w:rsidR="00596E5C" w:rsidRPr="00596E5C" w:rsidRDefault="004A3C2D">
          <w:pPr>
            <w:pStyle w:val="TDC1"/>
            <w:tabs>
              <w:tab w:val="right" w:leader="dot" w:pos="8828"/>
            </w:tabs>
            <w:rPr>
              <w:rFonts w:ascii="Arial" w:eastAsiaTheme="minorEastAsia" w:hAnsi="Arial" w:cs="Arial"/>
              <w:noProof/>
              <w:sz w:val="22"/>
              <w:szCs w:val="22"/>
              <w:lang w:val="es-MX" w:eastAsia="es-MX" w:bidi="ar-SA"/>
            </w:rPr>
          </w:pPr>
          <w:hyperlink w:anchor="_Toc88651226" w:history="1">
            <w:r w:rsidR="00596E5C" w:rsidRPr="00596E5C">
              <w:rPr>
                <w:rStyle w:val="Hipervnculo"/>
                <w:rFonts w:ascii="Arial" w:hAnsi="Arial" w:cs="Arial"/>
                <w:noProof/>
              </w:rPr>
              <w:t>V. Hoja de Cierre.</w:t>
            </w:r>
            <w:r w:rsidR="00596E5C" w:rsidRPr="00596E5C">
              <w:rPr>
                <w:rFonts w:ascii="Arial" w:hAnsi="Arial" w:cs="Arial"/>
                <w:noProof/>
                <w:webHidden/>
              </w:rPr>
              <w:tab/>
            </w:r>
            <w:r w:rsidR="00596E5C" w:rsidRPr="00596E5C">
              <w:rPr>
                <w:rFonts w:ascii="Arial" w:hAnsi="Arial" w:cs="Arial"/>
                <w:noProof/>
                <w:webHidden/>
              </w:rPr>
              <w:fldChar w:fldCharType="begin"/>
            </w:r>
            <w:r w:rsidR="00596E5C" w:rsidRPr="00596E5C">
              <w:rPr>
                <w:rFonts w:ascii="Arial" w:hAnsi="Arial" w:cs="Arial"/>
                <w:noProof/>
                <w:webHidden/>
              </w:rPr>
              <w:instrText xml:space="preserve"> PAGEREF _Toc88651226 \h </w:instrText>
            </w:r>
            <w:r w:rsidR="00596E5C" w:rsidRPr="00596E5C">
              <w:rPr>
                <w:rFonts w:ascii="Arial" w:hAnsi="Arial" w:cs="Arial"/>
                <w:noProof/>
                <w:webHidden/>
              </w:rPr>
            </w:r>
            <w:r w:rsidR="00596E5C" w:rsidRPr="00596E5C">
              <w:rPr>
                <w:rFonts w:ascii="Arial" w:hAnsi="Arial" w:cs="Arial"/>
                <w:noProof/>
                <w:webHidden/>
              </w:rPr>
              <w:fldChar w:fldCharType="separate"/>
            </w:r>
            <w:r w:rsidR="00C42C4D">
              <w:rPr>
                <w:rFonts w:ascii="Arial" w:hAnsi="Arial" w:cs="Arial"/>
                <w:noProof/>
                <w:webHidden/>
              </w:rPr>
              <w:t>40</w:t>
            </w:r>
            <w:r w:rsidR="00596E5C" w:rsidRPr="00596E5C">
              <w:rPr>
                <w:rFonts w:ascii="Arial" w:hAnsi="Arial" w:cs="Arial"/>
                <w:noProof/>
                <w:webHidden/>
              </w:rPr>
              <w:fldChar w:fldCharType="end"/>
            </w:r>
          </w:hyperlink>
        </w:p>
        <w:p w14:paraId="1E836D6E" w14:textId="44FA4BE0" w:rsidR="00205B8F" w:rsidRDefault="00205B8F">
          <w:r w:rsidRPr="00596E5C">
            <w:rPr>
              <w:rFonts w:ascii="Arial" w:hAnsi="Arial" w:cs="Arial"/>
              <w:b/>
              <w:bCs/>
              <w:color w:val="000000" w:themeColor="text1"/>
              <w:szCs w:val="24"/>
              <w:lang w:val="es-ES"/>
            </w:rPr>
            <w:fldChar w:fldCharType="end"/>
          </w:r>
        </w:p>
      </w:sdtContent>
    </w:sdt>
    <w:p w14:paraId="3309D9F9" w14:textId="77777777" w:rsidR="00DA6780" w:rsidRDefault="00DA6780">
      <w:pPr>
        <w:spacing w:after="200" w:line="276" w:lineRule="auto"/>
        <w:rPr>
          <w:rFonts w:ascii="Arial" w:eastAsiaTheme="majorEastAsia" w:hAnsi="Arial" w:cstheme="majorBidi"/>
          <w:b/>
          <w:color w:val="000000" w:themeColor="text1"/>
          <w:sz w:val="28"/>
          <w:szCs w:val="32"/>
        </w:rPr>
      </w:pPr>
      <w:r>
        <w:br w:type="page"/>
      </w:r>
    </w:p>
    <w:p w14:paraId="1BFBE41A" w14:textId="77777777" w:rsidR="0051538C" w:rsidRPr="009859C8" w:rsidRDefault="001212DA" w:rsidP="00261E1F">
      <w:pPr>
        <w:pStyle w:val="Ttulo1"/>
        <w:spacing w:before="0"/>
      </w:pPr>
      <w:bookmarkStart w:id="0" w:name="_Toc88651211"/>
      <w:r w:rsidRPr="009859C8">
        <w:lastRenderedPageBreak/>
        <w:t>I. Instrumentos de Control Archivístico</w:t>
      </w:r>
      <w:bookmarkEnd w:id="0"/>
    </w:p>
    <w:p w14:paraId="296A673A" w14:textId="77777777" w:rsidR="003512E0" w:rsidRDefault="003512E0" w:rsidP="003512E0">
      <w:pPr>
        <w:jc w:val="both"/>
        <w:rPr>
          <w:rFonts w:ascii="Arial" w:hAnsi="Arial" w:cs="Arial"/>
          <w:bCs/>
          <w:sz w:val="28"/>
          <w:szCs w:val="28"/>
        </w:rPr>
      </w:pPr>
    </w:p>
    <w:p w14:paraId="7206F53B" w14:textId="77777777" w:rsidR="0051538C" w:rsidRPr="009859C8" w:rsidRDefault="00795996" w:rsidP="001F1DAC">
      <w:pPr>
        <w:pStyle w:val="Ttulo2"/>
      </w:pPr>
      <w:bookmarkStart w:id="1" w:name="_Toc88651212"/>
      <w:r w:rsidRPr="009859C8">
        <w:t>1</w:t>
      </w:r>
      <w:r w:rsidR="008A6FBD" w:rsidRPr="009859C8">
        <w:t xml:space="preserve">.- </w:t>
      </w:r>
      <w:r w:rsidR="0051538C" w:rsidRPr="009859C8">
        <w:t>Presentación</w:t>
      </w:r>
      <w:r w:rsidR="004A2DB2" w:rsidRPr="009859C8">
        <w:t>.</w:t>
      </w:r>
      <w:bookmarkEnd w:id="1"/>
    </w:p>
    <w:p w14:paraId="0FFADE7C" w14:textId="77777777" w:rsidR="0051538C" w:rsidRDefault="0051538C" w:rsidP="003512E0">
      <w:pPr>
        <w:jc w:val="both"/>
        <w:rPr>
          <w:rFonts w:ascii="Arial" w:hAnsi="Arial" w:cs="Arial"/>
          <w:szCs w:val="24"/>
        </w:rPr>
      </w:pPr>
    </w:p>
    <w:p w14:paraId="2635ECE0" w14:textId="77777777" w:rsidR="0059639C" w:rsidRDefault="0059639C" w:rsidP="003512E0">
      <w:pPr>
        <w:jc w:val="both"/>
        <w:rPr>
          <w:rFonts w:ascii="Arial" w:hAnsi="Arial" w:cs="Arial"/>
          <w:szCs w:val="24"/>
        </w:rPr>
      </w:pPr>
      <w:r>
        <w:rPr>
          <w:rFonts w:ascii="Arial" w:hAnsi="Arial" w:cs="Arial"/>
          <w:szCs w:val="24"/>
        </w:rPr>
        <w:t xml:space="preserve">La Comisión Estatal de Derechos Humanos </w:t>
      </w:r>
      <w:r w:rsidR="000077F4">
        <w:rPr>
          <w:rFonts w:ascii="Arial" w:hAnsi="Arial" w:cs="Arial"/>
          <w:szCs w:val="24"/>
        </w:rPr>
        <w:t>Veracruz</w:t>
      </w:r>
      <w:r>
        <w:rPr>
          <w:rFonts w:ascii="Arial" w:hAnsi="Arial" w:cs="Arial"/>
          <w:szCs w:val="24"/>
        </w:rPr>
        <w:t xml:space="preserve"> se </w:t>
      </w:r>
      <w:r w:rsidR="00635F42">
        <w:rPr>
          <w:rFonts w:ascii="Arial" w:hAnsi="Arial" w:cs="Arial"/>
          <w:szCs w:val="24"/>
        </w:rPr>
        <w:t>crea mediante Decreto</w:t>
      </w:r>
      <w:r w:rsidR="00FC1FE3">
        <w:rPr>
          <w:rFonts w:ascii="Arial" w:hAnsi="Arial" w:cs="Arial"/>
          <w:szCs w:val="24"/>
        </w:rPr>
        <w:t xml:space="preserve"> del Gobierno del Estado</w:t>
      </w:r>
      <w:r w:rsidR="00635F42">
        <w:rPr>
          <w:rFonts w:ascii="Arial" w:hAnsi="Arial" w:cs="Arial"/>
          <w:szCs w:val="24"/>
        </w:rPr>
        <w:t xml:space="preserve"> publicado en Gaceta Oficial Número 151 del 18 de diciembre de 1990, </w:t>
      </w:r>
      <w:r w:rsidR="0095300A">
        <w:rPr>
          <w:rFonts w:ascii="Arial" w:hAnsi="Arial" w:cs="Arial"/>
          <w:szCs w:val="24"/>
        </w:rPr>
        <w:t xml:space="preserve">como un </w:t>
      </w:r>
      <w:r w:rsidR="0095300A" w:rsidRPr="005F0F2A">
        <w:rPr>
          <w:rFonts w:ascii="Arial" w:hAnsi="Arial" w:cs="Arial"/>
          <w:szCs w:val="24"/>
        </w:rPr>
        <w:t>Órgano D</w:t>
      </w:r>
      <w:r w:rsidR="000077F4">
        <w:rPr>
          <w:rFonts w:ascii="Arial" w:hAnsi="Arial" w:cs="Arial"/>
          <w:szCs w:val="24"/>
        </w:rPr>
        <w:t>esconcentrado de la Secretaría de Gobierno</w:t>
      </w:r>
      <w:r w:rsidR="0095300A">
        <w:rPr>
          <w:rFonts w:ascii="Arial" w:hAnsi="Arial" w:cs="Arial"/>
          <w:color w:val="C00000"/>
          <w:szCs w:val="24"/>
        </w:rPr>
        <w:t>,</w:t>
      </w:r>
      <w:r w:rsidR="000077F4">
        <w:rPr>
          <w:rFonts w:ascii="Arial" w:hAnsi="Arial" w:cs="Arial"/>
          <w:szCs w:val="24"/>
        </w:rPr>
        <w:t xml:space="preserve"> </w:t>
      </w:r>
      <w:r w:rsidR="00FC1FE3">
        <w:rPr>
          <w:rFonts w:ascii="Arial" w:hAnsi="Arial" w:cs="Arial"/>
          <w:szCs w:val="24"/>
        </w:rPr>
        <w:t xml:space="preserve">con la responsabilidad </w:t>
      </w:r>
      <w:r w:rsidR="000077F4">
        <w:rPr>
          <w:rFonts w:ascii="Arial" w:hAnsi="Arial" w:cs="Arial"/>
          <w:szCs w:val="24"/>
        </w:rPr>
        <w:t>de proponer y vigilar el cumplimiento de la política estatal en materia de respeto y defensa de los derechos humanos,</w:t>
      </w:r>
      <w:r w:rsidR="003932D5">
        <w:rPr>
          <w:rFonts w:ascii="Arial" w:hAnsi="Arial" w:cs="Arial"/>
          <w:szCs w:val="24"/>
        </w:rPr>
        <w:t xml:space="preserve"> a través de la implementación de los mecanismos que sean  necesarios para garantizar </w:t>
      </w:r>
      <w:r w:rsidR="00B428BC">
        <w:rPr>
          <w:rFonts w:ascii="Arial" w:hAnsi="Arial" w:cs="Arial"/>
          <w:szCs w:val="24"/>
        </w:rPr>
        <w:t xml:space="preserve">la prevención, atención, coordinación </w:t>
      </w:r>
      <w:r w:rsidR="00D0699C">
        <w:rPr>
          <w:rFonts w:ascii="Arial" w:hAnsi="Arial" w:cs="Arial"/>
          <w:szCs w:val="24"/>
        </w:rPr>
        <w:t>y</w:t>
      </w:r>
      <w:r w:rsidR="00B428BC">
        <w:rPr>
          <w:rFonts w:ascii="Arial" w:hAnsi="Arial" w:cs="Arial"/>
          <w:szCs w:val="24"/>
        </w:rPr>
        <w:t xml:space="preserve"> salvaguardar los derechos humanos de los mexicano</w:t>
      </w:r>
      <w:r w:rsidR="00D0699C">
        <w:rPr>
          <w:rFonts w:ascii="Arial" w:hAnsi="Arial" w:cs="Arial"/>
          <w:szCs w:val="24"/>
        </w:rPr>
        <w:t>s</w:t>
      </w:r>
      <w:r w:rsidR="00B428BC">
        <w:rPr>
          <w:rFonts w:ascii="Arial" w:hAnsi="Arial" w:cs="Arial"/>
          <w:szCs w:val="24"/>
        </w:rPr>
        <w:t xml:space="preserve"> y extranjeros que se encuentren en territorio del </w:t>
      </w:r>
      <w:r w:rsidR="00B428BC" w:rsidRPr="002747C7">
        <w:rPr>
          <w:rFonts w:ascii="Arial" w:hAnsi="Arial" w:cs="Arial"/>
          <w:szCs w:val="24"/>
        </w:rPr>
        <w:t>Estado.</w:t>
      </w:r>
    </w:p>
    <w:p w14:paraId="7DCD1F31" w14:textId="77777777" w:rsidR="00E25868" w:rsidRPr="002747C7" w:rsidRDefault="00E25868" w:rsidP="003512E0">
      <w:pPr>
        <w:jc w:val="both"/>
        <w:rPr>
          <w:rFonts w:ascii="Arial" w:hAnsi="Arial" w:cs="Arial"/>
          <w:szCs w:val="24"/>
        </w:rPr>
      </w:pPr>
    </w:p>
    <w:p w14:paraId="4132A87E" w14:textId="77777777" w:rsidR="00032CAE" w:rsidRDefault="002C5A3D" w:rsidP="003512E0">
      <w:pPr>
        <w:tabs>
          <w:tab w:val="left" w:pos="1176"/>
        </w:tabs>
        <w:jc w:val="both"/>
        <w:rPr>
          <w:rFonts w:ascii="Arial" w:hAnsi="Arial" w:cs="Arial"/>
          <w:szCs w:val="24"/>
        </w:rPr>
      </w:pPr>
      <w:r>
        <w:rPr>
          <w:rFonts w:ascii="Arial" w:hAnsi="Arial" w:cs="Arial"/>
          <w:szCs w:val="24"/>
        </w:rPr>
        <w:t xml:space="preserve">La Ley de la Comisión Estatal de Derechos Humanos para el Estado de Veracruz de Ignacio de la Llave, fue </w:t>
      </w:r>
      <w:r w:rsidR="00A814B8">
        <w:rPr>
          <w:rFonts w:ascii="Arial" w:hAnsi="Arial" w:cs="Arial"/>
          <w:szCs w:val="24"/>
        </w:rPr>
        <w:t xml:space="preserve">reformada </w:t>
      </w:r>
      <w:r w:rsidR="00394C09">
        <w:rPr>
          <w:rFonts w:ascii="Arial" w:hAnsi="Arial" w:cs="Arial"/>
          <w:szCs w:val="24"/>
        </w:rPr>
        <w:t>el</w:t>
      </w:r>
      <w:r w:rsidR="00394C09" w:rsidRPr="00394C09">
        <w:rPr>
          <w:rFonts w:ascii="Arial" w:hAnsi="Arial" w:cs="Arial"/>
          <w:szCs w:val="24"/>
        </w:rPr>
        <w:t xml:space="preserve"> 26 de septiembre de 1992</w:t>
      </w:r>
      <w:r w:rsidR="00FC1FE3">
        <w:rPr>
          <w:rFonts w:ascii="Arial" w:hAnsi="Arial" w:cs="Arial"/>
          <w:szCs w:val="24"/>
        </w:rPr>
        <w:t>,</w:t>
      </w:r>
      <w:r w:rsidR="00394C09" w:rsidRPr="00394C09">
        <w:rPr>
          <w:rFonts w:ascii="Arial" w:hAnsi="Arial" w:cs="Arial"/>
          <w:szCs w:val="24"/>
        </w:rPr>
        <w:t xml:space="preserve"> </w:t>
      </w:r>
      <w:r w:rsidR="005733CA">
        <w:rPr>
          <w:rFonts w:ascii="Arial" w:hAnsi="Arial" w:cs="Arial"/>
          <w:szCs w:val="24"/>
        </w:rPr>
        <w:t xml:space="preserve">en ella </w:t>
      </w:r>
      <w:r w:rsidR="00394C09">
        <w:rPr>
          <w:rFonts w:ascii="Arial" w:hAnsi="Arial" w:cs="Arial"/>
          <w:szCs w:val="24"/>
        </w:rPr>
        <w:t>se</w:t>
      </w:r>
      <w:r w:rsidR="005733CA">
        <w:rPr>
          <w:rFonts w:ascii="Arial" w:hAnsi="Arial" w:cs="Arial"/>
          <w:szCs w:val="24"/>
        </w:rPr>
        <w:t xml:space="preserve"> da el carácter de </w:t>
      </w:r>
      <w:r w:rsidR="00F47B21" w:rsidRPr="00A814B8">
        <w:rPr>
          <w:rFonts w:ascii="Arial" w:hAnsi="Arial" w:cs="Arial"/>
          <w:szCs w:val="24"/>
        </w:rPr>
        <w:t>Organismo Público D</w:t>
      </w:r>
      <w:r w:rsidR="005733CA" w:rsidRPr="00A814B8">
        <w:rPr>
          <w:rFonts w:ascii="Arial" w:hAnsi="Arial" w:cs="Arial"/>
          <w:szCs w:val="24"/>
        </w:rPr>
        <w:t>escentralizado</w:t>
      </w:r>
      <w:r w:rsidR="005733CA" w:rsidRPr="00394C09">
        <w:rPr>
          <w:rFonts w:ascii="Arial" w:hAnsi="Arial" w:cs="Arial"/>
          <w:szCs w:val="24"/>
        </w:rPr>
        <w:t xml:space="preserve"> </w:t>
      </w:r>
      <w:r w:rsidR="00394C09" w:rsidRPr="00394C09">
        <w:rPr>
          <w:rFonts w:ascii="Arial" w:hAnsi="Arial" w:cs="Arial"/>
          <w:szCs w:val="24"/>
        </w:rPr>
        <w:t>a la Comisión Estatal, con personalidad jurídica y patrimonio propios.</w:t>
      </w:r>
    </w:p>
    <w:p w14:paraId="4F76AFD5" w14:textId="77777777" w:rsidR="00E25868" w:rsidRDefault="00E25868" w:rsidP="003512E0">
      <w:pPr>
        <w:tabs>
          <w:tab w:val="left" w:pos="1176"/>
        </w:tabs>
        <w:jc w:val="both"/>
        <w:rPr>
          <w:rFonts w:ascii="Arial" w:hAnsi="Arial" w:cs="Arial"/>
          <w:szCs w:val="24"/>
        </w:rPr>
      </w:pPr>
    </w:p>
    <w:p w14:paraId="174451DA" w14:textId="77777777" w:rsidR="001B7744" w:rsidRDefault="009E2C23" w:rsidP="003512E0">
      <w:pPr>
        <w:jc w:val="both"/>
        <w:rPr>
          <w:rFonts w:ascii="Arial" w:hAnsi="Arial" w:cs="Arial"/>
          <w:szCs w:val="24"/>
        </w:rPr>
      </w:pPr>
      <w:r w:rsidRPr="005B1FAD">
        <w:rPr>
          <w:rFonts w:ascii="Arial" w:hAnsi="Arial" w:cs="Arial"/>
          <w:szCs w:val="24"/>
        </w:rPr>
        <w:t xml:space="preserve">El </w:t>
      </w:r>
      <w:r w:rsidR="00032CAE" w:rsidRPr="00032CAE">
        <w:rPr>
          <w:rFonts w:ascii="Arial" w:hAnsi="Arial" w:cs="Arial"/>
          <w:szCs w:val="24"/>
        </w:rPr>
        <w:t>3 de febrero del año 2000,</w:t>
      </w:r>
      <w:r w:rsidR="007966DB">
        <w:rPr>
          <w:rFonts w:ascii="Arial" w:hAnsi="Arial" w:cs="Arial"/>
          <w:szCs w:val="24"/>
        </w:rPr>
        <w:t xml:space="preserve"> </w:t>
      </w:r>
      <w:r w:rsidR="00032CAE" w:rsidRPr="00032CAE">
        <w:rPr>
          <w:rFonts w:ascii="Arial" w:hAnsi="Arial" w:cs="Arial"/>
          <w:szCs w:val="24"/>
        </w:rPr>
        <w:t xml:space="preserve">el Congreso del Estado aprobó la reforma integral </w:t>
      </w:r>
      <w:r w:rsidR="005B1FAD" w:rsidRPr="00A814B8">
        <w:rPr>
          <w:rFonts w:ascii="Arial" w:hAnsi="Arial" w:cs="Arial"/>
          <w:szCs w:val="24"/>
        </w:rPr>
        <w:t xml:space="preserve">a </w:t>
      </w:r>
      <w:r w:rsidR="005B1FAD" w:rsidRPr="00032CAE">
        <w:rPr>
          <w:rFonts w:ascii="Arial" w:hAnsi="Arial" w:cs="Arial"/>
          <w:szCs w:val="24"/>
        </w:rPr>
        <w:t>la</w:t>
      </w:r>
      <w:r w:rsidR="00032CAE" w:rsidRPr="00032CAE">
        <w:rPr>
          <w:rFonts w:ascii="Arial" w:hAnsi="Arial" w:cs="Arial"/>
          <w:szCs w:val="24"/>
        </w:rPr>
        <w:t xml:space="preserve"> Constitución Política Local, en la que se incluyó a la Comisión Estatal como Órgano Autónomo de Estado, con personalidad jurídica y patrimonio propios</w:t>
      </w:r>
      <w:r w:rsidR="007966DB">
        <w:rPr>
          <w:rFonts w:ascii="Arial" w:hAnsi="Arial" w:cs="Arial"/>
          <w:szCs w:val="24"/>
        </w:rPr>
        <w:t xml:space="preserve">, </w:t>
      </w:r>
      <w:r w:rsidR="001B7744">
        <w:rPr>
          <w:rFonts w:ascii="Arial" w:hAnsi="Arial" w:cs="Arial"/>
          <w:szCs w:val="24"/>
        </w:rPr>
        <w:t>tal como se establece en el artículo 67 fracción II de la citada Constitución.</w:t>
      </w:r>
    </w:p>
    <w:p w14:paraId="3304D902" w14:textId="77777777" w:rsidR="00E25868" w:rsidRDefault="00E25868" w:rsidP="003512E0">
      <w:pPr>
        <w:jc w:val="both"/>
        <w:rPr>
          <w:rFonts w:ascii="Arial" w:hAnsi="Arial" w:cs="Arial"/>
          <w:szCs w:val="24"/>
        </w:rPr>
      </w:pPr>
    </w:p>
    <w:p w14:paraId="5C060023" w14:textId="1FBDEBC9" w:rsidR="00F77A07" w:rsidRDefault="006E5A87" w:rsidP="003512E0">
      <w:pPr>
        <w:jc w:val="both"/>
        <w:rPr>
          <w:rFonts w:ascii="Arial" w:hAnsi="Arial" w:cs="Arial"/>
          <w:szCs w:val="24"/>
        </w:rPr>
      </w:pPr>
      <w:r>
        <w:rPr>
          <w:rFonts w:ascii="Arial" w:hAnsi="Arial" w:cs="Arial"/>
          <w:szCs w:val="24"/>
        </w:rPr>
        <w:t>Con fecha</w:t>
      </w:r>
      <w:r w:rsidR="001B7744" w:rsidRPr="001B7744">
        <w:rPr>
          <w:rFonts w:ascii="Arial" w:hAnsi="Arial" w:cs="Arial"/>
          <w:szCs w:val="24"/>
        </w:rPr>
        <w:t xml:space="preserve"> 27 de diciembre de 2002 se public</w:t>
      </w:r>
      <w:r>
        <w:rPr>
          <w:rFonts w:ascii="Arial" w:hAnsi="Arial" w:cs="Arial"/>
          <w:szCs w:val="24"/>
        </w:rPr>
        <w:t>a</w:t>
      </w:r>
      <w:r w:rsidR="001B7744" w:rsidRPr="001B7744">
        <w:rPr>
          <w:rFonts w:ascii="Arial" w:hAnsi="Arial" w:cs="Arial"/>
          <w:szCs w:val="24"/>
        </w:rPr>
        <w:t xml:space="preserve"> </w:t>
      </w:r>
      <w:r w:rsidR="00FF16E7" w:rsidRPr="00580FF3">
        <w:rPr>
          <w:rFonts w:ascii="Arial" w:hAnsi="Arial" w:cs="Arial"/>
          <w:szCs w:val="24"/>
        </w:rPr>
        <w:t>en</w:t>
      </w:r>
      <w:r w:rsidR="001B7744">
        <w:rPr>
          <w:rFonts w:ascii="Arial" w:hAnsi="Arial" w:cs="Arial"/>
          <w:szCs w:val="24"/>
        </w:rPr>
        <w:t xml:space="preserve"> Gaceta Oficial</w:t>
      </w:r>
      <w:r w:rsidR="00E25868">
        <w:rPr>
          <w:rFonts w:ascii="Arial" w:hAnsi="Arial" w:cs="Arial"/>
          <w:szCs w:val="24"/>
        </w:rPr>
        <w:t xml:space="preserve"> </w:t>
      </w:r>
      <w:r w:rsidR="00E25868" w:rsidRPr="00580FF3">
        <w:rPr>
          <w:rFonts w:ascii="Arial" w:hAnsi="Arial" w:cs="Arial"/>
          <w:szCs w:val="24"/>
        </w:rPr>
        <w:t>del Estado</w:t>
      </w:r>
      <w:r w:rsidR="001B7744">
        <w:rPr>
          <w:rFonts w:ascii="Arial" w:hAnsi="Arial" w:cs="Arial"/>
          <w:szCs w:val="24"/>
        </w:rPr>
        <w:t xml:space="preserve"> </w:t>
      </w:r>
      <w:r w:rsidR="001B7744" w:rsidRPr="001B7744">
        <w:rPr>
          <w:rFonts w:ascii="Arial" w:hAnsi="Arial" w:cs="Arial"/>
          <w:szCs w:val="24"/>
        </w:rPr>
        <w:t xml:space="preserve">la Ley </w:t>
      </w:r>
      <w:r>
        <w:rPr>
          <w:rFonts w:ascii="Arial" w:hAnsi="Arial" w:cs="Arial"/>
          <w:szCs w:val="24"/>
        </w:rPr>
        <w:t>que actualmente rige a</w:t>
      </w:r>
      <w:r w:rsidR="001B7744" w:rsidRPr="001B7744">
        <w:rPr>
          <w:rFonts w:ascii="Arial" w:hAnsi="Arial" w:cs="Arial"/>
          <w:szCs w:val="24"/>
        </w:rPr>
        <w:t xml:space="preserve"> la Comisión Estatal de Derechos Humanos </w:t>
      </w:r>
      <w:r w:rsidR="00FF16E7">
        <w:rPr>
          <w:rFonts w:ascii="Arial" w:hAnsi="Arial" w:cs="Arial"/>
          <w:szCs w:val="24"/>
        </w:rPr>
        <w:t xml:space="preserve">con su carácter autónomo y con las </w:t>
      </w:r>
      <w:r w:rsidR="001B7744" w:rsidRPr="001B7744">
        <w:rPr>
          <w:rFonts w:ascii="Arial" w:hAnsi="Arial" w:cs="Arial"/>
          <w:szCs w:val="24"/>
        </w:rPr>
        <w:t>modificaciones realizadas el 1° de abril de 2010, el 9 de febrero de 2016, el 19 de diciembre de 2017, el 9 de octubre de 201</w:t>
      </w:r>
      <w:r w:rsidR="00F77A07">
        <w:rPr>
          <w:rFonts w:ascii="Arial" w:hAnsi="Arial" w:cs="Arial"/>
          <w:szCs w:val="24"/>
        </w:rPr>
        <w:t>8,</w:t>
      </w:r>
      <w:r w:rsidR="009E2C23">
        <w:rPr>
          <w:rFonts w:ascii="Arial" w:hAnsi="Arial" w:cs="Arial"/>
          <w:szCs w:val="24"/>
        </w:rPr>
        <w:t xml:space="preserve"> </w:t>
      </w:r>
      <w:r w:rsidR="009E2C23" w:rsidRPr="00580FF3">
        <w:rPr>
          <w:rFonts w:ascii="Arial" w:hAnsi="Arial" w:cs="Arial"/>
          <w:szCs w:val="24"/>
        </w:rPr>
        <w:t>el</w:t>
      </w:r>
      <w:r w:rsidR="001B7744" w:rsidRPr="001B7744">
        <w:rPr>
          <w:rFonts w:ascii="Arial" w:hAnsi="Arial" w:cs="Arial"/>
          <w:szCs w:val="24"/>
        </w:rPr>
        <w:t xml:space="preserve"> 16 de noviembre de 2018</w:t>
      </w:r>
      <w:r w:rsidR="00F77A07">
        <w:rPr>
          <w:rFonts w:ascii="Arial" w:hAnsi="Arial" w:cs="Arial"/>
          <w:szCs w:val="24"/>
        </w:rPr>
        <w:t xml:space="preserve"> y el 03 de julio de 2020</w:t>
      </w:r>
      <w:r w:rsidR="009E2C23">
        <w:rPr>
          <w:rFonts w:ascii="Arial" w:hAnsi="Arial" w:cs="Arial"/>
          <w:color w:val="C00000"/>
          <w:szCs w:val="24"/>
        </w:rPr>
        <w:t>;</w:t>
      </w:r>
      <w:r w:rsidR="001B7744" w:rsidRPr="001B7744">
        <w:rPr>
          <w:rFonts w:ascii="Arial" w:hAnsi="Arial" w:cs="Arial"/>
          <w:szCs w:val="24"/>
        </w:rPr>
        <w:t xml:space="preserve"> ordenamiento</w:t>
      </w:r>
      <w:r w:rsidR="00E51713">
        <w:rPr>
          <w:rFonts w:ascii="Arial" w:hAnsi="Arial" w:cs="Arial"/>
          <w:szCs w:val="24"/>
        </w:rPr>
        <w:t>s que</w:t>
      </w:r>
      <w:r w:rsidR="001B7744" w:rsidRPr="001B7744">
        <w:rPr>
          <w:rFonts w:ascii="Arial" w:hAnsi="Arial" w:cs="Arial"/>
          <w:szCs w:val="24"/>
        </w:rPr>
        <w:t xml:space="preserve"> en su momento otorgó a la Comisión Estatal la facultad de</w:t>
      </w:r>
      <w:r w:rsidR="00E51713">
        <w:rPr>
          <w:rFonts w:ascii="Arial" w:hAnsi="Arial" w:cs="Arial"/>
          <w:szCs w:val="24"/>
        </w:rPr>
        <w:t xml:space="preserve"> presentar al Congreso del Estado</w:t>
      </w:r>
      <w:r w:rsidR="009E2C23">
        <w:rPr>
          <w:rFonts w:ascii="Arial" w:hAnsi="Arial" w:cs="Arial"/>
          <w:color w:val="C00000"/>
          <w:szCs w:val="24"/>
        </w:rPr>
        <w:t>,</w:t>
      </w:r>
      <w:r w:rsidR="001B7744" w:rsidRPr="001B7744">
        <w:rPr>
          <w:rFonts w:ascii="Arial" w:hAnsi="Arial" w:cs="Arial"/>
          <w:szCs w:val="24"/>
        </w:rPr>
        <w:t xml:space="preserve"> leyes o decretos en lo relativo a la materia de su competencia, así como proponer las reformas legales a las atribuciones de la autoridad competente para mejorar la protección y defensa de los Derechos Humanos. </w:t>
      </w:r>
    </w:p>
    <w:p w14:paraId="6D401375" w14:textId="77777777" w:rsidR="004866CE" w:rsidRDefault="004866CE" w:rsidP="003512E0">
      <w:pPr>
        <w:jc w:val="both"/>
        <w:rPr>
          <w:rFonts w:ascii="Arial" w:hAnsi="Arial" w:cs="Arial"/>
          <w:szCs w:val="24"/>
        </w:rPr>
      </w:pPr>
    </w:p>
    <w:p w14:paraId="4E375A0D" w14:textId="1AEDBC23" w:rsidR="00F77A07" w:rsidRPr="003C017F" w:rsidRDefault="00CF7247" w:rsidP="003512E0">
      <w:pPr>
        <w:jc w:val="both"/>
        <w:rPr>
          <w:rFonts w:ascii="Arial" w:hAnsi="Arial" w:cs="Arial"/>
          <w:szCs w:val="24"/>
        </w:rPr>
      </w:pPr>
      <w:r w:rsidRPr="005B1FAD">
        <w:rPr>
          <w:rFonts w:ascii="Arial" w:hAnsi="Arial" w:cs="Arial"/>
          <w:szCs w:val="24"/>
        </w:rPr>
        <w:t>En el primer per</w:t>
      </w:r>
      <w:r w:rsidR="004A784E">
        <w:rPr>
          <w:rFonts w:ascii="Arial" w:hAnsi="Arial" w:cs="Arial"/>
          <w:szCs w:val="24"/>
        </w:rPr>
        <w:t>i</w:t>
      </w:r>
      <w:r w:rsidRPr="005B1FAD">
        <w:rPr>
          <w:rFonts w:ascii="Arial" w:hAnsi="Arial" w:cs="Arial"/>
          <w:szCs w:val="24"/>
        </w:rPr>
        <w:t>odo de administración de la Dra. Namiko Matzumoto Benítez, comprendi</w:t>
      </w:r>
      <w:r w:rsidR="004A784E">
        <w:rPr>
          <w:rFonts w:ascii="Arial" w:hAnsi="Arial" w:cs="Arial"/>
          <w:szCs w:val="24"/>
        </w:rPr>
        <w:t>ó los años</w:t>
      </w:r>
      <w:r w:rsidR="005B1FAD" w:rsidRPr="005B1FAD">
        <w:rPr>
          <w:rFonts w:ascii="Arial" w:hAnsi="Arial" w:cs="Arial"/>
          <w:szCs w:val="24"/>
        </w:rPr>
        <w:t xml:space="preserve"> 2016</w:t>
      </w:r>
      <w:r w:rsidRPr="005B1FAD">
        <w:rPr>
          <w:rFonts w:ascii="Arial" w:hAnsi="Arial" w:cs="Arial"/>
          <w:szCs w:val="24"/>
        </w:rPr>
        <w:t xml:space="preserve"> al</w:t>
      </w:r>
      <w:r w:rsidR="00F77A07" w:rsidRPr="005B1FAD">
        <w:rPr>
          <w:rFonts w:ascii="Arial" w:hAnsi="Arial" w:cs="Arial"/>
          <w:szCs w:val="24"/>
        </w:rPr>
        <w:t xml:space="preserve"> </w:t>
      </w:r>
      <w:r w:rsidR="0043504A" w:rsidRPr="005B1FAD">
        <w:rPr>
          <w:rFonts w:ascii="Arial" w:hAnsi="Arial" w:cs="Arial"/>
          <w:szCs w:val="24"/>
        </w:rPr>
        <w:t>2021, se</w:t>
      </w:r>
      <w:r w:rsidR="00F77A07" w:rsidRPr="005B1FAD">
        <w:rPr>
          <w:rFonts w:ascii="Arial" w:hAnsi="Arial" w:cs="Arial"/>
          <w:szCs w:val="24"/>
        </w:rPr>
        <w:t xml:space="preserve"> modificó y se amplió la estructura</w:t>
      </w:r>
      <w:r w:rsidR="0052782D" w:rsidRPr="005B1FAD">
        <w:rPr>
          <w:rFonts w:ascii="Arial" w:hAnsi="Arial" w:cs="Arial"/>
          <w:szCs w:val="24"/>
        </w:rPr>
        <w:t xml:space="preserve"> orgánica</w:t>
      </w:r>
      <w:r w:rsidR="00F77A07" w:rsidRPr="005B1FAD">
        <w:rPr>
          <w:rFonts w:ascii="Arial" w:hAnsi="Arial" w:cs="Arial"/>
          <w:szCs w:val="24"/>
        </w:rPr>
        <w:t xml:space="preserve"> de la Comisión Estatal, </w:t>
      </w:r>
      <w:r w:rsidR="004866CE" w:rsidRPr="005B1FAD">
        <w:rPr>
          <w:rFonts w:ascii="Arial" w:hAnsi="Arial" w:cs="Arial"/>
          <w:szCs w:val="24"/>
        </w:rPr>
        <w:t>con el fin de brindar a los veracruzanos y a quienes transiten por el</w:t>
      </w:r>
      <w:r w:rsidR="00EB4662" w:rsidRPr="005B1FAD">
        <w:rPr>
          <w:rFonts w:ascii="Arial" w:hAnsi="Arial" w:cs="Arial"/>
          <w:szCs w:val="24"/>
        </w:rPr>
        <w:t xml:space="preserve"> territorio del</w:t>
      </w:r>
      <w:r w:rsidR="004866CE" w:rsidRPr="005B1FAD">
        <w:rPr>
          <w:rFonts w:ascii="Arial" w:hAnsi="Arial" w:cs="Arial"/>
          <w:szCs w:val="24"/>
        </w:rPr>
        <w:t xml:space="preserve"> Estado,</w:t>
      </w:r>
      <w:r w:rsidR="004A784E">
        <w:rPr>
          <w:rFonts w:ascii="Arial" w:hAnsi="Arial" w:cs="Arial"/>
          <w:szCs w:val="24"/>
        </w:rPr>
        <w:t xml:space="preserve"> </w:t>
      </w:r>
      <w:r w:rsidR="004866CE" w:rsidRPr="005B1FAD">
        <w:rPr>
          <w:rFonts w:ascii="Arial" w:hAnsi="Arial" w:cs="Arial"/>
          <w:szCs w:val="24"/>
        </w:rPr>
        <w:t>mejores servicios</w:t>
      </w:r>
      <w:r w:rsidR="00EB4662" w:rsidRPr="005B1FAD">
        <w:rPr>
          <w:rFonts w:ascii="Arial" w:hAnsi="Arial" w:cs="Arial"/>
          <w:szCs w:val="24"/>
        </w:rPr>
        <w:t>, que de</w:t>
      </w:r>
      <w:r w:rsidR="00BD4868" w:rsidRPr="005B1FAD">
        <w:rPr>
          <w:rFonts w:ascii="Arial" w:hAnsi="Arial" w:cs="Arial"/>
          <w:szCs w:val="24"/>
        </w:rPr>
        <w:t>n</w:t>
      </w:r>
      <w:r w:rsidR="00EB4662" w:rsidRPr="005B1FAD">
        <w:rPr>
          <w:rFonts w:ascii="Arial" w:hAnsi="Arial" w:cs="Arial"/>
          <w:szCs w:val="24"/>
        </w:rPr>
        <w:t xml:space="preserve"> satisfacción a sus </w:t>
      </w:r>
      <w:r w:rsidR="004866CE" w:rsidRPr="005B1FAD">
        <w:rPr>
          <w:rFonts w:ascii="Arial" w:hAnsi="Arial" w:cs="Arial"/>
          <w:szCs w:val="24"/>
        </w:rPr>
        <w:t>necesidades en m</w:t>
      </w:r>
      <w:r w:rsidR="00BD4868" w:rsidRPr="005B1FAD">
        <w:rPr>
          <w:rFonts w:ascii="Arial" w:hAnsi="Arial" w:cs="Arial"/>
          <w:szCs w:val="24"/>
        </w:rPr>
        <w:t xml:space="preserve">ateria de Derechos Humanos; siendo </w:t>
      </w:r>
      <w:r w:rsidR="0043504A" w:rsidRPr="005B1FAD">
        <w:rPr>
          <w:rFonts w:ascii="Arial" w:hAnsi="Arial" w:cs="Arial"/>
          <w:szCs w:val="24"/>
        </w:rPr>
        <w:t>en esta</w:t>
      </w:r>
      <w:r w:rsidR="004A784E">
        <w:rPr>
          <w:rFonts w:ascii="Arial" w:hAnsi="Arial" w:cs="Arial"/>
          <w:szCs w:val="24"/>
        </w:rPr>
        <w:t xml:space="preserve"> modificación</w:t>
      </w:r>
      <w:r w:rsidR="0043504A">
        <w:rPr>
          <w:rFonts w:ascii="Arial" w:hAnsi="Arial" w:cs="Arial"/>
          <w:szCs w:val="24"/>
        </w:rPr>
        <w:t xml:space="preserve"> donde se crea la </w:t>
      </w:r>
      <w:r w:rsidR="0043504A" w:rsidRPr="0052782D">
        <w:rPr>
          <w:rFonts w:ascii="Arial" w:hAnsi="Arial" w:cs="Arial"/>
          <w:b/>
          <w:szCs w:val="24"/>
        </w:rPr>
        <w:t>Unidad de Archivos</w:t>
      </w:r>
      <w:r w:rsidR="004A784E">
        <w:rPr>
          <w:rFonts w:ascii="Arial" w:hAnsi="Arial" w:cs="Arial"/>
          <w:b/>
          <w:szCs w:val="24"/>
        </w:rPr>
        <w:t>.</w:t>
      </w:r>
    </w:p>
    <w:p w14:paraId="308D7259" w14:textId="77777777" w:rsidR="00F2463C" w:rsidRPr="00F2463C" w:rsidRDefault="00F2463C" w:rsidP="003512E0">
      <w:pPr>
        <w:jc w:val="both"/>
        <w:rPr>
          <w:rFonts w:ascii="Arial" w:hAnsi="Arial" w:cs="Arial"/>
          <w:color w:val="FF0000"/>
          <w:szCs w:val="24"/>
        </w:rPr>
      </w:pPr>
    </w:p>
    <w:p w14:paraId="3D689A19" w14:textId="77777777" w:rsidR="0035037A" w:rsidRDefault="009F474B" w:rsidP="003512E0">
      <w:pPr>
        <w:jc w:val="both"/>
        <w:rPr>
          <w:rFonts w:ascii="Arial" w:hAnsi="Arial" w:cs="Arial"/>
          <w:szCs w:val="24"/>
        </w:rPr>
      </w:pPr>
      <w:r w:rsidRPr="008C2308">
        <w:rPr>
          <w:rFonts w:ascii="Arial" w:hAnsi="Arial" w:cs="Arial"/>
          <w:szCs w:val="24"/>
        </w:rPr>
        <w:t xml:space="preserve">Mediante acuerdo 01/2019 en el que se aprueba el Reglamento Interno de la </w:t>
      </w:r>
      <w:r w:rsidR="0035037A" w:rsidRPr="008C2308">
        <w:rPr>
          <w:rFonts w:ascii="Arial" w:hAnsi="Arial" w:cs="Arial"/>
          <w:szCs w:val="24"/>
        </w:rPr>
        <w:t>Comisión Estatal</w:t>
      </w:r>
      <w:r w:rsidR="002F26AE" w:rsidRPr="008C2308">
        <w:rPr>
          <w:rFonts w:ascii="Arial" w:hAnsi="Arial" w:cs="Arial"/>
          <w:szCs w:val="24"/>
        </w:rPr>
        <w:t>,</w:t>
      </w:r>
      <w:r w:rsidRPr="008C2308">
        <w:rPr>
          <w:rFonts w:ascii="Arial" w:hAnsi="Arial" w:cs="Arial"/>
          <w:szCs w:val="24"/>
        </w:rPr>
        <w:t xml:space="preserve"> se establec</w:t>
      </w:r>
      <w:r w:rsidR="005C1896" w:rsidRPr="008C2308">
        <w:rPr>
          <w:rFonts w:ascii="Arial" w:hAnsi="Arial" w:cs="Arial"/>
          <w:szCs w:val="24"/>
        </w:rPr>
        <w:t xml:space="preserve">e que la </w:t>
      </w:r>
      <w:r w:rsidRPr="008C2308">
        <w:rPr>
          <w:rFonts w:ascii="Arial" w:hAnsi="Arial" w:cs="Arial"/>
          <w:szCs w:val="24"/>
        </w:rPr>
        <w:t>Unidad de Archivos</w:t>
      </w:r>
      <w:r w:rsidR="002F26AE" w:rsidRPr="008C2308">
        <w:rPr>
          <w:rFonts w:ascii="Arial" w:hAnsi="Arial" w:cs="Arial"/>
          <w:szCs w:val="24"/>
        </w:rPr>
        <w:t xml:space="preserve"> tendrá el nivel jerárquico de Jefatura de D</w:t>
      </w:r>
      <w:r w:rsidR="005C1896" w:rsidRPr="008C2308">
        <w:rPr>
          <w:rFonts w:ascii="Arial" w:hAnsi="Arial" w:cs="Arial"/>
          <w:szCs w:val="24"/>
        </w:rPr>
        <w:t>epartamento</w:t>
      </w:r>
      <w:r w:rsidR="002F26AE" w:rsidRPr="008C2308">
        <w:rPr>
          <w:rFonts w:ascii="Arial" w:hAnsi="Arial" w:cs="Arial"/>
          <w:szCs w:val="24"/>
        </w:rPr>
        <w:t xml:space="preserve">, enmarcándose específicamente </w:t>
      </w:r>
      <w:r w:rsidR="005C1896" w:rsidRPr="008C2308">
        <w:rPr>
          <w:rFonts w:ascii="Arial" w:hAnsi="Arial" w:cs="Arial"/>
          <w:szCs w:val="24"/>
        </w:rPr>
        <w:t xml:space="preserve">sus atribuciones. </w:t>
      </w:r>
      <w:r w:rsidR="00E77607" w:rsidRPr="008C2308">
        <w:rPr>
          <w:rFonts w:ascii="Arial" w:hAnsi="Arial" w:cs="Arial"/>
          <w:szCs w:val="24"/>
        </w:rPr>
        <w:t>La creación de la Unidad</w:t>
      </w:r>
      <w:r w:rsidR="00CE220C" w:rsidRPr="008C2308">
        <w:rPr>
          <w:rFonts w:ascii="Arial" w:hAnsi="Arial" w:cs="Arial"/>
          <w:szCs w:val="24"/>
        </w:rPr>
        <w:t xml:space="preserve"> de Archivos</w:t>
      </w:r>
      <w:r w:rsidR="00E77607" w:rsidRPr="008C2308">
        <w:rPr>
          <w:rFonts w:ascii="Arial" w:hAnsi="Arial" w:cs="Arial"/>
          <w:szCs w:val="24"/>
        </w:rPr>
        <w:t xml:space="preserve"> obedece </w:t>
      </w:r>
      <w:r w:rsidR="00CE220C" w:rsidRPr="008C2308">
        <w:rPr>
          <w:rFonts w:ascii="Arial" w:hAnsi="Arial" w:cs="Arial"/>
          <w:szCs w:val="24"/>
        </w:rPr>
        <w:t>a la</w:t>
      </w:r>
      <w:r w:rsidR="00045B9D" w:rsidRPr="008C2308">
        <w:rPr>
          <w:rFonts w:ascii="Arial" w:hAnsi="Arial" w:cs="Arial"/>
          <w:szCs w:val="24"/>
        </w:rPr>
        <w:t xml:space="preserve"> obligación jurídica establecida en la Ley General de Archivos y a</w:t>
      </w:r>
      <w:r w:rsidR="00CE220C" w:rsidRPr="008C2308">
        <w:rPr>
          <w:rFonts w:ascii="Arial" w:hAnsi="Arial" w:cs="Arial"/>
          <w:szCs w:val="24"/>
        </w:rPr>
        <w:t xml:space="preserve">l compromiso de </w:t>
      </w:r>
      <w:r w:rsidR="00DA1C62" w:rsidRPr="008C2308">
        <w:rPr>
          <w:rFonts w:ascii="Arial" w:hAnsi="Arial" w:cs="Arial"/>
          <w:szCs w:val="24"/>
        </w:rPr>
        <w:t xml:space="preserve">incrementar la </w:t>
      </w:r>
      <w:r w:rsidR="00E54CBA" w:rsidRPr="008C2308">
        <w:rPr>
          <w:rFonts w:ascii="Arial" w:hAnsi="Arial" w:cs="Arial"/>
          <w:szCs w:val="24"/>
        </w:rPr>
        <w:t>e</w:t>
      </w:r>
      <w:r w:rsidR="00714DD6" w:rsidRPr="008C2308">
        <w:rPr>
          <w:rFonts w:ascii="Arial" w:hAnsi="Arial" w:cs="Arial"/>
          <w:szCs w:val="24"/>
        </w:rPr>
        <w:t xml:space="preserve">ficiencia, </w:t>
      </w:r>
      <w:r w:rsidR="00DA1C62" w:rsidRPr="008C2308">
        <w:rPr>
          <w:rFonts w:ascii="Arial" w:hAnsi="Arial" w:cs="Arial"/>
          <w:szCs w:val="24"/>
        </w:rPr>
        <w:t xml:space="preserve">eficacia y transparencia </w:t>
      </w:r>
      <w:r w:rsidR="00CE220C" w:rsidRPr="008C2308">
        <w:rPr>
          <w:rFonts w:ascii="Arial" w:hAnsi="Arial" w:cs="Arial"/>
          <w:szCs w:val="24"/>
        </w:rPr>
        <w:t xml:space="preserve">en </w:t>
      </w:r>
      <w:r w:rsidR="00DA1C62" w:rsidRPr="008C2308">
        <w:rPr>
          <w:rFonts w:ascii="Arial" w:hAnsi="Arial" w:cs="Arial"/>
          <w:szCs w:val="24"/>
        </w:rPr>
        <w:t>la gestión de archivos</w:t>
      </w:r>
      <w:r w:rsidR="00CE220C" w:rsidRPr="008C2308">
        <w:rPr>
          <w:rFonts w:ascii="Arial" w:hAnsi="Arial" w:cs="Arial"/>
          <w:szCs w:val="24"/>
        </w:rPr>
        <w:t xml:space="preserve"> de este Organismo Autónomo</w:t>
      </w:r>
      <w:r w:rsidR="00CE220C">
        <w:rPr>
          <w:rFonts w:ascii="Arial" w:hAnsi="Arial" w:cs="Arial"/>
          <w:color w:val="C00000"/>
          <w:szCs w:val="24"/>
        </w:rPr>
        <w:t>.</w:t>
      </w:r>
      <w:r w:rsidR="0035037A">
        <w:rPr>
          <w:rFonts w:ascii="Arial" w:hAnsi="Arial" w:cs="Arial"/>
          <w:szCs w:val="24"/>
        </w:rPr>
        <w:t xml:space="preserve"> </w:t>
      </w:r>
    </w:p>
    <w:p w14:paraId="70EC7BC8" w14:textId="77777777" w:rsidR="0035037A" w:rsidRDefault="0035037A" w:rsidP="003512E0">
      <w:pPr>
        <w:jc w:val="both"/>
        <w:rPr>
          <w:rFonts w:ascii="Arial" w:hAnsi="Arial" w:cs="Arial"/>
          <w:szCs w:val="24"/>
        </w:rPr>
      </w:pPr>
    </w:p>
    <w:p w14:paraId="3B55AB88" w14:textId="77777777" w:rsidR="002621BB" w:rsidRDefault="0035037A" w:rsidP="003512E0">
      <w:pPr>
        <w:jc w:val="both"/>
        <w:rPr>
          <w:rFonts w:ascii="Arial" w:hAnsi="Arial" w:cs="Arial"/>
          <w:szCs w:val="24"/>
        </w:rPr>
      </w:pPr>
      <w:r>
        <w:rPr>
          <w:rFonts w:ascii="Arial" w:hAnsi="Arial" w:cs="Arial"/>
          <w:szCs w:val="24"/>
        </w:rPr>
        <w:t>La</w:t>
      </w:r>
      <w:r w:rsidR="002621BB">
        <w:rPr>
          <w:rFonts w:ascii="Arial" w:hAnsi="Arial" w:cs="Arial"/>
          <w:szCs w:val="24"/>
        </w:rPr>
        <w:t xml:space="preserve"> Ley General de Archivos </w:t>
      </w:r>
      <w:r w:rsidR="00B9467A">
        <w:rPr>
          <w:rFonts w:ascii="Arial" w:hAnsi="Arial" w:cs="Arial"/>
          <w:szCs w:val="24"/>
        </w:rPr>
        <w:t>es producto de una serie de reformas constitucionales  en materia de transparencia</w:t>
      </w:r>
      <w:r w:rsidR="00045B9D">
        <w:rPr>
          <w:rFonts w:ascii="Arial" w:hAnsi="Arial" w:cs="Arial"/>
          <w:szCs w:val="24"/>
        </w:rPr>
        <w:t xml:space="preserve"> que tuvieron lugar en el</w:t>
      </w:r>
      <w:r w:rsidR="00491904">
        <w:rPr>
          <w:rFonts w:ascii="Arial" w:hAnsi="Arial" w:cs="Arial"/>
          <w:szCs w:val="24"/>
        </w:rPr>
        <w:t xml:space="preserve"> ejercicio 2014</w:t>
      </w:r>
      <w:r w:rsidR="007F7B93">
        <w:rPr>
          <w:rFonts w:ascii="Arial" w:hAnsi="Arial" w:cs="Arial"/>
          <w:szCs w:val="24"/>
        </w:rPr>
        <w:t>,</w:t>
      </w:r>
      <w:r w:rsidR="00B9467A">
        <w:rPr>
          <w:rFonts w:ascii="Arial" w:hAnsi="Arial" w:cs="Arial"/>
          <w:szCs w:val="24"/>
        </w:rPr>
        <w:t xml:space="preserve"> </w:t>
      </w:r>
      <w:r w:rsidR="00491904">
        <w:rPr>
          <w:rFonts w:ascii="Arial" w:hAnsi="Arial" w:cs="Arial"/>
          <w:szCs w:val="24"/>
        </w:rPr>
        <w:t xml:space="preserve">éstas, </w:t>
      </w:r>
      <w:r w:rsidR="00C1710E">
        <w:rPr>
          <w:rFonts w:ascii="Arial" w:hAnsi="Arial" w:cs="Arial"/>
          <w:szCs w:val="24"/>
        </w:rPr>
        <w:t>traj</w:t>
      </w:r>
      <w:r w:rsidR="00491904">
        <w:rPr>
          <w:rFonts w:ascii="Arial" w:hAnsi="Arial" w:cs="Arial"/>
          <w:szCs w:val="24"/>
        </w:rPr>
        <w:t xml:space="preserve">eron </w:t>
      </w:r>
      <w:r w:rsidR="00C1710E">
        <w:rPr>
          <w:rFonts w:ascii="Arial" w:hAnsi="Arial" w:cs="Arial"/>
          <w:szCs w:val="24"/>
        </w:rPr>
        <w:t xml:space="preserve"> como consecuencia en </w:t>
      </w:r>
      <w:r w:rsidR="00D0699C">
        <w:rPr>
          <w:rFonts w:ascii="Arial" w:hAnsi="Arial" w:cs="Arial"/>
          <w:szCs w:val="24"/>
        </w:rPr>
        <w:t>primera instancia</w:t>
      </w:r>
      <w:r w:rsidR="007F7B93">
        <w:rPr>
          <w:rFonts w:ascii="Arial" w:hAnsi="Arial" w:cs="Arial"/>
          <w:szCs w:val="24"/>
        </w:rPr>
        <w:t>,</w:t>
      </w:r>
      <w:r w:rsidR="00C1710E">
        <w:rPr>
          <w:rFonts w:ascii="Arial" w:hAnsi="Arial" w:cs="Arial"/>
          <w:szCs w:val="24"/>
        </w:rPr>
        <w:t xml:space="preserve"> la publicación de la Ley General de Transparencia y Acceso a la Información Pública</w:t>
      </w:r>
      <w:r w:rsidR="007F7B93">
        <w:rPr>
          <w:rFonts w:ascii="Arial" w:hAnsi="Arial" w:cs="Arial"/>
          <w:szCs w:val="24"/>
        </w:rPr>
        <w:t>,</w:t>
      </w:r>
      <w:r w:rsidR="00C1710E">
        <w:rPr>
          <w:rFonts w:ascii="Arial" w:hAnsi="Arial" w:cs="Arial"/>
          <w:szCs w:val="24"/>
        </w:rPr>
        <w:t xml:space="preserve"> </w:t>
      </w:r>
      <w:r>
        <w:rPr>
          <w:rFonts w:ascii="Arial" w:hAnsi="Arial" w:cs="Arial"/>
          <w:szCs w:val="24"/>
        </w:rPr>
        <w:t>d</w:t>
      </w:r>
      <w:r w:rsidR="00C1710E">
        <w:rPr>
          <w:rFonts w:ascii="Arial" w:hAnsi="Arial" w:cs="Arial"/>
          <w:szCs w:val="24"/>
        </w:rPr>
        <w:t xml:space="preserve">el 04 mayo de 2015; </w:t>
      </w:r>
      <w:r w:rsidR="00491904">
        <w:rPr>
          <w:rFonts w:ascii="Arial" w:hAnsi="Arial" w:cs="Arial"/>
          <w:szCs w:val="24"/>
        </w:rPr>
        <w:t xml:space="preserve">en segunda instancia, </w:t>
      </w:r>
      <w:r w:rsidR="00C1710E">
        <w:rPr>
          <w:rFonts w:ascii="Arial" w:hAnsi="Arial" w:cs="Arial"/>
          <w:szCs w:val="24"/>
        </w:rPr>
        <w:t xml:space="preserve">la Ley General de Protección de Datos Personales en Posesión de Sujetos Obligados, </w:t>
      </w:r>
      <w:r>
        <w:rPr>
          <w:rFonts w:ascii="Arial" w:hAnsi="Arial" w:cs="Arial"/>
          <w:szCs w:val="24"/>
        </w:rPr>
        <w:t>d</w:t>
      </w:r>
      <w:r w:rsidR="00C1710E">
        <w:rPr>
          <w:rFonts w:ascii="Arial" w:hAnsi="Arial" w:cs="Arial"/>
          <w:szCs w:val="24"/>
        </w:rPr>
        <w:t>e</w:t>
      </w:r>
      <w:r w:rsidR="00C81D63">
        <w:rPr>
          <w:rFonts w:ascii="Arial" w:hAnsi="Arial" w:cs="Arial"/>
          <w:szCs w:val="24"/>
        </w:rPr>
        <w:t>l 26</w:t>
      </w:r>
      <w:r w:rsidR="00C1710E">
        <w:rPr>
          <w:rFonts w:ascii="Arial" w:hAnsi="Arial" w:cs="Arial"/>
          <w:szCs w:val="24"/>
        </w:rPr>
        <w:t xml:space="preserve"> enero de 2017</w:t>
      </w:r>
      <w:r w:rsidR="00B9057F">
        <w:rPr>
          <w:rFonts w:ascii="Arial" w:hAnsi="Arial" w:cs="Arial"/>
          <w:color w:val="C00000"/>
          <w:szCs w:val="24"/>
        </w:rPr>
        <w:t>;</w:t>
      </w:r>
      <w:r w:rsidR="00C1710E">
        <w:rPr>
          <w:rFonts w:ascii="Arial" w:hAnsi="Arial" w:cs="Arial"/>
          <w:szCs w:val="24"/>
        </w:rPr>
        <w:t xml:space="preserve"> y </w:t>
      </w:r>
      <w:r w:rsidR="00C81D63">
        <w:rPr>
          <w:rFonts w:ascii="Arial" w:hAnsi="Arial" w:cs="Arial"/>
          <w:szCs w:val="24"/>
        </w:rPr>
        <w:t>por último</w:t>
      </w:r>
      <w:r w:rsidR="00B9057F">
        <w:rPr>
          <w:rFonts w:ascii="Arial" w:hAnsi="Arial" w:cs="Arial"/>
          <w:szCs w:val="24"/>
        </w:rPr>
        <w:t>,</w:t>
      </w:r>
      <w:r w:rsidR="00C81D63">
        <w:rPr>
          <w:rFonts w:ascii="Arial" w:hAnsi="Arial" w:cs="Arial"/>
          <w:szCs w:val="24"/>
        </w:rPr>
        <w:t xml:space="preserve"> la citada Ley publicada el 15 de junio de </w:t>
      </w:r>
      <w:r w:rsidR="00D0699C">
        <w:rPr>
          <w:rFonts w:ascii="Arial" w:hAnsi="Arial" w:cs="Arial"/>
          <w:szCs w:val="24"/>
        </w:rPr>
        <w:t>2</w:t>
      </w:r>
      <w:r w:rsidR="00C81D63">
        <w:rPr>
          <w:rFonts w:ascii="Arial" w:hAnsi="Arial" w:cs="Arial"/>
          <w:szCs w:val="24"/>
        </w:rPr>
        <w:t xml:space="preserve">018. </w:t>
      </w:r>
    </w:p>
    <w:p w14:paraId="60A24E41" w14:textId="77777777" w:rsidR="002621BB" w:rsidRDefault="002621BB" w:rsidP="003512E0">
      <w:pPr>
        <w:jc w:val="both"/>
        <w:rPr>
          <w:rFonts w:ascii="Arial" w:hAnsi="Arial" w:cs="Arial"/>
          <w:szCs w:val="24"/>
        </w:rPr>
      </w:pPr>
    </w:p>
    <w:p w14:paraId="4DA10940" w14:textId="77777777" w:rsidR="00DF79C3" w:rsidRDefault="00DF79C3" w:rsidP="003512E0">
      <w:pPr>
        <w:jc w:val="both"/>
        <w:rPr>
          <w:rFonts w:ascii="Arial" w:hAnsi="Arial" w:cs="Arial"/>
          <w:szCs w:val="24"/>
        </w:rPr>
      </w:pPr>
      <w:r>
        <w:rPr>
          <w:rFonts w:ascii="Arial" w:hAnsi="Arial" w:cs="Arial"/>
          <w:szCs w:val="24"/>
        </w:rPr>
        <w:t>Como parte de las actividades realizadas</w:t>
      </w:r>
      <w:r w:rsidR="007F7B93">
        <w:rPr>
          <w:rFonts w:ascii="Arial" w:hAnsi="Arial" w:cs="Arial"/>
          <w:szCs w:val="24"/>
        </w:rPr>
        <w:t>,</w:t>
      </w:r>
      <w:r>
        <w:rPr>
          <w:rFonts w:ascii="Arial" w:hAnsi="Arial" w:cs="Arial"/>
          <w:szCs w:val="24"/>
        </w:rPr>
        <w:t xml:space="preserve"> en aras de la organización y gestión documental, se </w:t>
      </w:r>
      <w:r w:rsidR="00C10E5F">
        <w:rPr>
          <w:rFonts w:ascii="Arial" w:hAnsi="Arial" w:cs="Arial"/>
          <w:szCs w:val="24"/>
        </w:rPr>
        <w:t>instaló</w:t>
      </w:r>
      <w:r>
        <w:rPr>
          <w:rFonts w:ascii="Arial" w:hAnsi="Arial" w:cs="Arial"/>
          <w:szCs w:val="24"/>
        </w:rPr>
        <w:t xml:space="preserve"> el Grupo Interdisciplinario en Materia de Archivos</w:t>
      </w:r>
      <w:r w:rsidR="00697201">
        <w:rPr>
          <w:rFonts w:ascii="Arial" w:hAnsi="Arial" w:cs="Arial"/>
          <w:szCs w:val="24"/>
        </w:rPr>
        <w:t>,</w:t>
      </w:r>
      <w:r>
        <w:rPr>
          <w:rFonts w:ascii="Arial" w:hAnsi="Arial" w:cs="Arial"/>
          <w:szCs w:val="24"/>
        </w:rPr>
        <w:t xml:space="preserve"> mediante </w:t>
      </w:r>
      <w:r w:rsidR="002621BB">
        <w:rPr>
          <w:rFonts w:ascii="Arial" w:hAnsi="Arial" w:cs="Arial"/>
          <w:szCs w:val="24"/>
        </w:rPr>
        <w:t>ACUERDO</w:t>
      </w:r>
      <w:r w:rsidR="003512E0">
        <w:rPr>
          <w:rFonts w:ascii="Arial" w:hAnsi="Arial" w:cs="Arial"/>
          <w:szCs w:val="24"/>
        </w:rPr>
        <w:t xml:space="preserve"> </w:t>
      </w:r>
      <w:r w:rsidR="002621BB">
        <w:rPr>
          <w:rFonts w:ascii="Arial" w:hAnsi="Arial" w:cs="Arial"/>
          <w:szCs w:val="24"/>
        </w:rPr>
        <w:t>UAR-GI-CEDHV-001/2019 del</w:t>
      </w:r>
      <w:r>
        <w:rPr>
          <w:rFonts w:ascii="Arial" w:hAnsi="Arial" w:cs="Arial"/>
          <w:szCs w:val="24"/>
        </w:rPr>
        <w:t xml:space="preserve"> 13 de agosto del 2019</w:t>
      </w:r>
      <w:r w:rsidR="00D0699C">
        <w:rPr>
          <w:rFonts w:ascii="Arial" w:hAnsi="Arial" w:cs="Arial"/>
          <w:szCs w:val="24"/>
        </w:rPr>
        <w:t>, para posteriormente Instalar el Sistema Institucional de Archivos de la CEDHV</w:t>
      </w:r>
      <w:r w:rsidR="00FB6C10">
        <w:rPr>
          <w:rFonts w:ascii="Arial" w:hAnsi="Arial" w:cs="Arial"/>
          <w:szCs w:val="24"/>
        </w:rPr>
        <w:t xml:space="preserve">, en el que se nombra al Encargado de la Unidad de Archivos como Responsable de la Coordinación de Archivos, así </w:t>
      </w:r>
      <w:r w:rsidR="00491904">
        <w:rPr>
          <w:rFonts w:ascii="Arial" w:hAnsi="Arial" w:cs="Arial"/>
          <w:szCs w:val="24"/>
        </w:rPr>
        <w:t>mismo se designó</w:t>
      </w:r>
      <w:r w:rsidR="00FB6C10">
        <w:rPr>
          <w:rFonts w:ascii="Arial" w:hAnsi="Arial" w:cs="Arial"/>
          <w:szCs w:val="24"/>
        </w:rPr>
        <w:t xml:space="preserve"> </w:t>
      </w:r>
      <w:r w:rsidR="00491904">
        <w:rPr>
          <w:rFonts w:ascii="Arial" w:hAnsi="Arial" w:cs="Arial"/>
          <w:szCs w:val="24"/>
        </w:rPr>
        <w:t xml:space="preserve">a la </w:t>
      </w:r>
      <w:r w:rsidR="00FB6C10">
        <w:rPr>
          <w:rFonts w:ascii="Arial" w:hAnsi="Arial" w:cs="Arial"/>
          <w:szCs w:val="24"/>
        </w:rPr>
        <w:t>persona encargada de</w:t>
      </w:r>
      <w:r w:rsidR="001508AF">
        <w:rPr>
          <w:rFonts w:ascii="Arial" w:hAnsi="Arial" w:cs="Arial"/>
          <w:szCs w:val="24"/>
        </w:rPr>
        <w:t>l</w:t>
      </w:r>
      <w:r w:rsidR="00FB6C10">
        <w:rPr>
          <w:rFonts w:ascii="Arial" w:hAnsi="Arial" w:cs="Arial"/>
          <w:szCs w:val="24"/>
        </w:rPr>
        <w:t xml:space="preserve"> Archivo de Concentración e Histórico</w:t>
      </w:r>
      <w:r w:rsidR="0049148B">
        <w:rPr>
          <w:rFonts w:ascii="Arial" w:hAnsi="Arial" w:cs="Arial"/>
          <w:szCs w:val="24"/>
        </w:rPr>
        <w:t xml:space="preserve"> y los Responsables de Archivo de Trámite de la áreas que conforman la Comisión Estatal</w:t>
      </w:r>
      <w:r w:rsidR="00697201">
        <w:rPr>
          <w:rFonts w:ascii="Arial" w:hAnsi="Arial" w:cs="Arial"/>
          <w:szCs w:val="24"/>
        </w:rPr>
        <w:t xml:space="preserve"> </w:t>
      </w:r>
      <w:r w:rsidR="00697201" w:rsidRPr="008C2308">
        <w:rPr>
          <w:rFonts w:ascii="Arial" w:hAnsi="Arial" w:cs="Arial"/>
          <w:szCs w:val="24"/>
        </w:rPr>
        <w:t>de Derechos Humanos</w:t>
      </w:r>
      <w:r w:rsidR="0049148B" w:rsidRPr="008C2308">
        <w:rPr>
          <w:rFonts w:ascii="Arial" w:hAnsi="Arial" w:cs="Arial"/>
          <w:szCs w:val="24"/>
        </w:rPr>
        <w:t>.</w:t>
      </w:r>
    </w:p>
    <w:p w14:paraId="35ECBCD5" w14:textId="77777777" w:rsidR="0049148B" w:rsidRDefault="0049148B" w:rsidP="003512E0">
      <w:pPr>
        <w:jc w:val="both"/>
        <w:rPr>
          <w:rFonts w:ascii="Arial" w:hAnsi="Arial" w:cs="Arial"/>
          <w:szCs w:val="24"/>
        </w:rPr>
      </w:pPr>
    </w:p>
    <w:p w14:paraId="56151663" w14:textId="77777777" w:rsidR="004866CE" w:rsidRDefault="008246DE" w:rsidP="003512E0">
      <w:pPr>
        <w:jc w:val="both"/>
        <w:rPr>
          <w:rFonts w:ascii="Arial" w:hAnsi="Arial" w:cs="Arial"/>
          <w:szCs w:val="24"/>
        </w:rPr>
      </w:pPr>
      <w:r>
        <w:rPr>
          <w:rFonts w:ascii="Arial" w:hAnsi="Arial" w:cs="Arial"/>
          <w:szCs w:val="24"/>
        </w:rPr>
        <w:t>A su vez</w:t>
      </w:r>
      <w:r w:rsidR="009C5B72">
        <w:rPr>
          <w:rFonts w:ascii="Arial" w:hAnsi="Arial" w:cs="Arial"/>
          <w:szCs w:val="24"/>
        </w:rPr>
        <w:t>,</w:t>
      </w:r>
      <w:r>
        <w:rPr>
          <w:rFonts w:ascii="Arial" w:hAnsi="Arial" w:cs="Arial"/>
          <w:szCs w:val="24"/>
        </w:rPr>
        <w:t xml:space="preserve"> se</w:t>
      </w:r>
      <w:r w:rsidR="0049148B">
        <w:rPr>
          <w:rFonts w:ascii="Arial" w:hAnsi="Arial" w:cs="Arial"/>
          <w:szCs w:val="24"/>
        </w:rPr>
        <w:t xml:space="preserve"> </w:t>
      </w:r>
      <w:r>
        <w:rPr>
          <w:rFonts w:ascii="Arial" w:hAnsi="Arial" w:cs="Arial"/>
          <w:szCs w:val="24"/>
        </w:rPr>
        <w:t>implementó</w:t>
      </w:r>
      <w:r w:rsidR="0049148B">
        <w:rPr>
          <w:rFonts w:ascii="Arial" w:hAnsi="Arial" w:cs="Arial"/>
          <w:szCs w:val="24"/>
        </w:rPr>
        <w:t xml:space="preserve"> el formato de Inventario de Transferencia Primaria, el cual es una herramienta</w:t>
      </w:r>
      <w:r w:rsidR="00D61922">
        <w:rPr>
          <w:rFonts w:ascii="Arial" w:hAnsi="Arial" w:cs="Arial"/>
          <w:szCs w:val="24"/>
        </w:rPr>
        <w:t xml:space="preserve"> de consulta</w:t>
      </w:r>
      <w:r w:rsidR="008C2308">
        <w:rPr>
          <w:rFonts w:ascii="Arial" w:hAnsi="Arial" w:cs="Arial"/>
          <w:szCs w:val="24"/>
        </w:rPr>
        <w:t xml:space="preserve"> </w:t>
      </w:r>
      <w:r w:rsidR="0049148B">
        <w:rPr>
          <w:rFonts w:ascii="Arial" w:hAnsi="Arial" w:cs="Arial"/>
          <w:szCs w:val="24"/>
        </w:rPr>
        <w:t>que se utiliza para</w:t>
      </w:r>
      <w:r w:rsidR="001508AF">
        <w:rPr>
          <w:rFonts w:ascii="Arial" w:hAnsi="Arial" w:cs="Arial"/>
          <w:szCs w:val="24"/>
        </w:rPr>
        <w:t xml:space="preserve"> trasladar los archivos</w:t>
      </w:r>
      <w:r w:rsidR="003B4FCC">
        <w:rPr>
          <w:rFonts w:ascii="Arial" w:hAnsi="Arial" w:cs="Arial"/>
          <w:szCs w:val="24"/>
        </w:rPr>
        <w:t xml:space="preserve"> de trámite</w:t>
      </w:r>
      <w:r w:rsidR="001508AF">
        <w:rPr>
          <w:rFonts w:ascii="Arial" w:hAnsi="Arial" w:cs="Arial"/>
          <w:szCs w:val="24"/>
        </w:rPr>
        <w:t xml:space="preserve"> que cumplieron con su fase activa</w:t>
      </w:r>
      <w:r w:rsidR="003B4FCC">
        <w:rPr>
          <w:rFonts w:ascii="Arial" w:hAnsi="Arial" w:cs="Arial"/>
          <w:szCs w:val="24"/>
        </w:rPr>
        <w:t xml:space="preserve">, a su fase semiactiva, es decir a concentración, en donde su consulta es esporádica. El llenado de este formato, es un indicador de que </w:t>
      </w:r>
      <w:r w:rsidR="0049148B">
        <w:rPr>
          <w:rFonts w:ascii="Arial" w:hAnsi="Arial" w:cs="Arial"/>
          <w:szCs w:val="24"/>
        </w:rPr>
        <w:t>los expedientes cumplieron con</w:t>
      </w:r>
      <w:r w:rsidR="00C57DAA">
        <w:rPr>
          <w:rFonts w:ascii="Arial" w:hAnsi="Arial" w:cs="Arial"/>
          <w:szCs w:val="24"/>
        </w:rPr>
        <w:t xml:space="preserve"> su plazo</w:t>
      </w:r>
      <w:r w:rsidR="007F7B93">
        <w:rPr>
          <w:rFonts w:ascii="Arial" w:hAnsi="Arial" w:cs="Arial"/>
          <w:szCs w:val="24"/>
        </w:rPr>
        <w:t xml:space="preserve"> </w:t>
      </w:r>
      <w:r w:rsidR="007F7B93" w:rsidRPr="008C2308">
        <w:rPr>
          <w:rFonts w:ascii="Arial" w:hAnsi="Arial" w:cs="Arial"/>
          <w:szCs w:val="24"/>
        </w:rPr>
        <w:t>normativo</w:t>
      </w:r>
      <w:r w:rsidR="00C57DAA">
        <w:rPr>
          <w:rFonts w:ascii="Arial" w:hAnsi="Arial" w:cs="Arial"/>
          <w:szCs w:val="24"/>
        </w:rPr>
        <w:t xml:space="preserve"> de conservación en archivo de trámite</w:t>
      </w:r>
      <w:r>
        <w:rPr>
          <w:rFonts w:ascii="Arial" w:hAnsi="Arial" w:cs="Arial"/>
          <w:szCs w:val="24"/>
        </w:rPr>
        <w:t xml:space="preserve">, </w:t>
      </w:r>
      <w:r w:rsidR="003B4FCC">
        <w:rPr>
          <w:rFonts w:ascii="Arial" w:hAnsi="Arial" w:cs="Arial"/>
          <w:szCs w:val="24"/>
        </w:rPr>
        <w:t>por tanto, serán</w:t>
      </w:r>
      <w:r w:rsidR="00C57DAA">
        <w:rPr>
          <w:rFonts w:ascii="Arial" w:hAnsi="Arial" w:cs="Arial"/>
          <w:szCs w:val="24"/>
        </w:rPr>
        <w:t xml:space="preserve"> transferidos al archivo de concentración </w:t>
      </w:r>
      <w:r w:rsidR="003B4FCC">
        <w:rPr>
          <w:rFonts w:ascii="Arial" w:hAnsi="Arial" w:cs="Arial"/>
          <w:szCs w:val="24"/>
        </w:rPr>
        <w:t>señalando</w:t>
      </w:r>
      <w:r w:rsidR="00C57DAA">
        <w:rPr>
          <w:rFonts w:ascii="Arial" w:hAnsi="Arial" w:cs="Arial"/>
          <w:szCs w:val="24"/>
        </w:rPr>
        <w:t xml:space="preserve"> su destino final.</w:t>
      </w:r>
    </w:p>
    <w:p w14:paraId="0208BA19" w14:textId="77777777" w:rsidR="00C57DAA" w:rsidRDefault="00C57DAA" w:rsidP="003512E0">
      <w:pPr>
        <w:jc w:val="both"/>
        <w:rPr>
          <w:rFonts w:ascii="Arial" w:hAnsi="Arial" w:cs="Arial"/>
          <w:szCs w:val="24"/>
        </w:rPr>
      </w:pPr>
    </w:p>
    <w:p w14:paraId="23D7F44D" w14:textId="77777777" w:rsidR="00395ABE" w:rsidRDefault="00C57DAA" w:rsidP="003512E0">
      <w:pPr>
        <w:jc w:val="both"/>
        <w:rPr>
          <w:rFonts w:ascii="Arial" w:hAnsi="Arial" w:cs="Arial"/>
          <w:szCs w:val="24"/>
        </w:rPr>
      </w:pPr>
      <w:r w:rsidRPr="008C2308">
        <w:rPr>
          <w:rFonts w:ascii="Arial" w:hAnsi="Arial" w:cs="Arial"/>
          <w:szCs w:val="24"/>
        </w:rPr>
        <w:t xml:space="preserve">Mediante Oficio No. AGE/328/2020 </w:t>
      </w:r>
      <w:r w:rsidR="008246DE" w:rsidRPr="008C2308">
        <w:rPr>
          <w:rFonts w:ascii="Arial" w:hAnsi="Arial" w:cs="Arial"/>
          <w:szCs w:val="24"/>
        </w:rPr>
        <w:t xml:space="preserve">emitido por el Archivo General del Estado de Veracruz, </w:t>
      </w:r>
      <w:r w:rsidRPr="008C2308">
        <w:rPr>
          <w:rFonts w:ascii="Arial" w:hAnsi="Arial" w:cs="Arial"/>
          <w:szCs w:val="24"/>
        </w:rPr>
        <w:t>fechado al 8 de julio</w:t>
      </w:r>
      <w:r w:rsidR="00C808B0" w:rsidRPr="008C2308">
        <w:rPr>
          <w:rFonts w:ascii="Arial" w:hAnsi="Arial" w:cs="Arial"/>
          <w:szCs w:val="24"/>
        </w:rPr>
        <w:t xml:space="preserve"> de</w:t>
      </w:r>
      <w:r w:rsidRPr="008C2308">
        <w:rPr>
          <w:rFonts w:ascii="Arial" w:hAnsi="Arial" w:cs="Arial"/>
          <w:szCs w:val="24"/>
        </w:rPr>
        <w:t xml:space="preserve"> 2020, se actualizaron los instrumentos de Control Archivístico, </w:t>
      </w:r>
      <w:r w:rsidR="007A023C" w:rsidRPr="008C2308">
        <w:rPr>
          <w:rFonts w:ascii="Arial" w:hAnsi="Arial" w:cs="Arial"/>
          <w:szCs w:val="24"/>
        </w:rPr>
        <w:t>mismo</w:t>
      </w:r>
      <w:r w:rsidR="00481689" w:rsidRPr="008C2308">
        <w:rPr>
          <w:rFonts w:ascii="Arial" w:hAnsi="Arial" w:cs="Arial"/>
          <w:szCs w:val="24"/>
        </w:rPr>
        <w:t>s</w:t>
      </w:r>
      <w:r w:rsidR="007A023C" w:rsidRPr="008C2308">
        <w:rPr>
          <w:rFonts w:ascii="Arial" w:hAnsi="Arial" w:cs="Arial"/>
          <w:szCs w:val="24"/>
        </w:rPr>
        <w:t xml:space="preserve"> que</w:t>
      </w:r>
      <w:r w:rsidRPr="008C2308">
        <w:rPr>
          <w:rFonts w:ascii="Arial" w:hAnsi="Arial" w:cs="Arial"/>
          <w:szCs w:val="24"/>
        </w:rPr>
        <w:t xml:space="preserve"> fu</w:t>
      </w:r>
      <w:r w:rsidR="00481689" w:rsidRPr="008C2308">
        <w:rPr>
          <w:rFonts w:ascii="Arial" w:hAnsi="Arial" w:cs="Arial"/>
          <w:szCs w:val="24"/>
        </w:rPr>
        <w:t>eron</w:t>
      </w:r>
      <w:r w:rsidRPr="008C2308">
        <w:rPr>
          <w:rFonts w:ascii="Arial" w:hAnsi="Arial" w:cs="Arial"/>
          <w:szCs w:val="24"/>
        </w:rPr>
        <w:t xml:space="preserve"> realizado</w:t>
      </w:r>
      <w:r w:rsidR="00481689" w:rsidRPr="008C2308">
        <w:rPr>
          <w:rFonts w:ascii="Arial" w:hAnsi="Arial" w:cs="Arial"/>
          <w:szCs w:val="24"/>
        </w:rPr>
        <w:t>s</w:t>
      </w:r>
      <w:r w:rsidRPr="008C2308">
        <w:rPr>
          <w:rFonts w:ascii="Arial" w:hAnsi="Arial" w:cs="Arial"/>
          <w:szCs w:val="24"/>
        </w:rPr>
        <w:t xml:space="preserve"> en base a secciones basadas en </w:t>
      </w:r>
      <w:r w:rsidR="007A023C" w:rsidRPr="008C2308">
        <w:rPr>
          <w:rFonts w:ascii="Arial" w:hAnsi="Arial" w:cs="Arial"/>
          <w:szCs w:val="24"/>
        </w:rPr>
        <w:t>la estructura o</w:t>
      </w:r>
      <w:r w:rsidR="00395ABE" w:rsidRPr="008C2308">
        <w:rPr>
          <w:rFonts w:ascii="Arial" w:hAnsi="Arial" w:cs="Arial"/>
          <w:szCs w:val="24"/>
        </w:rPr>
        <w:t>rgánica, estableciendo los plazos y el destino final de las s</w:t>
      </w:r>
      <w:r w:rsidR="007A023C" w:rsidRPr="008C2308">
        <w:rPr>
          <w:rFonts w:ascii="Arial" w:hAnsi="Arial" w:cs="Arial"/>
          <w:szCs w:val="24"/>
        </w:rPr>
        <w:t>eries producidas en la Comisión</w:t>
      </w:r>
      <w:r w:rsidR="00C808B0" w:rsidRPr="008C2308">
        <w:rPr>
          <w:rFonts w:ascii="Arial" w:hAnsi="Arial" w:cs="Arial"/>
          <w:szCs w:val="24"/>
        </w:rPr>
        <w:t xml:space="preserve"> Estatal</w:t>
      </w:r>
      <w:r w:rsidR="007A023C" w:rsidRPr="008C2308">
        <w:rPr>
          <w:rFonts w:ascii="Arial" w:hAnsi="Arial" w:cs="Arial"/>
          <w:szCs w:val="24"/>
        </w:rPr>
        <w:t xml:space="preserve">. Para </w:t>
      </w:r>
      <w:r w:rsidR="00395ABE" w:rsidRPr="008C2308">
        <w:rPr>
          <w:rFonts w:ascii="Arial" w:hAnsi="Arial" w:cs="Arial"/>
          <w:szCs w:val="24"/>
        </w:rPr>
        <w:t>llevar a cabo dicha tarea, se recopil</w:t>
      </w:r>
      <w:r w:rsidR="00106C2E" w:rsidRPr="008C2308">
        <w:rPr>
          <w:rFonts w:ascii="Arial" w:hAnsi="Arial" w:cs="Arial"/>
          <w:szCs w:val="24"/>
        </w:rPr>
        <w:t>ó</w:t>
      </w:r>
      <w:r w:rsidR="007A023C" w:rsidRPr="008C2308">
        <w:rPr>
          <w:rFonts w:ascii="Arial" w:hAnsi="Arial" w:cs="Arial"/>
          <w:szCs w:val="24"/>
        </w:rPr>
        <w:t xml:space="preserve"> la información </w:t>
      </w:r>
      <w:r w:rsidR="0069268D" w:rsidRPr="008C2308">
        <w:rPr>
          <w:rFonts w:ascii="Arial" w:hAnsi="Arial" w:cs="Arial"/>
          <w:szCs w:val="24"/>
        </w:rPr>
        <w:t>en</w:t>
      </w:r>
      <w:r w:rsidR="00395ABE" w:rsidRPr="008C2308">
        <w:rPr>
          <w:rFonts w:ascii="Arial" w:hAnsi="Arial" w:cs="Arial"/>
          <w:szCs w:val="24"/>
        </w:rPr>
        <w:t xml:space="preserve"> las áreas </w:t>
      </w:r>
      <w:r w:rsidR="0069268D" w:rsidRPr="008C2308">
        <w:rPr>
          <w:rFonts w:ascii="Arial" w:hAnsi="Arial" w:cs="Arial"/>
          <w:szCs w:val="24"/>
        </w:rPr>
        <w:t xml:space="preserve">generadoras </w:t>
      </w:r>
      <w:r w:rsidR="00395ABE" w:rsidRPr="008C2308">
        <w:rPr>
          <w:rFonts w:ascii="Arial" w:hAnsi="Arial" w:cs="Arial"/>
          <w:szCs w:val="24"/>
        </w:rPr>
        <w:t>de la información</w:t>
      </w:r>
      <w:r w:rsidR="00AD3093" w:rsidRPr="008C2308">
        <w:rPr>
          <w:rFonts w:ascii="Arial" w:hAnsi="Arial" w:cs="Arial"/>
          <w:szCs w:val="24"/>
        </w:rPr>
        <w:t>, bajo el principio de procedencia y orden original</w:t>
      </w:r>
      <w:r w:rsidR="00395ABE">
        <w:rPr>
          <w:rFonts w:ascii="Arial" w:hAnsi="Arial" w:cs="Arial"/>
          <w:szCs w:val="24"/>
        </w:rPr>
        <w:t>.</w:t>
      </w:r>
    </w:p>
    <w:p w14:paraId="2EC3EFB0" w14:textId="77777777" w:rsidR="00395ABE" w:rsidRDefault="00395ABE" w:rsidP="003512E0">
      <w:pPr>
        <w:jc w:val="both"/>
        <w:rPr>
          <w:rFonts w:ascii="Arial" w:hAnsi="Arial" w:cs="Arial"/>
          <w:szCs w:val="24"/>
        </w:rPr>
      </w:pPr>
    </w:p>
    <w:p w14:paraId="2DCF08E2" w14:textId="77777777" w:rsidR="00C57DAA" w:rsidRPr="00C57DAA" w:rsidRDefault="00395ABE" w:rsidP="003512E0">
      <w:pPr>
        <w:jc w:val="both"/>
        <w:rPr>
          <w:rFonts w:ascii="Arial" w:hAnsi="Arial" w:cs="Arial"/>
          <w:szCs w:val="24"/>
        </w:rPr>
      </w:pPr>
      <w:r>
        <w:rPr>
          <w:rFonts w:ascii="Arial" w:hAnsi="Arial" w:cs="Arial"/>
          <w:szCs w:val="24"/>
        </w:rPr>
        <w:t>Derivado de las inquietudes y observaciones de los servidores públicos que fungen como Responsables de Archivo de Trámite</w:t>
      </w:r>
      <w:r w:rsidR="004B6FC2">
        <w:rPr>
          <w:rFonts w:ascii="Arial" w:hAnsi="Arial" w:cs="Arial"/>
          <w:szCs w:val="24"/>
        </w:rPr>
        <w:t>,</w:t>
      </w:r>
      <w:r>
        <w:rPr>
          <w:rFonts w:ascii="Arial" w:hAnsi="Arial" w:cs="Arial"/>
          <w:szCs w:val="24"/>
        </w:rPr>
        <w:t xml:space="preserve"> </w:t>
      </w:r>
      <w:r w:rsidR="00AD3093">
        <w:rPr>
          <w:rFonts w:ascii="Arial" w:hAnsi="Arial" w:cs="Arial"/>
          <w:szCs w:val="24"/>
        </w:rPr>
        <w:t xml:space="preserve">se emitió </w:t>
      </w:r>
      <w:r w:rsidR="00481689">
        <w:rPr>
          <w:rFonts w:ascii="Arial" w:hAnsi="Arial" w:cs="Arial"/>
          <w:szCs w:val="24"/>
        </w:rPr>
        <w:t xml:space="preserve">por parte de la Coordinación de Archivos la </w:t>
      </w:r>
      <w:r w:rsidR="00AD3093">
        <w:rPr>
          <w:rFonts w:ascii="Arial" w:hAnsi="Arial" w:cs="Arial"/>
          <w:szCs w:val="24"/>
        </w:rPr>
        <w:t>circular</w:t>
      </w:r>
      <w:r w:rsidR="005360C4">
        <w:rPr>
          <w:rFonts w:ascii="Arial" w:hAnsi="Arial" w:cs="Arial"/>
          <w:szCs w:val="24"/>
        </w:rPr>
        <w:t xml:space="preserve"> N°6 de fecha 02</w:t>
      </w:r>
      <w:r w:rsidR="00B85850">
        <w:rPr>
          <w:rFonts w:ascii="Arial" w:hAnsi="Arial" w:cs="Arial"/>
          <w:szCs w:val="24"/>
        </w:rPr>
        <w:t xml:space="preserve"> </w:t>
      </w:r>
      <w:r w:rsidR="00B85850" w:rsidRPr="008C2308">
        <w:rPr>
          <w:rFonts w:ascii="Arial" w:hAnsi="Arial" w:cs="Arial"/>
          <w:szCs w:val="24"/>
        </w:rPr>
        <w:t>de diciembre de</w:t>
      </w:r>
      <w:r w:rsidR="00B85850">
        <w:rPr>
          <w:rFonts w:ascii="Arial" w:hAnsi="Arial" w:cs="Arial"/>
          <w:color w:val="C00000"/>
          <w:szCs w:val="24"/>
        </w:rPr>
        <w:t xml:space="preserve"> </w:t>
      </w:r>
      <w:r w:rsidR="005360C4">
        <w:rPr>
          <w:rFonts w:ascii="Arial" w:hAnsi="Arial" w:cs="Arial"/>
          <w:szCs w:val="24"/>
        </w:rPr>
        <w:t>2020</w:t>
      </w:r>
      <w:r w:rsidR="004B6FC2">
        <w:rPr>
          <w:rFonts w:ascii="Arial" w:hAnsi="Arial" w:cs="Arial"/>
          <w:szCs w:val="24"/>
        </w:rPr>
        <w:t>,</w:t>
      </w:r>
      <w:r w:rsidR="00AD3093">
        <w:rPr>
          <w:rFonts w:ascii="Arial" w:hAnsi="Arial" w:cs="Arial"/>
          <w:szCs w:val="24"/>
        </w:rPr>
        <w:t xml:space="preserve"> </w:t>
      </w:r>
      <w:r w:rsidR="00481689">
        <w:rPr>
          <w:rFonts w:ascii="Arial" w:hAnsi="Arial" w:cs="Arial"/>
          <w:szCs w:val="24"/>
        </w:rPr>
        <w:t xml:space="preserve">en miras de </w:t>
      </w:r>
      <w:r w:rsidR="00AD3093">
        <w:rPr>
          <w:rFonts w:ascii="Arial" w:hAnsi="Arial" w:cs="Arial"/>
          <w:szCs w:val="24"/>
        </w:rPr>
        <w:t>establecer los criterios que deben cumplir los e</w:t>
      </w:r>
      <w:r w:rsidR="00B85850">
        <w:rPr>
          <w:rFonts w:ascii="Arial" w:hAnsi="Arial" w:cs="Arial"/>
          <w:szCs w:val="24"/>
        </w:rPr>
        <w:t xml:space="preserve">xpedientes que son </w:t>
      </w:r>
      <w:r w:rsidR="00481689">
        <w:rPr>
          <w:rFonts w:ascii="Arial" w:hAnsi="Arial" w:cs="Arial"/>
          <w:szCs w:val="24"/>
        </w:rPr>
        <w:t>transferidos</w:t>
      </w:r>
      <w:r w:rsidR="00B85850">
        <w:rPr>
          <w:rFonts w:ascii="Arial" w:hAnsi="Arial" w:cs="Arial"/>
          <w:szCs w:val="24"/>
        </w:rPr>
        <w:t xml:space="preserve"> </w:t>
      </w:r>
      <w:r w:rsidR="00B85850" w:rsidRPr="008C2308">
        <w:rPr>
          <w:rFonts w:ascii="Arial" w:hAnsi="Arial" w:cs="Arial"/>
          <w:szCs w:val="24"/>
        </w:rPr>
        <w:t>al Archivo de C</w:t>
      </w:r>
      <w:r w:rsidR="00AD3093" w:rsidRPr="008C2308">
        <w:rPr>
          <w:rFonts w:ascii="Arial" w:hAnsi="Arial" w:cs="Arial"/>
          <w:szCs w:val="24"/>
        </w:rPr>
        <w:t>oncentración.</w:t>
      </w:r>
      <w:r w:rsidR="00AD3093">
        <w:rPr>
          <w:rFonts w:ascii="Arial" w:hAnsi="Arial" w:cs="Arial"/>
          <w:szCs w:val="24"/>
        </w:rPr>
        <w:t xml:space="preserve"> </w:t>
      </w:r>
    </w:p>
    <w:p w14:paraId="7A9486B0" w14:textId="77777777" w:rsidR="002C5A3D" w:rsidRDefault="002C5A3D" w:rsidP="003512E0">
      <w:pPr>
        <w:jc w:val="both"/>
        <w:rPr>
          <w:rFonts w:ascii="Arial" w:hAnsi="Arial" w:cs="Arial"/>
          <w:szCs w:val="24"/>
        </w:rPr>
      </w:pPr>
    </w:p>
    <w:p w14:paraId="2EFFFDCF" w14:textId="77777777" w:rsidR="0038480E" w:rsidRPr="00906779" w:rsidRDefault="0038480E" w:rsidP="003512E0">
      <w:pPr>
        <w:jc w:val="both"/>
        <w:rPr>
          <w:rFonts w:ascii="Arial" w:hAnsi="Arial" w:cs="Arial"/>
          <w:szCs w:val="24"/>
        </w:rPr>
      </w:pPr>
      <w:r w:rsidRPr="00906779">
        <w:rPr>
          <w:rFonts w:ascii="Arial" w:hAnsi="Arial" w:cs="Arial"/>
          <w:szCs w:val="24"/>
        </w:rPr>
        <w:t>Para garantizar una mejor organización de los expedientes se solicitó a las áreas llenar el Inventario General por Expediente</w:t>
      </w:r>
      <w:r w:rsidR="00A24758" w:rsidRPr="00906779">
        <w:rPr>
          <w:rFonts w:ascii="Arial" w:hAnsi="Arial" w:cs="Arial"/>
          <w:szCs w:val="24"/>
        </w:rPr>
        <w:t xml:space="preserve"> del Archivo de Trámite</w:t>
      </w:r>
      <w:r w:rsidRPr="00906779">
        <w:rPr>
          <w:rFonts w:ascii="Arial" w:hAnsi="Arial" w:cs="Arial"/>
          <w:szCs w:val="24"/>
        </w:rPr>
        <w:t>, de esta forma se cuenta con instrumentos que permiten</w:t>
      </w:r>
      <w:r>
        <w:rPr>
          <w:rFonts w:ascii="Arial" w:hAnsi="Arial" w:cs="Arial"/>
          <w:szCs w:val="24"/>
        </w:rPr>
        <w:t xml:space="preserve"> </w:t>
      </w:r>
      <w:r w:rsidRPr="00906779">
        <w:rPr>
          <w:rFonts w:ascii="Arial" w:hAnsi="Arial" w:cs="Arial"/>
          <w:szCs w:val="24"/>
        </w:rPr>
        <w:t>la pronta</w:t>
      </w:r>
      <w:r w:rsidR="00481689">
        <w:rPr>
          <w:rFonts w:ascii="Arial" w:hAnsi="Arial" w:cs="Arial"/>
          <w:szCs w:val="24"/>
        </w:rPr>
        <w:t xml:space="preserve"> consulta y</w:t>
      </w:r>
      <w:r w:rsidRPr="00906779">
        <w:rPr>
          <w:rFonts w:ascii="Arial" w:hAnsi="Arial" w:cs="Arial"/>
          <w:szCs w:val="24"/>
        </w:rPr>
        <w:t xml:space="preserve"> localización de los expedientes</w:t>
      </w:r>
      <w:r w:rsidR="005E5D29" w:rsidRPr="00906779">
        <w:rPr>
          <w:rFonts w:ascii="Arial" w:hAnsi="Arial" w:cs="Arial"/>
          <w:szCs w:val="24"/>
        </w:rPr>
        <w:t>. Asi</w:t>
      </w:r>
      <w:r w:rsidR="00A24758" w:rsidRPr="00906779">
        <w:rPr>
          <w:rFonts w:ascii="Arial" w:hAnsi="Arial" w:cs="Arial"/>
          <w:szCs w:val="24"/>
        </w:rPr>
        <w:t>mismo</w:t>
      </w:r>
      <w:r w:rsidR="005E5D29" w:rsidRPr="00906779">
        <w:rPr>
          <w:rFonts w:ascii="Arial" w:hAnsi="Arial" w:cs="Arial"/>
          <w:szCs w:val="24"/>
        </w:rPr>
        <w:t>,</w:t>
      </w:r>
      <w:r w:rsidR="00A24758" w:rsidRPr="00906779">
        <w:rPr>
          <w:rFonts w:ascii="Arial" w:hAnsi="Arial" w:cs="Arial"/>
          <w:szCs w:val="24"/>
        </w:rPr>
        <w:t xml:space="preserve"> la Unidad de Archivos realizó el Inventario General de los expedientes que se encuentran en su fase de concentración e histórica.</w:t>
      </w:r>
    </w:p>
    <w:p w14:paraId="2DB8A905" w14:textId="77777777" w:rsidR="00A24758" w:rsidRDefault="00A24758" w:rsidP="003512E0">
      <w:pPr>
        <w:jc w:val="both"/>
        <w:rPr>
          <w:rFonts w:ascii="Arial" w:hAnsi="Arial" w:cs="Arial"/>
          <w:sz w:val="22"/>
          <w:szCs w:val="24"/>
        </w:rPr>
      </w:pPr>
    </w:p>
    <w:p w14:paraId="2038EED9" w14:textId="1F7D245A" w:rsidR="00A24758" w:rsidRPr="00906779" w:rsidRDefault="00A24758" w:rsidP="003512E0">
      <w:pPr>
        <w:jc w:val="both"/>
        <w:rPr>
          <w:rFonts w:ascii="Arial" w:hAnsi="Arial" w:cs="Arial"/>
          <w:szCs w:val="24"/>
        </w:rPr>
      </w:pPr>
      <w:r w:rsidRPr="00906779">
        <w:rPr>
          <w:rFonts w:ascii="Arial" w:hAnsi="Arial" w:cs="Arial"/>
          <w:szCs w:val="24"/>
        </w:rPr>
        <w:lastRenderedPageBreak/>
        <w:t xml:space="preserve">En cumplimiento </w:t>
      </w:r>
      <w:r w:rsidR="005E5D29" w:rsidRPr="005B1FAD">
        <w:rPr>
          <w:rFonts w:ascii="Arial" w:hAnsi="Arial" w:cs="Arial"/>
          <w:szCs w:val="24"/>
        </w:rPr>
        <w:t>con</w:t>
      </w:r>
      <w:r w:rsidR="005E5D29" w:rsidRPr="00906779">
        <w:rPr>
          <w:rFonts w:ascii="Arial" w:hAnsi="Arial" w:cs="Arial"/>
          <w:color w:val="C00000"/>
          <w:szCs w:val="24"/>
        </w:rPr>
        <w:t xml:space="preserve"> </w:t>
      </w:r>
      <w:r w:rsidRPr="00906779">
        <w:rPr>
          <w:rFonts w:ascii="Arial" w:hAnsi="Arial" w:cs="Arial"/>
          <w:szCs w:val="24"/>
        </w:rPr>
        <w:t>lo establecido en la Ley General de Archivos</w:t>
      </w:r>
      <w:r w:rsidR="00906779">
        <w:rPr>
          <w:rFonts w:ascii="Arial" w:hAnsi="Arial" w:cs="Arial"/>
          <w:color w:val="C00000"/>
          <w:szCs w:val="24"/>
        </w:rPr>
        <w:t>,</w:t>
      </w:r>
      <w:r w:rsidRPr="00906779">
        <w:rPr>
          <w:rFonts w:ascii="Arial" w:hAnsi="Arial" w:cs="Arial"/>
          <w:szCs w:val="24"/>
        </w:rPr>
        <w:t xml:space="preserve"> se inscribieron al Registro Nacional de Archivos las 32 áreas que conforman la CEDHV, cum</w:t>
      </w:r>
      <w:r w:rsidR="005E5D29" w:rsidRPr="00906779">
        <w:rPr>
          <w:rFonts w:ascii="Arial" w:hAnsi="Arial" w:cs="Arial"/>
          <w:szCs w:val="24"/>
        </w:rPr>
        <w:t xml:space="preserve">pliendo en </w:t>
      </w:r>
      <w:r w:rsidR="005E5D29" w:rsidRPr="005B1FAD">
        <w:rPr>
          <w:rFonts w:ascii="Arial" w:hAnsi="Arial" w:cs="Arial"/>
          <w:szCs w:val="24"/>
        </w:rPr>
        <w:t>tiempo</w:t>
      </w:r>
      <w:r w:rsidR="00906779" w:rsidRPr="005B1FAD">
        <w:rPr>
          <w:rFonts w:ascii="Arial" w:hAnsi="Arial" w:cs="Arial"/>
          <w:szCs w:val="24"/>
        </w:rPr>
        <w:t xml:space="preserve"> </w:t>
      </w:r>
      <w:r w:rsidR="007E0259" w:rsidRPr="005B1FAD">
        <w:rPr>
          <w:rFonts w:ascii="Arial" w:hAnsi="Arial" w:cs="Arial"/>
          <w:szCs w:val="24"/>
        </w:rPr>
        <w:t xml:space="preserve">y forma </w:t>
      </w:r>
      <w:r w:rsidR="005B1FAD">
        <w:rPr>
          <w:rFonts w:ascii="Arial" w:hAnsi="Arial" w:cs="Arial"/>
          <w:szCs w:val="24"/>
        </w:rPr>
        <w:t xml:space="preserve">con </w:t>
      </w:r>
      <w:r w:rsidR="007E0259" w:rsidRPr="005B1FAD">
        <w:rPr>
          <w:rFonts w:ascii="Arial" w:hAnsi="Arial" w:cs="Arial"/>
          <w:szCs w:val="24"/>
        </w:rPr>
        <w:t>este deber jurídic</w:t>
      </w:r>
      <w:r w:rsidR="00D54BF8" w:rsidRPr="005B1FAD">
        <w:rPr>
          <w:rFonts w:ascii="Arial" w:hAnsi="Arial" w:cs="Arial"/>
          <w:szCs w:val="24"/>
        </w:rPr>
        <w:t>o</w:t>
      </w:r>
      <w:r w:rsidR="00906779" w:rsidRPr="005B1FAD">
        <w:rPr>
          <w:rFonts w:ascii="Arial" w:hAnsi="Arial" w:cs="Arial"/>
          <w:szCs w:val="24"/>
        </w:rPr>
        <w:t>.</w:t>
      </w:r>
      <w:r w:rsidRPr="00906779">
        <w:rPr>
          <w:rFonts w:ascii="Arial" w:hAnsi="Arial" w:cs="Arial"/>
          <w:szCs w:val="24"/>
        </w:rPr>
        <w:t xml:space="preserve"> </w:t>
      </w:r>
    </w:p>
    <w:p w14:paraId="432FBFFE" w14:textId="77777777" w:rsidR="009F3C7B" w:rsidRDefault="009F3C7B" w:rsidP="003512E0">
      <w:pPr>
        <w:jc w:val="both"/>
        <w:rPr>
          <w:rFonts w:ascii="Arial" w:hAnsi="Arial" w:cs="Arial"/>
          <w:szCs w:val="24"/>
        </w:rPr>
      </w:pPr>
    </w:p>
    <w:p w14:paraId="1F3DF954" w14:textId="0769E4BD" w:rsidR="00AD493C" w:rsidRDefault="00AD493C" w:rsidP="00AD493C">
      <w:pPr>
        <w:tabs>
          <w:tab w:val="left" w:pos="0"/>
          <w:tab w:val="left" w:pos="426"/>
          <w:tab w:val="left" w:pos="709"/>
          <w:tab w:val="left" w:pos="1418"/>
          <w:tab w:val="left" w:pos="1843"/>
          <w:tab w:val="left" w:pos="2694"/>
          <w:tab w:val="left" w:pos="3119"/>
        </w:tabs>
        <w:jc w:val="both"/>
        <w:rPr>
          <w:rFonts w:ascii="Arial" w:hAnsi="Arial" w:cs="Arial"/>
          <w:bCs/>
        </w:rPr>
      </w:pPr>
      <w:r>
        <w:rPr>
          <w:rFonts w:ascii="Arial" w:hAnsi="Arial" w:cs="Arial"/>
          <w:szCs w:val="24"/>
        </w:rPr>
        <w:t xml:space="preserve">Derivado del análisis realizado por la Unidad de Archivos para el ejercicio 2023, se crearon las siguientes series documentales: </w:t>
      </w:r>
      <w:r w:rsidRPr="00291569">
        <w:rPr>
          <w:rFonts w:ascii="Arial" w:hAnsi="Arial" w:cs="Arial"/>
          <w:bCs/>
        </w:rPr>
        <w:t xml:space="preserve">Correspondencia Recibida, clave de serie 1S.8 y Memoria Institucional, clave de serie 1S.9. </w:t>
      </w:r>
      <w:r>
        <w:rPr>
          <w:rFonts w:ascii="Arial" w:hAnsi="Arial" w:cs="Arial"/>
          <w:bCs/>
        </w:rPr>
        <w:t xml:space="preserve">La actualización de </w:t>
      </w:r>
      <w:r w:rsidRPr="00291569">
        <w:rPr>
          <w:rFonts w:ascii="Arial" w:hAnsi="Arial" w:cs="Arial"/>
          <w:bCs/>
        </w:rPr>
        <w:t xml:space="preserve">la serie 5C.1 Control de Cuentas Bancarias; </w:t>
      </w:r>
      <w:r>
        <w:rPr>
          <w:rFonts w:ascii="Arial" w:hAnsi="Arial" w:cs="Arial"/>
          <w:bCs/>
        </w:rPr>
        <w:t xml:space="preserve">con </w:t>
      </w:r>
      <w:r w:rsidRPr="00291569">
        <w:rPr>
          <w:rFonts w:ascii="Arial" w:hAnsi="Arial" w:cs="Arial"/>
          <w:bCs/>
        </w:rPr>
        <w:t>cuatro subseries documentales, la 5C.1.1 Contratos, 5C.1.2 Cambios de Titulares, 5C.1.3 Estados de Cuenta y 5C.1.4 Conciliaciones Bancarias</w:t>
      </w:r>
      <w:r>
        <w:rPr>
          <w:rFonts w:ascii="Arial" w:hAnsi="Arial" w:cs="Arial"/>
          <w:bCs/>
        </w:rPr>
        <w:t>. L</w:t>
      </w:r>
      <w:r w:rsidRPr="00291569">
        <w:rPr>
          <w:rFonts w:ascii="Arial" w:hAnsi="Arial" w:cs="Arial"/>
          <w:bCs/>
        </w:rPr>
        <w:t>a serie 5C.5 Estados Financieros</w:t>
      </w:r>
      <w:bookmarkStart w:id="2" w:name="_Hlk132383559"/>
      <w:r w:rsidRPr="00291569">
        <w:rPr>
          <w:rFonts w:ascii="Arial" w:hAnsi="Arial" w:cs="Arial"/>
          <w:bCs/>
        </w:rPr>
        <w:t xml:space="preserve">; </w:t>
      </w:r>
      <w:r>
        <w:rPr>
          <w:rFonts w:ascii="Arial" w:hAnsi="Arial" w:cs="Arial"/>
          <w:bCs/>
        </w:rPr>
        <w:t xml:space="preserve">con </w:t>
      </w:r>
      <w:r w:rsidRPr="00291569">
        <w:rPr>
          <w:rFonts w:ascii="Arial" w:hAnsi="Arial" w:cs="Arial"/>
          <w:bCs/>
        </w:rPr>
        <w:t>dos subseries, la 5C.5.1 Mensual y Trimestral y 5C.5.2 Cuenta Pública</w:t>
      </w:r>
      <w:bookmarkEnd w:id="2"/>
      <w:r w:rsidRPr="00291569">
        <w:rPr>
          <w:rFonts w:ascii="Arial" w:hAnsi="Arial" w:cs="Arial"/>
          <w:bCs/>
        </w:rPr>
        <w:t xml:space="preserve">. </w:t>
      </w:r>
    </w:p>
    <w:p w14:paraId="0ACF5A1A" w14:textId="77777777" w:rsidR="005B1FAD" w:rsidRDefault="005B1FAD" w:rsidP="0051538C">
      <w:pPr>
        <w:jc w:val="both"/>
        <w:rPr>
          <w:rFonts w:ascii="Arial" w:hAnsi="Arial" w:cs="Arial"/>
          <w:sz w:val="22"/>
          <w:szCs w:val="24"/>
        </w:rPr>
      </w:pPr>
    </w:p>
    <w:p w14:paraId="4FC04AFF" w14:textId="77777777" w:rsidR="008A6FBD" w:rsidRPr="005B1FAD" w:rsidRDefault="008A6FBD" w:rsidP="001F1DAC">
      <w:pPr>
        <w:pStyle w:val="Ttulo2"/>
      </w:pPr>
      <w:bookmarkStart w:id="3" w:name="_Toc88651213"/>
      <w:r w:rsidRPr="005B1FAD">
        <w:t>2. Objetivos</w:t>
      </w:r>
      <w:r w:rsidR="000B2905" w:rsidRPr="005B1FAD">
        <w:t>.</w:t>
      </w:r>
      <w:bookmarkEnd w:id="3"/>
      <w:r w:rsidRPr="005B1FAD">
        <w:t xml:space="preserve"> </w:t>
      </w:r>
    </w:p>
    <w:p w14:paraId="1F09F147" w14:textId="77777777" w:rsidR="00286C61" w:rsidRDefault="00286C61" w:rsidP="003512E0">
      <w:pPr>
        <w:jc w:val="both"/>
        <w:rPr>
          <w:rFonts w:ascii="Arial" w:hAnsi="Arial" w:cs="Arial"/>
          <w:b/>
          <w:bCs/>
          <w:szCs w:val="24"/>
        </w:rPr>
      </w:pPr>
    </w:p>
    <w:p w14:paraId="5B7A060F" w14:textId="77777777" w:rsidR="00C039EE" w:rsidRPr="00205B8F" w:rsidRDefault="008479FF" w:rsidP="00205B8F">
      <w:pPr>
        <w:pStyle w:val="Ttulo4"/>
      </w:pPr>
      <w:r w:rsidRPr="00205B8F">
        <w:rPr>
          <w:rStyle w:val="TtuloCar"/>
          <w:rFonts w:eastAsiaTheme="majorEastAsia" w:cstheme="majorBidi"/>
          <w:b/>
          <w:lang w:val="es-ES_tradnl" w:eastAsia="en-US"/>
        </w:rPr>
        <w:t xml:space="preserve">2.1 </w:t>
      </w:r>
      <w:r w:rsidR="00C039EE" w:rsidRPr="00205B8F">
        <w:rPr>
          <w:rStyle w:val="TtuloCar"/>
          <w:rFonts w:eastAsiaTheme="majorEastAsia" w:cstheme="majorBidi"/>
          <w:b/>
          <w:lang w:val="es-ES_tradnl" w:eastAsia="en-US"/>
        </w:rPr>
        <w:t>Objetivo General</w:t>
      </w:r>
      <w:r w:rsidR="00286C61" w:rsidRPr="00205B8F">
        <w:t>.</w:t>
      </w:r>
    </w:p>
    <w:p w14:paraId="73476269" w14:textId="77777777" w:rsidR="00286C61" w:rsidRDefault="00286C61" w:rsidP="003512E0">
      <w:pPr>
        <w:jc w:val="both"/>
        <w:rPr>
          <w:rFonts w:ascii="Arial" w:hAnsi="Arial" w:cs="Arial"/>
          <w:b/>
          <w:bCs/>
          <w:szCs w:val="24"/>
        </w:rPr>
      </w:pPr>
    </w:p>
    <w:p w14:paraId="149744BE" w14:textId="77777777" w:rsidR="00286C61" w:rsidRPr="005B1FAD" w:rsidRDefault="000B2905" w:rsidP="003512E0">
      <w:pPr>
        <w:jc w:val="both"/>
        <w:rPr>
          <w:rFonts w:ascii="Arial" w:hAnsi="Arial" w:cs="Arial"/>
          <w:b/>
          <w:bCs/>
          <w:szCs w:val="24"/>
        </w:rPr>
      </w:pPr>
      <w:r w:rsidRPr="005B1FAD">
        <w:rPr>
          <w:rFonts w:ascii="Arial" w:hAnsi="Arial" w:cs="Arial"/>
          <w:szCs w:val="24"/>
        </w:rPr>
        <w:t>C</w:t>
      </w:r>
      <w:r w:rsidR="00286C61" w:rsidRPr="005B1FAD">
        <w:rPr>
          <w:rFonts w:ascii="Arial" w:hAnsi="Arial" w:cs="Arial"/>
          <w:szCs w:val="24"/>
        </w:rPr>
        <w:t>ontar con documentos que permitan identificar, agrupar, clasificar y ordenar los expedientes generados por las áreas que integran la Comisión Estat</w:t>
      </w:r>
      <w:r w:rsidR="00357804" w:rsidRPr="005B1FAD">
        <w:rPr>
          <w:rFonts w:ascii="Arial" w:hAnsi="Arial" w:cs="Arial"/>
          <w:szCs w:val="24"/>
        </w:rPr>
        <w:t>al de Derechos Humanos Veracruz; t</w:t>
      </w:r>
      <w:r w:rsidR="003214CE" w:rsidRPr="005B1FAD">
        <w:rPr>
          <w:rFonts w:ascii="Arial" w:hAnsi="Arial" w:cs="Arial"/>
          <w:szCs w:val="24"/>
        </w:rPr>
        <w:t>eniendo como eje rector y como deber jurídico los principios de Conservación, Procedencia, Integridad, Disponibilidad, Accesibilidad establecidos en artículo 5 de la Ley General de Archivos</w:t>
      </w:r>
      <w:r w:rsidR="001212DA" w:rsidRPr="005B1FAD">
        <w:rPr>
          <w:rFonts w:ascii="Arial" w:hAnsi="Arial" w:cs="Arial"/>
          <w:szCs w:val="24"/>
        </w:rPr>
        <w:t>.</w:t>
      </w:r>
      <w:r w:rsidR="003214CE" w:rsidRPr="005B1FAD">
        <w:rPr>
          <w:rFonts w:ascii="Arial" w:hAnsi="Arial" w:cs="Arial"/>
          <w:szCs w:val="24"/>
        </w:rPr>
        <w:t xml:space="preserve"> </w:t>
      </w:r>
    </w:p>
    <w:p w14:paraId="0A34E466" w14:textId="77777777" w:rsidR="008479FF" w:rsidRDefault="008479FF" w:rsidP="008479FF">
      <w:pPr>
        <w:pStyle w:val="Ttulo4"/>
      </w:pPr>
    </w:p>
    <w:p w14:paraId="2A2AD973" w14:textId="77777777" w:rsidR="00286C61" w:rsidRPr="005B1FAD" w:rsidRDefault="00C039EE" w:rsidP="00205B8F">
      <w:pPr>
        <w:pStyle w:val="Ttulo4"/>
        <w:rPr>
          <w:bCs/>
        </w:rPr>
      </w:pPr>
      <w:r w:rsidRPr="005B1FAD">
        <w:t>2.2 Objetivos Específicos</w:t>
      </w:r>
      <w:r w:rsidR="000B2905" w:rsidRPr="005B1FAD">
        <w:rPr>
          <w:bCs/>
        </w:rPr>
        <w:t>.</w:t>
      </w:r>
    </w:p>
    <w:p w14:paraId="48E4D3B0" w14:textId="77777777" w:rsidR="00286C61" w:rsidRPr="005B1FAD" w:rsidRDefault="00286C61" w:rsidP="003512E0">
      <w:pPr>
        <w:jc w:val="both"/>
        <w:rPr>
          <w:rFonts w:ascii="Arial" w:hAnsi="Arial" w:cs="Arial"/>
          <w:b/>
          <w:bCs/>
          <w:sz w:val="28"/>
          <w:szCs w:val="28"/>
        </w:rPr>
      </w:pPr>
    </w:p>
    <w:p w14:paraId="0D99E8A6" w14:textId="77777777" w:rsidR="000B2905" w:rsidRPr="00FC020B" w:rsidRDefault="00896919" w:rsidP="003512E0">
      <w:pPr>
        <w:pStyle w:val="Prrafodelista"/>
        <w:numPr>
          <w:ilvl w:val="0"/>
          <w:numId w:val="11"/>
        </w:numPr>
        <w:spacing w:line="240" w:lineRule="auto"/>
        <w:jc w:val="both"/>
        <w:rPr>
          <w:rFonts w:ascii="Arial" w:hAnsi="Arial" w:cs="Arial"/>
          <w:sz w:val="24"/>
          <w:szCs w:val="24"/>
        </w:rPr>
      </w:pPr>
      <w:r w:rsidRPr="003C22A0">
        <w:rPr>
          <w:rFonts w:ascii="Arial" w:hAnsi="Arial" w:cs="Arial"/>
          <w:sz w:val="24"/>
          <w:szCs w:val="24"/>
        </w:rPr>
        <w:t>Homogenizar los conceptos</w:t>
      </w:r>
      <w:r w:rsidR="00AC0C89" w:rsidRPr="003C22A0">
        <w:rPr>
          <w:rFonts w:ascii="Arial" w:hAnsi="Arial" w:cs="Arial"/>
          <w:sz w:val="24"/>
          <w:szCs w:val="24"/>
        </w:rPr>
        <w:t>, procesos</w:t>
      </w:r>
      <w:r w:rsidRPr="003C22A0">
        <w:rPr>
          <w:rFonts w:ascii="Arial" w:hAnsi="Arial" w:cs="Arial"/>
          <w:sz w:val="24"/>
          <w:szCs w:val="24"/>
        </w:rPr>
        <w:t xml:space="preserve"> y prácticas en la clasificación y organización de expedientes.</w:t>
      </w:r>
    </w:p>
    <w:p w14:paraId="647ED662" w14:textId="77777777" w:rsidR="009C76A1" w:rsidRPr="00FC020B" w:rsidRDefault="00BA20B1" w:rsidP="003512E0">
      <w:pPr>
        <w:pStyle w:val="Prrafodelista"/>
        <w:numPr>
          <w:ilvl w:val="0"/>
          <w:numId w:val="11"/>
        </w:numPr>
        <w:spacing w:line="240" w:lineRule="auto"/>
        <w:jc w:val="both"/>
        <w:rPr>
          <w:rFonts w:ascii="Arial" w:hAnsi="Arial" w:cs="Arial"/>
          <w:sz w:val="24"/>
          <w:szCs w:val="24"/>
        </w:rPr>
      </w:pPr>
      <w:r w:rsidRPr="003C22A0">
        <w:rPr>
          <w:rFonts w:ascii="Arial" w:hAnsi="Arial" w:cs="Arial"/>
          <w:sz w:val="24"/>
          <w:szCs w:val="24"/>
        </w:rPr>
        <w:t>Planear</w:t>
      </w:r>
      <w:r w:rsidR="00896919" w:rsidRPr="003C22A0">
        <w:rPr>
          <w:rFonts w:ascii="Arial" w:hAnsi="Arial" w:cs="Arial"/>
          <w:sz w:val="24"/>
          <w:szCs w:val="24"/>
        </w:rPr>
        <w:t xml:space="preserve"> de forma correcta las bajas documentales, en base a los tiempos establecidos en los </w:t>
      </w:r>
      <w:r w:rsidR="00FC020B" w:rsidRPr="003C22A0">
        <w:rPr>
          <w:rFonts w:ascii="Arial" w:hAnsi="Arial" w:cs="Arial"/>
          <w:sz w:val="24"/>
          <w:szCs w:val="24"/>
        </w:rPr>
        <w:t>instrumentos de</w:t>
      </w:r>
      <w:r w:rsidR="00896919" w:rsidRPr="003C22A0">
        <w:rPr>
          <w:rFonts w:ascii="Arial" w:hAnsi="Arial" w:cs="Arial"/>
          <w:sz w:val="24"/>
          <w:szCs w:val="24"/>
        </w:rPr>
        <w:t xml:space="preserve"> co</w:t>
      </w:r>
      <w:r w:rsidR="003E3A2F" w:rsidRPr="003C22A0">
        <w:rPr>
          <w:rFonts w:ascii="Arial" w:hAnsi="Arial" w:cs="Arial"/>
          <w:sz w:val="24"/>
          <w:szCs w:val="24"/>
        </w:rPr>
        <w:t>ntrol</w:t>
      </w:r>
      <w:r w:rsidR="00896919" w:rsidRPr="003C22A0">
        <w:rPr>
          <w:rFonts w:ascii="Arial" w:hAnsi="Arial" w:cs="Arial"/>
          <w:sz w:val="24"/>
          <w:szCs w:val="24"/>
        </w:rPr>
        <w:t xml:space="preserve"> archivístic</w:t>
      </w:r>
      <w:r w:rsidR="003E3A2F" w:rsidRPr="003C22A0">
        <w:rPr>
          <w:rFonts w:ascii="Arial" w:hAnsi="Arial" w:cs="Arial"/>
          <w:sz w:val="24"/>
          <w:szCs w:val="24"/>
        </w:rPr>
        <w:t>o</w:t>
      </w:r>
      <w:r w:rsidR="00896919" w:rsidRPr="003C22A0">
        <w:rPr>
          <w:rFonts w:ascii="Arial" w:hAnsi="Arial" w:cs="Arial"/>
          <w:sz w:val="24"/>
          <w:szCs w:val="24"/>
        </w:rPr>
        <w:t>.</w:t>
      </w:r>
    </w:p>
    <w:p w14:paraId="70F362A3" w14:textId="77777777" w:rsidR="00896919" w:rsidRPr="00FC020B" w:rsidRDefault="00896919" w:rsidP="003512E0">
      <w:pPr>
        <w:pStyle w:val="Prrafodelista"/>
        <w:numPr>
          <w:ilvl w:val="0"/>
          <w:numId w:val="11"/>
        </w:numPr>
        <w:spacing w:line="240" w:lineRule="auto"/>
        <w:jc w:val="both"/>
        <w:rPr>
          <w:rFonts w:ascii="Arial" w:hAnsi="Arial" w:cs="Arial"/>
          <w:sz w:val="24"/>
          <w:szCs w:val="24"/>
        </w:rPr>
      </w:pPr>
      <w:r w:rsidRPr="003C22A0">
        <w:rPr>
          <w:rFonts w:ascii="Arial" w:hAnsi="Arial" w:cs="Arial"/>
          <w:sz w:val="24"/>
          <w:szCs w:val="24"/>
        </w:rPr>
        <w:t>Garantizar el uso adecuado</w:t>
      </w:r>
      <w:r w:rsidR="003E3A2F" w:rsidRPr="003C22A0">
        <w:rPr>
          <w:rFonts w:ascii="Arial" w:hAnsi="Arial" w:cs="Arial"/>
          <w:sz w:val="24"/>
          <w:szCs w:val="24"/>
        </w:rPr>
        <w:t xml:space="preserve"> de los instrumentos de control </w:t>
      </w:r>
      <w:r w:rsidR="000B2905" w:rsidRPr="003C22A0">
        <w:rPr>
          <w:rFonts w:ascii="Arial" w:hAnsi="Arial" w:cs="Arial"/>
          <w:sz w:val="24"/>
          <w:szCs w:val="24"/>
        </w:rPr>
        <w:t>archivístico y</w:t>
      </w:r>
      <w:r w:rsidRPr="003C22A0">
        <w:rPr>
          <w:rFonts w:ascii="Arial" w:hAnsi="Arial" w:cs="Arial"/>
          <w:sz w:val="24"/>
          <w:szCs w:val="24"/>
        </w:rPr>
        <w:t xml:space="preserve"> fortalecer la cultura archivística en el personal de la Comisión.</w:t>
      </w:r>
    </w:p>
    <w:p w14:paraId="441BFCC7" w14:textId="77777777" w:rsidR="003E3A2F" w:rsidRPr="00FC020B" w:rsidRDefault="003E3A2F" w:rsidP="003512E0">
      <w:pPr>
        <w:pStyle w:val="Prrafodelista"/>
        <w:numPr>
          <w:ilvl w:val="0"/>
          <w:numId w:val="11"/>
        </w:numPr>
        <w:spacing w:line="240" w:lineRule="auto"/>
        <w:jc w:val="both"/>
        <w:rPr>
          <w:rFonts w:ascii="Arial" w:hAnsi="Arial" w:cs="Arial"/>
          <w:sz w:val="24"/>
          <w:szCs w:val="24"/>
        </w:rPr>
      </w:pPr>
      <w:r w:rsidRPr="003C22A0">
        <w:rPr>
          <w:rFonts w:ascii="Arial" w:hAnsi="Arial" w:cs="Arial"/>
          <w:sz w:val="24"/>
          <w:szCs w:val="24"/>
        </w:rPr>
        <w:t xml:space="preserve">Administrar los expedientes </w:t>
      </w:r>
      <w:r w:rsidR="009B5227" w:rsidRPr="003C22A0">
        <w:rPr>
          <w:rFonts w:ascii="Arial" w:hAnsi="Arial" w:cs="Arial"/>
          <w:sz w:val="24"/>
          <w:szCs w:val="24"/>
        </w:rPr>
        <w:t xml:space="preserve">generados por las áreas administrativas </w:t>
      </w:r>
      <w:r w:rsidRPr="003C22A0">
        <w:rPr>
          <w:rFonts w:ascii="Arial" w:hAnsi="Arial" w:cs="Arial"/>
          <w:sz w:val="24"/>
          <w:szCs w:val="24"/>
        </w:rPr>
        <w:t>con mayor eficacia.</w:t>
      </w:r>
    </w:p>
    <w:p w14:paraId="00BD37FC" w14:textId="77777777" w:rsidR="003E3A2F" w:rsidRPr="003C22A0" w:rsidRDefault="00ED2AAD" w:rsidP="003512E0">
      <w:pPr>
        <w:pStyle w:val="Prrafodelista"/>
        <w:numPr>
          <w:ilvl w:val="0"/>
          <w:numId w:val="11"/>
        </w:numPr>
        <w:spacing w:after="0" w:line="240" w:lineRule="auto"/>
        <w:jc w:val="both"/>
        <w:rPr>
          <w:rFonts w:ascii="Arial" w:hAnsi="Arial" w:cs="Arial"/>
          <w:sz w:val="24"/>
          <w:szCs w:val="24"/>
        </w:rPr>
      </w:pPr>
      <w:r w:rsidRPr="003C22A0">
        <w:rPr>
          <w:rFonts w:ascii="Arial" w:hAnsi="Arial" w:cs="Arial"/>
          <w:sz w:val="24"/>
          <w:szCs w:val="24"/>
        </w:rPr>
        <w:t>Fortalecer los procesos deliberativos</w:t>
      </w:r>
      <w:r w:rsidR="001212DA">
        <w:rPr>
          <w:rFonts w:ascii="Arial" w:hAnsi="Arial" w:cs="Arial"/>
          <w:sz w:val="24"/>
          <w:szCs w:val="24"/>
        </w:rPr>
        <w:t>,</w:t>
      </w:r>
      <w:r w:rsidRPr="003C22A0">
        <w:rPr>
          <w:rFonts w:ascii="Arial" w:hAnsi="Arial" w:cs="Arial"/>
          <w:sz w:val="24"/>
          <w:szCs w:val="24"/>
        </w:rPr>
        <w:t xml:space="preserve"> en la toma de decisiones</w:t>
      </w:r>
      <w:r w:rsidR="001212DA">
        <w:rPr>
          <w:rFonts w:ascii="Arial" w:hAnsi="Arial" w:cs="Arial"/>
          <w:sz w:val="24"/>
          <w:szCs w:val="24"/>
        </w:rPr>
        <w:t>,</w:t>
      </w:r>
      <w:r w:rsidRPr="003C22A0">
        <w:rPr>
          <w:rFonts w:ascii="Arial" w:hAnsi="Arial" w:cs="Arial"/>
          <w:sz w:val="24"/>
          <w:szCs w:val="24"/>
        </w:rPr>
        <w:t xml:space="preserve"> en el uso </w:t>
      </w:r>
      <w:r w:rsidR="000B2905" w:rsidRPr="003C22A0">
        <w:rPr>
          <w:rFonts w:ascii="Arial" w:hAnsi="Arial" w:cs="Arial"/>
          <w:sz w:val="24"/>
          <w:szCs w:val="24"/>
        </w:rPr>
        <w:t>cotidiano de los instrumentos</w:t>
      </w:r>
      <w:r w:rsidR="00FC020B">
        <w:rPr>
          <w:rFonts w:ascii="Arial" w:hAnsi="Arial" w:cs="Arial"/>
          <w:sz w:val="24"/>
          <w:szCs w:val="24"/>
        </w:rPr>
        <w:t xml:space="preserve"> de control archivístico</w:t>
      </w:r>
      <w:r w:rsidR="000B2905" w:rsidRPr="003C22A0">
        <w:rPr>
          <w:rFonts w:ascii="Arial" w:hAnsi="Arial" w:cs="Arial"/>
          <w:sz w:val="24"/>
          <w:szCs w:val="24"/>
        </w:rPr>
        <w:t xml:space="preserve"> para favorecer la cultura de transparencia y rendición de cuentas.</w:t>
      </w:r>
    </w:p>
    <w:p w14:paraId="76198247" w14:textId="77777777" w:rsidR="003512E0" w:rsidRDefault="003512E0" w:rsidP="003512E0">
      <w:pPr>
        <w:jc w:val="both"/>
        <w:rPr>
          <w:rFonts w:ascii="Arial" w:hAnsi="Arial" w:cs="Arial"/>
          <w:sz w:val="28"/>
          <w:szCs w:val="28"/>
        </w:rPr>
      </w:pPr>
    </w:p>
    <w:p w14:paraId="4BA7E5CA" w14:textId="77777777" w:rsidR="000B2905" w:rsidRPr="009859C8" w:rsidRDefault="000B2905" w:rsidP="001F1DAC">
      <w:pPr>
        <w:pStyle w:val="Ttulo2"/>
      </w:pPr>
      <w:bookmarkStart w:id="4" w:name="_Toc88651214"/>
      <w:r w:rsidRPr="009859C8">
        <w:t>3. Ámbito de aplicación.</w:t>
      </w:r>
      <w:bookmarkEnd w:id="4"/>
    </w:p>
    <w:p w14:paraId="03274F7A" w14:textId="77777777" w:rsidR="000B2905" w:rsidRDefault="000B2905" w:rsidP="003512E0">
      <w:pPr>
        <w:jc w:val="both"/>
        <w:rPr>
          <w:rFonts w:ascii="Arial" w:hAnsi="Arial" w:cs="Arial"/>
          <w:szCs w:val="24"/>
        </w:rPr>
      </w:pPr>
    </w:p>
    <w:p w14:paraId="1620ADAD" w14:textId="77777777" w:rsidR="000B2905" w:rsidRDefault="003214CE" w:rsidP="003512E0">
      <w:pPr>
        <w:jc w:val="both"/>
        <w:rPr>
          <w:rFonts w:ascii="Arial" w:hAnsi="Arial" w:cs="Arial"/>
          <w:szCs w:val="24"/>
        </w:rPr>
      </w:pPr>
      <w:r>
        <w:rPr>
          <w:rFonts w:ascii="Arial" w:hAnsi="Arial" w:cs="Arial"/>
          <w:szCs w:val="24"/>
        </w:rPr>
        <w:t>Los presentes instrumentos son aplicables</w:t>
      </w:r>
      <w:r w:rsidR="00552927">
        <w:rPr>
          <w:rFonts w:ascii="Arial" w:hAnsi="Arial" w:cs="Arial"/>
          <w:szCs w:val="24"/>
        </w:rPr>
        <w:t>,</w:t>
      </w:r>
      <w:r>
        <w:rPr>
          <w:rFonts w:ascii="Arial" w:hAnsi="Arial" w:cs="Arial"/>
          <w:szCs w:val="24"/>
        </w:rPr>
        <w:t xml:space="preserve"> de o</w:t>
      </w:r>
      <w:r w:rsidR="00E30719">
        <w:rPr>
          <w:rFonts w:ascii="Arial" w:hAnsi="Arial" w:cs="Arial"/>
          <w:szCs w:val="24"/>
        </w:rPr>
        <w:t>bservancia general y obligatori</w:t>
      </w:r>
      <w:r w:rsidR="00E30719" w:rsidRPr="00FC020B">
        <w:rPr>
          <w:rFonts w:ascii="Arial" w:hAnsi="Arial" w:cs="Arial"/>
          <w:szCs w:val="24"/>
        </w:rPr>
        <w:t>os</w:t>
      </w:r>
      <w:r>
        <w:rPr>
          <w:rFonts w:ascii="Arial" w:hAnsi="Arial" w:cs="Arial"/>
          <w:szCs w:val="24"/>
        </w:rPr>
        <w:t xml:space="preserve"> para todas las áreas y delegaciones que conforman la Comisión Estatal de Derechos Humanos Veracruz.</w:t>
      </w:r>
    </w:p>
    <w:p w14:paraId="7EB37BB8" w14:textId="2D574E3A" w:rsidR="004A2DB2" w:rsidRDefault="004A2DB2" w:rsidP="003512E0">
      <w:pPr>
        <w:jc w:val="both"/>
        <w:rPr>
          <w:rFonts w:ascii="Arial" w:hAnsi="Arial" w:cs="Arial"/>
          <w:szCs w:val="24"/>
        </w:rPr>
      </w:pPr>
    </w:p>
    <w:p w14:paraId="0960D3CD" w14:textId="62AA12F2" w:rsidR="004A784E" w:rsidRDefault="004A784E" w:rsidP="003512E0">
      <w:pPr>
        <w:jc w:val="both"/>
        <w:rPr>
          <w:rFonts w:ascii="Arial" w:hAnsi="Arial" w:cs="Arial"/>
          <w:szCs w:val="24"/>
        </w:rPr>
      </w:pPr>
    </w:p>
    <w:p w14:paraId="31A5C5F3" w14:textId="3AAD8C16" w:rsidR="004A784E" w:rsidRDefault="004A784E" w:rsidP="003512E0">
      <w:pPr>
        <w:jc w:val="both"/>
        <w:rPr>
          <w:rFonts w:ascii="Arial" w:hAnsi="Arial" w:cs="Arial"/>
          <w:szCs w:val="24"/>
        </w:rPr>
      </w:pPr>
    </w:p>
    <w:p w14:paraId="2EE3F3F9" w14:textId="7E78B73F" w:rsidR="004A784E" w:rsidRDefault="004A784E" w:rsidP="003512E0">
      <w:pPr>
        <w:jc w:val="both"/>
        <w:rPr>
          <w:rFonts w:ascii="Arial" w:hAnsi="Arial" w:cs="Arial"/>
          <w:szCs w:val="24"/>
        </w:rPr>
      </w:pPr>
    </w:p>
    <w:p w14:paraId="781ADD53" w14:textId="77777777" w:rsidR="004A784E" w:rsidRDefault="004A784E" w:rsidP="003512E0">
      <w:pPr>
        <w:jc w:val="both"/>
        <w:rPr>
          <w:rFonts w:ascii="Arial" w:hAnsi="Arial" w:cs="Arial"/>
          <w:szCs w:val="24"/>
        </w:rPr>
      </w:pPr>
    </w:p>
    <w:p w14:paraId="469E49B0" w14:textId="77777777" w:rsidR="004A2DB2" w:rsidRPr="009859C8" w:rsidRDefault="004A2DB2" w:rsidP="001F1DAC">
      <w:pPr>
        <w:pStyle w:val="Ttulo2"/>
        <w:rPr>
          <w:szCs w:val="24"/>
        </w:rPr>
      </w:pPr>
      <w:bookmarkStart w:id="5" w:name="_Toc88651215"/>
      <w:r w:rsidRPr="009859C8">
        <w:t xml:space="preserve">4. </w:t>
      </w:r>
      <w:r w:rsidR="001212DA" w:rsidRPr="009859C8">
        <w:t>Marco Jurídico</w:t>
      </w:r>
      <w:r w:rsidRPr="009859C8">
        <w:rPr>
          <w:szCs w:val="24"/>
        </w:rPr>
        <w:t>.</w:t>
      </w:r>
      <w:bookmarkEnd w:id="5"/>
    </w:p>
    <w:p w14:paraId="417DCAEA" w14:textId="77777777" w:rsidR="00153A00" w:rsidRDefault="00153A00" w:rsidP="003512E0">
      <w:pPr>
        <w:jc w:val="both"/>
        <w:rPr>
          <w:rFonts w:ascii="Arial" w:hAnsi="Arial" w:cs="Arial"/>
          <w:b/>
          <w:bCs/>
          <w:szCs w:val="24"/>
        </w:rPr>
      </w:pPr>
    </w:p>
    <w:p w14:paraId="11DE5504" w14:textId="77777777" w:rsidR="00153A00" w:rsidRDefault="00153A00" w:rsidP="003512E0">
      <w:pPr>
        <w:jc w:val="both"/>
        <w:rPr>
          <w:rFonts w:ascii="Arial" w:hAnsi="Arial" w:cs="Arial"/>
          <w:szCs w:val="24"/>
        </w:rPr>
      </w:pPr>
      <w:r w:rsidRPr="00153A00">
        <w:rPr>
          <w:rFonts w:ascii="Arial" w:hAnsi="Arial" w:cs="Arial"/>
          <w:szCs w:val="24"/>
        </w:rPr>
        <w:t xml:space="preserve">Constitución Política del Estado Libre y Soberano de Veracruz de Ignacio de la </w:t>
      </w:r>
      <w:r w:rsidRPr="00FC020B">
        <w:rPr>
          <w:rFonts w:ascii="Arial" w:hAnsi="Arial" w:cs="Arial"/>
          <w:szCs w:val="24"/>
        </w:rPr>
        <w:t>Llave</w:t>
      </w:r>
      <w:r w:rsidR="00E30719" w:rsidRPr="00FC020B">
        <w:rPr>
          <w:rFonts w:ascii="Arial" w:hAnsi="Arial" w:cs="Arial"/>
          <w:szCs w:val="24"/>
        </w:rPr>
        <w:t>, Título</w:t>
      </w:r>
      <w:r w:rsidRPr="00153A00">
        <w:rPr>
          <w:rFonts w:ascii="Arial" w:hAnsi="Arial" w:cs="Arial"/>
          <w:szCs w:val="24"/>
        </w:rPr>
        <w:t xml:space="preserve"> II, Capítulo V, Artículo 67 fracción II, que </w:t>
      </w:r>
      <w:r w:rsidR="00F364D3" w:rsidRPr="00153A00">
        <w:rPr>
          <w:rFonts w:ascii="Arial" w:hAnsi="Arial" w:cs="Arial"/>
          <w:szCs w:val="24"/>
        </w:rPr>
        <w:t>fundamenta la</w:t>
      </w:r>
      <w:r w:rsidRPr="00153A00">
        <w:rPr>
          <w:rFonts w:ascii="Arial" w:hAnsi="Arial" w:cs="Arial"/>
          <w:szCs w:val="24"/>
        </w:rPr>
        <w:t xml:space="preserve"> actuación legal de la Comisión Estatal de Derechos Humanos como un Organismo Autónomo del Estado en los siguientes términos: </w:t>
      </w:r>
    </w:p>
    <w:p w14:paraId="19704469" w14:textId="77777777" w:rsidR="00153A00" w:rsidRDefault="00153A00" w:rsidP="003512E0">
      <w:pPr>
        <w:jc w:val="both"/>
        <w:rPr>
          <w:rFonts w:ascii="Arial" w:hAnsi="Arial" w:cs="Arial"/>
          <w:szCs w:val="24"/>
        </w:rPr>
      </w:pPr>
    </w:p>
    <w:p w14:paraId="02FD2E57" w14:textId="77777777" w:rsidR="00E449A1" w:rsidRDefault="00153A00" w:rsidP="003512E0">
      <w:pPr>
        <w:jc w:val="both"/>
        <w:rPr>
          <w:rFonts w:ascii="Arial" w:hAnsi="Arial" w:cs="Arial"/>
          <w:szCs w:val="24"/>
        </w:rPr>
      </w:pPr>
      <w:r w:rsidRPr="00153A00">
        <w:rPr>
          <w:rFonts w:ascii="Arial" w:hAnsi="Arial" w:cs="Arial"/>
          <w:szCs w:val="24"/>
        </w:rPr>
        <w:t xml:space="preserve">El conocimiento y sustanciación de las quejas en contra de los actos u omisiones de naturaleza administrativa que violen derechos humanos, provenientes de cualquier autoridad o servidor público, la realizará la Comisión Estatal de Derechos Humanos, conforme a las siguientes bases: </w:t>
      </w:r>
    </w:p>
    <w:p w14:paraId="45E769F1" w14:textId="77777777" w:rsidR="00E449A1" w:rsidRDefault="00E449A1" w:rsidP="003512E0">
      <w:pPr>
        <w:jc w:val="both"/>
        <w:rPr>
          <w:rFonts w:ascii="Arial" w:hAnsi="Arial" w:cs="Arial"/>
          <w:szCs w:val="24"/>
        </w:rPr>
      </w:pPr>
    </w:p>
    <w:p w14:paraId="59D80E14" w14:textId="4CFD3461" w:rsidR="00E449A1" w:rsidRDefault="00153A00" w:rsidP="003512E0">
      <w:pPr>
        <w:jc w:val="both"/>
        <w:rPr>
          <w:rFonts w:ascii="Arial" w:hAnsi="Arial" w:cs="Arial"/>
          <w:szCs w:val="24"/>
        </w:rPr>
      </w:pPr>
      <w:r w:rsidRPr="00153A00">
        <w:rPr>
          <w:rFonts w:ascii="Arial" w:hAnsi="Arial" w:cs="Arial"/>
          <w:szCs w:val="24"/>
        </w:rPr>
        <w:t xml:space="preserve">a) La Comisión estará a cargo de un </w:t>
      </w:r>
      <w:proofErr w:type="gramStart"/>
      <w:r w:rsidR="00F87F99">
        <w:rPr>
          <w:rFonts w:ascii="Arial" w:hAnsi="Arial" w:cs="Arial"/>
          <w:szCs w:val="24"/>
        </w:rPr>
        <w:t>P</w:t>
      </w:r>
      <w:r w:rsidRPr="00153A00">
        <w:rPr>
          <w:rFonts w:ascii="Arial" w:hAnsi="Arial" w:cs="Arial"/>
          <w:szCs w:val="24"/>
        </w:rPr>
        <w:t>residente</w:t>
      </w:r>
      <w:proofErr w:type="gramEnd"/>
      <w:r w:rsidRPr="00153A00">
        <w:rPr>
          <w:rFonts w:ascii="Arial" w:hAnsi="Arial" w:cs="Arial"/>
          <w:szCs w:val="24"/>
        </w:rPr>
        <w:t xml:space="preserve"> que será nombrado por el Congreso del Estado, con la aprobación de las dos terceras partes de sus integrantes. En sus recesos, la Diputación Permanente hará el nombramiento con carácter provisional, en tanto aquél se reúne y da la aprobación definitiva. La Comisión tendrá un consejo consultivo, nombrado por el Congreso en los términos que señale la Ley. La Ley determinará los procedimientos a seguir para la presentación de las propuestas al Congreso del Estado; </w:t>
      </w:r>
    </w:p>
    <w:p w14:paraId="50A109B4" w14:textId="77777777" w:rsidR="00E449A1" w:rsidRDefault="00E449A1" w:rsidP="003512E0">
      <w:pPr>
        <w:jc w:val="both"/>
        <w:rPr>
          <w:rFonts w:ascii="Arial" w:hAnsi="Arial" w:cs="Arial"/>
          <w:szCs w:val="24"/>
        </w:rPr>
      </w:pPr>
    </w:p>
    <w:p w14:paraId="4CFE2292" w14:textId="77777777" w:rsidR="00E449A1" w:rsidRPr="00E371D7" w:rsidRDefault="00153A00" w:rsidP="003512E0">
      <w:pPr>
        <w:jc w:val="both"/>
        <w:rPr>
          <w:rFonts w:ascii="Arial" w:hAnsi="Arial" w:cs="Arial"/>
          <w:color w:val="C00000"/>
          <w:szCs w:val="24"/>
        </w:rPr>
      </w:pPr>
      <w:r w:rsidRPr="00153A00">
        <w:rPr>
          <w:rFonts w:ascii="Arial" w:hAnsi="Arial" w:cs="Arial"/>
          <w:szCs w:val="24"/>
        </w:rPr>
        <w:t>b) La Comisión formulará recomendaciones públicas, no vinculatorias, así como denuncias y quejas ante las autoridades respectivas; este organismo no será competente en asuntos electorales</w:t>
      </w:r>
      <w:r w:rsidR="002B50FC">
        <w:rPr>
          <w:rFonts w:ascii="Arial" w:hAnsi="Arial" w:cs="Arial"/>
          <w:szCs w:val="24"/>
        </w:rPr>
        <w:t>,</w:t>
      </w:r>
      <w:r w:rsidR="0021595F">
        <w:rPr>
          <w:rFonts w:ascii="Arial" w:hAnsi="Arial" w:cs="Arial"/>
          <w:szCs w:val="24"/>
        </w:rPr>
        <w:t xml:space="preserve"> </w:t>
      </w:r>
      <w:r w:rsidRPr="00153A00">
        <w:rPr>
          <w:rFonts w:ascii="Arial" w:hAnsi="Arial" w:cs="Arial"/>
          <w:szCs w:val="24"/>
        </w:rPr>
        <w:t>ni jurisdiccionales</w:t>
      </w:r>
      <w:r w:rsidR="00CE593B">
        <w:rPr>
          <w:rFonts w:ascii="Arial" w:hAnsi="Arial" w:cs="Arial"/>
          <w:szCs w:val="24"/>
        </w:rPr>
        <w:t>.</w:t>
      </w:r>
    </w:p>
    <w:p w14:paraId="4C810F42" w14:textId="77777777" w:rsidR="00E449A1" w:rsidRDefault="00E449A1" w:rsidP="003512E0">
      <w:pPr>
        <w:jc w:val="both"/>
        <w:rPr>
          <w:rFonts w:ascii="Arial" w:hAnsi="Arial" w:cs="Arial"/>
          <w:szCs w:val="24"/>
        </w:rPr>
      </w:pPr>
    </w:p>
    <w:p w14:paraId="0E33371D" w14:textId="77777777" w:rsidR="00E449A1" w:rsidRDefault="00153A00" w:rsidP="003512E0">
      <w:pPr>
        <w:jc w:val="both"/>
        <w:rPr>
          <w:rFonts w:ascii="Arial" w:hAnsi="Arial" w:cs="Arial"/>
          <w:szCs w:val="24"/>
        </w:rPr>
      </w:pPr>
      <w:r w:rsidRPr="00153A00">
        <w:rPr>
          <w:rFonts w:ascii="Arial" w:hAnsi="Arial" w:cs="Arial"/>
          <w:szCs w:val="24"/>
        </w:rPr>
        <w:t xml:space="preserve">c) Todo servidor público está obligado a responder las recomendaciones que le presente la Comisión. Cuando las recomendaciones emitidas no sean aceptadas o cumplidas por las autoridades o servidores públicos, éstos deberán fundar, motivar y hacer pública su negativa; </w:t>
      </w:r>
    </w:p>
    <w:p w14:paraId="5DD608BC" w14:textId="77777777" w:rsidR="00E449A1" w:rsidRDefault="00E449A1" w:rsidP="003512E0">
      <w:pPr>
        <w:jc w:val="both"/>
        <w:rPr>
          <w:rFonts w:ascii="Arial" w:hAnsi="Arial" w:cs="Arial"/>
          <w:szCs w:val="24"/>
        </w:rPr>
      </w:pPr>
    </w:p>
    <w:p w14:paraId="7719ECC9" w14:textId="77777777" w:rsidR="00E449A1" w:rsidRDefault="00153A00" w:rsidP="003512E0">
      <w:pPr>
        <w:jc w:val="both"/>
        <w:rPr>
          <w:rFonts w:ascii="Arial" w:hAnsi="Arial" w:cs="Arial"/>
          <w:szCs w:val="24"/>
        </w:rPr>
      </w:pPr>
      <w:r w:rsidRPr="00153A00">
        <w:rPr>
          <w:rFonts w:ascii="Arial" w:hAnsi="Arial" w:cs="Arial"/>
          <w:szCs w:val="24"/>
        </w:rPr>
        <w:t xml:space="preserve">d) El Congreso podrá llamar a las autoridades o servidores públicos responsables para que comparezcan ante dicho órgano legislativo a efecto de que expliquen el motivo de su negativa; y, </w:t>
      </w:r>
    </w:p>
    <w:p w14:paraId="389DC8B7" w14:textId="77777777" w:rsidR="00E449A1" w:rsidRDefault="00E449A1" w:rsidP="003512E0">
      <w:pPr>
        <w:jc w:val="both"/>
        <w:rPr>
          <w:rFonts w:ascii="Arial" w:hAnsi="Arial" w:cs="Arial"/>
          <w:szCs w:val="24"/>
        </w:rPr>
      </w:pPr>
    </w:p>
    <w:p w14:paraId="1829EB53" w14:textId="77777777" w:rsidR="005D4C14" w:rsidRDefault="00153A00" w:rsidP="003512E0">
      <w:pPr>
        <w:jc w:val="both"/>
        <w:rPr>
          <w:rFonts w:ascii="Arial" w:hAnsi="Arial" w:cs="Arial"/>
          <w:szCs w:val="24"/>
        </w:rPr>
      </w:pPr>
      <w:r w:rsidRPr="00153A00">
        <w:rPr>
          <w:rFonts w:ascii="Arial" w:hAnsi="Arial" w:cs="Arial"/>
          <w:szCs w:val="24"/>
        </w:rPr>
        <w:t xml:space="preserve">e) El </w:t>
      </w:r>
      <w:proofErr w:type="gramStart"/>
      <w:r w:rsidRPr="00153A00">
        <w:rPr>
          <w:rFonts w:ascii="Arial" w:hAnsi="Arial" w:cs="Arial"/>
          <w:szCs w:val="24"/>
        </w:rPr>
        <w:t>Presidente</w:t>
      </w:r>
      <w:proofErr w:type="gramEnd"/>
      <w:r w:rsidRPr="00153A00">
        <w:rPr>
          <w:rFonts w:ascii="Arial" w:hAnsi="Arial" w:cs="Arial"/>
          <w:szCs w:val="24"/>
        </w:rPr>
        <w:t xml:space="preserve"> de la Comisión Estatal de Derechos Humanos, que lo será también del Consejo Consultivo, durará en su función cinco años, podrá ser reelegido sólo para un segundo periodo y podrá ser removido en sus funciones en los términos del Título Quinto de esta Constitución. La designación del titular de la </w:t>
      </w:r>
      <w:r w:rsidR="00E449A1" w:rsidRPr="00153A00">
        <w:rPr>
          <w:rFonts w:ascii="Arial" w:hAnsi="Arial" w:cs="Arial"/>
          <w:szCs w:val="24"/>
        </w:rPr>
        <w:t>presidencia,</w:t>
      </w:r>
      <w:r w:rsidRPr="00153A00">
        <w:rPr>
          <w:rFonts w:ascii="Arial" w:hAnsi="Arial" w:cs="Arial"/>
          <w:szCs w:val="24"/>
        </w:rPr>
        <w:t xml:space="preserve"> así como de los integrantes del Consejo Consultivo se ajustará a un procedimiento de consulta pública, que deberá ser transparente, en los términos y condiciones que determine la ley. </w:t>
      </w:r>
    </w:p>
    <w:p w14:paraId="36F51810" w14:textId="34F0CBC2" w:rsidR="007B703D" w:rsidRDefault="007B703D" w:rsidP="003512E0">
      <w:pPr>
        <w:jc w:val="both"/>
        <w:rPr>
          <w:rFonts w:ascii="Arial" w:hAnsi="Arial" w:cs="Arial"/>
          <w:szCs w:val="24"/>
        </w:rPr>
      </w:pPr>
    </w:p>
    <w:p w14:paraId="14C59D15" w14:textId="390055BB" w:rsidR="004A784E" w:rsidRDefault="004A784E" w:rsidP="003512E0">
      <w:pPr>
        <w:jc w:val="both"/>
        <w:rPr>
          <w:rFonts w:ascii="Arial" w:hAnsi="Arial" w:cs="Arial"/>
          <w:szCs w:val="24"/>
        </w:rPr>
      </w:pPr>
    </w:p>
    <w:p w14:paraId="5CE5CA96" w14:textId="7699CCA8" w:rsidR="004A784E" w:rsidRDefault="004A784E" w:rsidP="003512E0">
      <w:pPr>
        <w:jc w:val="both"/>
        <w:rPr>
          <w:rFonts w:ascii="Arial" w:hAnsi="Arial" w:cs="Arial"/>
          <w:szCs w:val="24"/>
        </w:rPr>
      </w:pPr>
    </w:p>
    <w:p w14:paraId="054D4604" w14:textId="0083BA09" w:rsidR="004A784E" w:rsidRDefault="004A784E" w:rsidP="003512E0">
      <w:pPr>
        <w:jc w:val="both"/>
        <w:rPr>
          <w:rFonts w:ascii="Arial" w:hAnsi="Arial" w:cs="Arial"/>
          <w:szCs w:val="24"/>
        </w:rPr>
      </w:pPr>
    </w:p>
    <w:p w14:paraId="58848FAF" w14:textId="7089110D" w:rsidR="004A784E" w:rsidRDefault="004A784E" w:rsidP="003512E0">
      <w:pPr>
        <w:jc w:val="both"/>
        <w:rPr>
          <w:rFonts w:ascii="Arial" w:hAnsi="Arial" w:cs="Arial"/>
          <w:szCs w:val="24"/>
        </w:rPr>
      </w:pPr>
    </w:p>
    <w:p w14:paraId="55601B47" w14:textId="77777777" w:rsidR="004A784E" w:rsidRDefault="004A784E" w:rsidP="003512E0">
      <w:pPr>
        <w:jc w:val="both"/>
        <w:rPr>
          <w:rFonts w:ascii="Arial" w:hAnsi="Arial" w:cs="Arial"/>
          <w:szCs w:val="24"/>
        </w:rPr>
      </w:pPr>
    </w:p>
    <w:p w14:paraId="1B3596A3" w14:textId="21B1A434" w:rsidR="00E449A1" w:rsidRDefault="00153A00" w:rsidP="003512E0">
      <w:pPr>
        <w:jc w:val="both"/>
        <w:rPr>
          <w:rFonts w:ascii="Arial" w:hAnsi="Arial" w:cs="Arial"/>
          <w:szCs w:val="24"/>
        </w:rPr>
      </w:pPr>
      <w:r w:rsidRPr="00153A00">
        <w:rPr>
          <w:rFonts w:ascii="Arial" w:hAnsi="Arial" w:cs="Arial"/>
          <w:szCs w:val="24"/>
        </w:rPr>
        <w:t xml:space="preserve">Las disposiciones legales que rigen la actuación del organismo son: </w:t>
      </w:r>
    </w:p>
    <w:p w14:paraId="71E0A9A1" w14:textId="77777777" w:rsidR="003512E0" w:rsidRDefault="003512E0" w:rsidP="003512E0">
      <w:pPr>
        <w:jc w:val="both"/>
        <w:rPr>
          <w:rFonts w:ascii="Arial" w:hAnsi="Arial" w:cs="Arial"/>
          <w:b/>
          <w:bCs/>
          <w:szCs w:val="24"/>
        </w:rPr>
      </w:pPr>
    </w:p>
    <w:p w14:paraId="52D86B17" w14:textId="77777777" w:rsidR="00AC6B6D" w:rsidRPr="005F0F2A" w:rsidRDefault="00AC6B6D" w:rsidP="003512E0">
      <w:pPr>
        <w:jc w:val="both"/>
        <w:rPr>
          <w:rFonts w:ascii="Arial" w:hAnsi="Arial" w:cs="Arial"/>
          <w:b/>
          <w:bCs/>
          <w:szCs w:val="24"/>
        </w:rPr>
      </w:pPr>
      <w:r w:rsidRPr="005F0F2A">
        <w:rPr>
          <w:rFonts w:ascii="Arial" w:hAnsi="Arial" w:cs="Arial"/>
          <w:b/>
          <w:bCs/>
          <w:szCs w:val="24"/>
        </w:rPr>
        <w:t>M</w:t>
      </w:r>
      <w:r w:rsidR="00A62D89" w:rsidRPr="005F0F2A">
        <w:rPr>
          <w:rFonts w:ascii="Arial" w:hAnsi="Arial" w:cs="Arial"/>
          <w:b/>
          <w:bCs/>
          <w:szCs w:val="24"/>
        </w:rPr>
        <w:t>arco Jurídico Estatal</w:t>
      </w:r>
      <w:r w:rsidRPr="005F0F2A">
        <w:rPr>
          <w:rFonts w:ascii="Arial" w:hAnsi="Arial" w:cs="Arial"/>
          <w:b/>
          <w:bCs/>
          <w:szCs w:val="24"/>
        </w:rPr>
        <w:t xml:space="preserve">: </w:t>
      </w:r>
    </w:p>
    <w:p w14:paraId="539136E2" w14:textId="77777777" w:rsidR="00AC6B6D" w:rsidRDefault="00AC6B6D" w:rsidP="003512E0">
      <w:pPr>
        <w:jc w:val="both"/>
        <w:rPr>
          <w:rFonts w:ascii="Arial" w:hAnsi="Arial" w:cs="Arial"/>
          <w:szCs w:val="24"/>
        </w:rPr>
      </w:pPr>
    </w:p>
    <w:p w14:paraId="04F35AAA" w14:textId="77777777" w:rsidR="00AC6B6D" w:rsidRPr="00155953" w:rsidRDefault="00AC6B6D" w:rsidP="003512E0">
      <w:pPr>
        <w:pStyle w:val="Prrafodelista"/>
        <w:numPr>
          <w:ilvl w:val="0"/>
          <w:numId w:val="15"/>
        </w:numPr>
        <w:spacing w:line="240" w:lineRule="auto"/>
        <w:jc w:val="both"/>
        <w:rPr>
          <w:rFonts w:ascii="Arial" w:hAnsi="Arial" w:cs="Arial"/>
          <w:b/>
          <w:bCs/>
          <w:szCs w:val="24"/>
        </w:rPr>
      </w:pPr>
      <w:r w:rsidRPr="00155953">
        <w:rPr>
          <w:rFonts w:ascii="Arial" w:hAnsi="Arial" w:cs="Arial"/>
          <w:szCs w:val="24"/>
        </w:rPr>
        <w:t>Constitución Política del Estado de Veracruz de Ignacio de la Llave.</w:t>
      </w:r>
    </w:p>
    <w:p w14:paraId="06E9E814"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Código Civil para el Estado de Veracruz.</w:t>
      </w:r>
    </w:p>
    <w:p w14:paraId="56790335"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Código de Derechos para el Estado de Veracruz de Ignacio de la Llave.</w:t>
      </w:r>
    </w:p>
    <w:p w14:paraId="7B7CEE14"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Código Financiero para el Estado de Veracruz de Ignacio de la Llave.</w:t>
      </w:r>
    </w:p>
    <w:p w14:paraId="02C66FB4"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Código Penal para el Estado de Veracruz de Ignacio de la Llave.</w:t>
      </w:r>
    </w:p>
    <w:p w14:paraId="11B7F860"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Acuerdo para determinar la creación de los Sistemas de datos Personales de la</w:t>
      </w:r>
      <w:r>
        <w:rPr>
          <w:rFonts w:ascii="Arial" w:hAnsi="Arial" w:cs="Arial"/>
          <w:szCs w:val="24"/>
        </w:rPr>
        <w:t xml:space="preserve"> </w:t>
      </w:r>
      <w:r w:rsidRPr="00155953">
        <w:rPr>
          <w:rFonts w:ascii="Arial" w:hAnsi="Arial" w:cs="Arial"/>
          <w:szCs w:val="24"/>
        </w:rPr>
        <w:t>Comisión Estatal de Derechos Humanos de Veracruz.</w:t>
      </w:r>
    </w:p>
    <w:p w14:paraId="59C04641"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Declarativa de Privacidad para la Página web de la Comisión Estatal de Derechos</w:t>
      </w:r>
      <w:r>
        <w:rPr>
          <w:rFonts w:ascii="Arial" w:hAnsi="Arial" w:cs="Arial"/>
          <w:szCs w:val="24"/>
        </w:rPr>
        <w:t xml:space="preserve"> </w:t>
      </w:r>
      <w:r w:rsidRPr="00155953">
        <w:rPr>
          <w:rFonts w:ascii="Arial" w:hAnsi="Arial" w:cs="Arial"/>
          <w:szCs w:val="24"/>
        </w:rPr>
        <w:t>Humanos del Estado de Veracruz.</w:t>
      </w:r>
    </w:p>
    <w:p w14:paraId="4054121E"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Decreto de creación de la Comisión Estatal de Derechos Humanos publicado en la</w:t>
      </w:r>
      <w:r>
        <w:rPr>
          <w:rFonts w:ascii="Arial" w:hAnsi="Arial" w:cs="Arial"/>
          <w:szCs w:val="24"/>
        </w:rPr>
        <w:t xml:space="preserve"> </w:t>
      </w:r>
      <w:r w:rsidRPr="00155953">
        <w:rPr>
          <w:rFonts w:ascii="Arial" w:hAnsi="Arial" w:cs="Arial"/>
          <w:szCs w:val="24"/>
        </w:rPr>
        <w:t>Gaceta Oficial del Estado de fecha 18 de diciembre de 1990.</w:t>
      </w:r>
    </w:p>
    <w:p w14:paraId="7447CEF4"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Gaceta Oficial del Estado de fecha 12 de marzo de 2010, acuerdo de Creación de la</w:t>
      </w:r>
      <w:r>
        <w:rPr>
          <w:rFonts w:ascii="Arial" w:hAnsi="Arial" w:cs="Arial"/>
          <w:szCs w:val="24"/>
        </w:rPr>
        <w:t xml:space="preserve"> </w:t>
      </w:r>
      <w:r w:rsidRPr="00155953">
        <w:rPr>
          <w:rFonts w:ascii="Arial" w:hAnsi="Arial" w:cs="Arial"/>
          <w:szCs w:val="24"/>
        </w:rPr>
        <w:t>Unidad de Acceso a la Información Pública.</w:t>
      </w:r>
    </w:p>
    <w:p w14:paraId="01DB607A"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Gaceta Oficial del Estado de fecha 7 de mayo de 2010, con el acuerdo por el que se</w:t>
      </w:r>
      <w:r>
        <w:rPr>
          <w:rFonts w:ascii="Arial" w:hAnsi="Arial" w:cs="Arial"/>
          <w:szCs w:val="24"/>
        </w:rPr>
        <w:t xml:space="preserve"> </w:t>
      </w:r>
      <w:r w:rsidRPr="00155953">
        <w:rPr>
          <w:rFonts w:ascii="Arial" w:hAnsi="Arial" w:cs="Arial"/>
          <w:szCs w:val="24"/>
        </w:rPr>
        <w:t>clasifica la información de acceso restringido.</w:t>
      </w:r>
    </w:p>
    <w:p w14:paraId="5810E948"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Contra el Acoso Escolar para el Estado de Veracruz de Ignacio de la Llave</w:t>
      </w:r>
      <w:r>
        <w:rPr>
          <w:rFonts w:ascii="Arial" w:hAnsi="Arial" w:cs="Arial"/>
          <w:szCs w:val="24"/>
        </w:rPr>
        <w:t>.</w:t>
      </w:r>
    </w:p>
    <w:p w14:paraId="1BD25B82"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Acceso a las Mujeres para Una Vida Libre de Violencia para el Estado de</w:t>
      </w:r>
      <w:r>
        <w:rPr>
          <w:rFonts w:ascii="Arial" w:hAnsi="Arial" w:cs="Arial"/>
          <w:szCs w:val="24"/>
        </w:rPr>
        <w:t xml:space="preserve"> </w:t>
      </w:r>
      <w:r w:rsidRPr="00155953">
        <w:rPr>
          <w:rFonts w:ascii="Arial" w:hAnsi="Arial" w:cs="Arial"/>
          <w:szCs w:val="24"/>
        </w:rPr>
        <w:t>Veracruz de Ignacio de la Llave.</w:t>
      </w:r>
    </w:p>
    <w:p w14:paraId="700D475E"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Adquisiciones, Arrendamientos, Administración y Enajenación de Bienes</w:t>
      </w:r>
      <w:r>
        <w:rPr>
          <w:rFonts w:ascii="Arial" w:hAnsi="Arial" w:cs="Arial"/>
          <w:szCs w:val="24"/>
        </w:rPr>
        <w:t xml:space="preserve"> </w:t>
      </w:r>
      <w:r w:rsidRPr="00155953">
        <w:rPr>
          <w:rFonts w:ascii="Arial" w:hAnsi="Arial" w:cs="Arial"/>
          <w:szCs w:val="24"/>
        </w:rPr>
        <w:t>Muebles del Estado de Veracruz de Ignacio de la Llave.</w:t>
      </w:r>
    </w:p>
    <w:p w14:paraId="4877C361"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Asistencia y Prevención de la Violencia Familiar en el Estado de Veracruz.</w:t>
      </w:r>
    </w:p>
    <w:p w14:paraId="358F3F2C"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Coordinación Fiscal para el Estado y los Municipios Libres de Veracruz de</w:t>
      </w:r>
      <w:r>
        <w:rPr>
          <w:rFonts w:ascii="Arial" w:hAnsi="Arial" w:cs="Arial"/>
          <w:szCs w:val="24"/>
        </w:rPr>
        <w:t xml:space="preserve"> </w:t>
      </w:r>
      <w:r w:rsidRPr="00155953">
        <w:rPr>
          <w:rFonts w:ascii="Arial" w:hAnsi="Arial" w:cs="Arial"/>
          <w:szCs w:val="24"/>
        </w:rPr>
        <w:t>Ignacio de la Llave.</w:t>
      </w:r>
    </w:p>
    <w:p w14:paraId="53775A24"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Derechos y Culturas Indígenas para para el Estado de Veracruz de Ignacio</w:t>
      </w:r>
      <w:r>
        <w:rPr>
          <w:rFonts w:ascii="Arial" w:hAnsi="Arial" w:cs="Arial"/>
          <w:szCs w:val="24"/>
        </w:rPr>
        <w:t xml:space="preserve"> </w:t>
      </w:r>
      <w:r w:rsidRPr="00155953">
        <w:rPr>
          <w:rFonts w:ascii="Arial" w:hAnsi="Arial" w:cs="Arial"/>
          <w:szCs w:val="24"/>
        </w:rPr>
        <w:t>d</w:t>
      </w:r>
      <w:r>
        <w:rPr>
          <w:rFonts w:ascii="Arial" w:hAnsi="Arial" w:cs="Arial"/>
          <w:szCs w:val="24"/>
        </w:rPr>
        <w:t>e</w:t>
      </w:r>
      <w:r w:rsidRPr="00155953">
        <w:rPr>
          <w:rFonts w:ascii="Arial" w:hAnsi="Arial" w:cs="Arial"/>
          <w:szCs w:val="24"/>
        </w:rPr>
        <w:t xml:space="preserve"> la Llave.</w:t>
      </w:r>
    </w:p>
    <w:p w14:paraId="24CA0B25"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Fiscalización Superior y Rendición de Cuentas para el Estado de Veracruz</w:t>
      </w:r>
      <w:r>
        <w:rPr>
          <w:rFonts w:ascii="Arial" w:hAnsi="Arial" w:cs="Arial"/>
          <w:szCs w:val="24"/>
        </w:rPr>
        <w:t xml:space="preserve"> </w:t>
      </w:r>
      <w:r w:rsidRPr="00155953">
        <w:rPr>
          <w:rFonts w:ascii="Arial" w:hAnsi="Arial" w:cs="Arial"/>
          <w:szCs w:val="24"/>
        </w:rPr>
        <w:t>de Ignacio de la Llave.</w:t>
      </w:r>
    </w:p>
    <w:p w14:paraId="761A4BC7"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Ingresos del Gobierno del Estado de Veracruz para el ejercicio fiscal 2019.</w:t>
      </w:r>
    </w:p>
    <w:p w14:paraId="69D9FA1E"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Planeación del Estado de Veracruz de Ignacio de la Llave.</w:t>
      </w:r>
    </w:p>
    <w:p w14:paraId="6A5D2F3B"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Protección de Datos Personales en Posesión de Sujetos Obligados para el</w:t>
      </w:r>
      <w:r>
        <w:rPr>
          <w:rFonts w:ascii="Arial" w:hAnsi="Arial" w:cs="Arial"/>
          <w:szCs w:val="24"/>
        </w:rPr>
        <w:t xml:space="preserve"> </w:t>
      </w:r>
      <w:r w:rsidRPr="00155953">
        <w:rPr>
          <w:rFonts w:ascii="Arial" w:hAnsi="Arial" w:cs="Arial"/>
          <w:szCs w:val="24"/>
        </w:rPr>
        <w:t>Estado de Veracruz de Ignacio de la Llave.</w:t>
      </w:r>
    </w:p>
    <w:p w14:paraId="13E9DE93"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los Derechos de Niñas, Niños y Adolescentes del Estado de Veracruz de</w:t>
      </w:r>
      <w:r>
        <w:rPr>
          <w:rFonts w:ascii="Arial" w:hAnsi="Arial" w:cs="Arial"/>
          <w:szCs w:val="24"/>
        </w:rPr>
        <w:t xml:space="preserve"> </w:t>
      </w:r>
      <w:r w:rsidRPr="00155953">
        <w:rPr>
          <w:rFonts w:ascii="Arial" w:hAnsi="Arial" w:cs="Arial"/>
          <w:szCs w:val="24"/>
        </w:rPr>
        <w:t>Ignacio de la Llave.</w:t>
      </w:r>
    </w:p>
    <w:p w14:paraId="0E0C75B6"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Responsabilidades Administrativas para el Estado de Veracruz</w:t>
      </w:r>
    </w:p>
    <w:p w14:paraId="0F0C8576"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Responsabilidad Juvenil del Estado de Veracruz de Ignacio de la Llave.</w:t>
      </w:r>
    </w:p>
    <w:p w14:paraId="6E68B823"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 xml:space="preserve">Ley </w:t>
      </w:r>
      <w:r>
        <w:rPr>
          <w:rFonts w:ascii="Arial" w:hAnsi="Arial" w:cs="Arial"/>
          <w:szCs w:val="24"/>
        </w:rPr>
        <w:t xml:space="preserve">875 </w:t>
      </w:r>
      <w:r w:rsidRPr="00155953">
        <w:rPr>
          <w:rFonts w:ascii="Arial" w:hAnsi="Arial" w:cs="Arial"/>
          <w:szCs w:val="24"/>
        </w:rPr>
        <w:t>de Transparencia y Acceso a la Información Pública</w:t>
      </w:r>
      <w:r>
        <w:rPr>
          <w:rFonts w:ascii="Arial" w:hAnsi="Arial" w:cs="Arial"/>
          <w:szCs w:val="24"/>
        </w:rPr>
        <w:t xml:space="preserve"> para el Estado de Veracruz de Ignacio de la Llave</w:t>
      </w:r>
      <w:r w:rsidRPr="00155953">
        <w:rPr>
          <w:rFonts w:ascii="Arial" w:hAnsi="Arial" w:cs="Arial"/>
          <w:szCs w:val="24"/>
        </w:rPr>
        <w:t xml:space="preserve">. </w:t>
      </w:r>
    </w:p>
    <w:p w14:paraId="426D005D"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 xml:space="preserve">Ley de Víctimas para el Estado de Veracruz. </w:t>
      </w:r>
    </w:p>
    <w:p w14:paraId="6AB3CE1E"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 xml:space="preserve">Ley del Juicio de Protección de Derechos Humanos del Estado de Veracruz de Ignacio de la Llave. </w:t>
      </w:r>
    </w:p>
    <w:p w14:paraId="0EF7490A"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 xml:space="preserve">Ley de la Comisión Estatal de Derechos Humanos para el Estado de Veracruz. </w:t>
      </w:r>
    </w:p>
    <w:p w14:paraId="3FB9CCF0"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t>Ley de los Derechos de las Personas Adultas Mayores del Estado de Veracruz.</w:t>
      </w:r>
    </w:p>
    <w:p w14:paraId="55F7F7E4" w14:textId="77777777" w:rsidR="00AC6B6D" w:rsidRDefault="00AC6B6D" w:rsidP="003512E0">
      <w:pPr>
        <w:pStyle w:val="Prrafodelista"/>
        <w:numPr>
          <w:ilvl w:val="0"/>
          <w:numId w:val="15"/>
        </w:numPr>
        <w:spacing w:line="240" w:lineRule="auto"/>
        <w:jc w:val="both"/>
        <w:rPr>
          <w:rFonts w:ascii="Arial" w:hAnsi="Arial" w:cs="Arial"/>
          <w:szCs w:val="24"/>
        </w:rPr>
      </w:pPr>
      <w:r w:rsidRPr="00155953">
        <w:rPr>
          <w:rFonts w:ascii="Arial" w:hAnsi="Arial" w:cs="Arial"/>
          <w:szCs w:val="24"/>
        </w:rPr>
        <w:lastRenderedPageBreak/>
        <w:t xml:space="preserve">Ley en materia de Desaparición de Personas para el Estado de Veracruz de Ignacio de la Llave. </w:t>
      </w:r>
    </w:p>
    <w:p w14:paraId="24EDC477" w14:textId="77777777" w:rsidR="00AC6B6D" w:rsidRDefault="00AC6B6D" w:rsidP="003512E0">
      <w:pPr>
        <w:pStyle w:val="Prrafodelista"/>
        <w:numPr>
          <w:ilvl w:val="0"/>
          <w:numId w:val="16"/>
        </w:numPr>
        <w:spacing w:line="240" w:lineRule="auto"/>
        <w:jc w:val="both"/>
        <w:rPr>
          <w:rFonts w:ascii="Arial" w:hAnsi="Arial" w:cs="Arial"/>
          <w:szCs w:val="24"/>
        </w:rPr>
      </w:pPr>
      <w:r w:rsidRPr="00155953">
        <w:rPr>
          <w:rFonts w:ascii="Arial" w:hAnsi="Arial" w:cs="Arial"/>
          <w:szCs w:val="24"/>
        </w:rPr>
        <w:t xml:space="preserve">Ley Estatal del Servicio Civil de Veracruz de Ignacio de la Llave. </w:t>
      </w:r>
    </w:p>
    <w:p w14:paraId="5096CC84" w14:textId="77777777" w:rsidR="00AC6B6D" w:rsidRDefault="00AC6B6D" w:rsidP="003512E0">
      <w:pPr>
        <w:pStyle w:val="Prrafodelista"/>
        <w:numPr>
          <w:ilvl w:val="0"/>
          <w:numId w:val="16"/>
        </w:numPr>
        <w:spacing w:line="240" w:lineRule="auto"/>
        <w:jc w:val="both"/>
        <w:rPr>
          <w:rFonts w:ascii="Arial" w:hAnsi="Arial" w:cs="Arial"/>
          <w:szCs w:val="24"/>
        </w:rPr>
      </w:pPr>
      <w:r w:rsidRPr="00155953">
        <w:rPr>
          <w:rFonts w:ascii="Arial" w:hAnsi="Arial" w:cs="Arial"/>
          <w:szCs w:val="24"/>
        </w:rPr>
        <w:t xml:space="preserve">Ley para la Igualdad entre Mujeres y Hombres del Estado de Veracruz de Ignacio de la Llave. </w:t>
      </w:r>
    </w:p>
    <w:p w14:paraId="4430C223" w14:textId="77777777" w:rsidR="00AC6B6D" w:rsidRDefault="00AC6B6D" w:rsidP="003512E0">
      <w:pPr>
        <w:pStyle w:val="Prrafodelista"/>
        <w:numPr>
          <w:ilvl w:val="0"/>
          <w:numId w:val="16"/>
        </w:numPr>
        <w:spacing w:line="240" w:lineRule="auto"/>
        <w:jc w:val="both"/>
        <w:rPr>
          <w:rFonts w:ascii="Arial" w:hAnsi="Arial" w:cs="Arial"/>
          <w:szCs w:val="24"/>
        </w:rPr>
      </w:pPr>
      <w:r w:rsidRPr="00155953">
        <w:rPr>
          <w:rFonts w:ascii="Arial" w:hAnsi="Arial" w:cs="Arial"/>
          <w:szCs w:val="24"/>
        </w:rPr>
        <w:t>Ley para la Integración de Personas con Discapacidad del Estado de Veracruz de Ignacio de la Llave.</w:t>
      </w:r>
    </w:p>
    <w:p w14:paraId="1D949EEB" w14:textId="77777777" w:rsidR="00AC6B6D" w:rsidRDefault="00AC6B6D" w:rsidP="003512E0">
      <w:pPr>
        <w:pStyle w:val="Prrafodelista"/>
        <w:numPr>
          <w:ilvl w:val="0"/>
          <w:numId w:val="16"/>
        </w:numPr>
        <w:spacing w:line="240" w:lineRule="auto"/>
        <w:jc w:val="both"/>
        <w:rPr>
          <w:rFonts w:ascii="Arial" w:hAnsi="Arial" w:cs="Arial"/>
          <w:szCs w:val="24"/>
        </w:rPr>
      </w:pPr>
      <w:r w:rsidRPr="00155953">
        <w:rPr>
          <w:rFonts w:ascii="Arial" w:hAnsi="Arial" w:cs="Arial"/>
          <w:szCs w:val="24"/>
        </w:rPr>
        <w:t xml:space="preserve">Ley para Prevenir y Eliminar la Discriminación en el Estado de Veracruz de Ignacio de la Llave. </w:t>
      </w:r>
    </w:p>
    <w:p w14:paraId="69A16DEB" w14:textId="77777777" w:rsidR="00AC6B6D" w:rsidRDefault="00AC6B6D" w:rsidP="003512E0">
      <w:pPr>
        <w:pStyle w:val="Prrafodelista"/>
        <w:numPr>
          <w:ilvl w:val="0"/>
          <w:numId w:val="16"/>
        </w:numPr>
        <w:spacing w:line="240" w:lineRule="auto"/>
        <w:jc w:val="both"/>
        <w:rPr>
          <w:rFonts w:ascii="Arial" w:hAnsi="Arial" w:cs="Arial"/>
          <w:szCs w:val="24"/>
        </w:rPr>
      </w:pPr>
      <w:r w:rsidRPr="00155953">
        <w:rPr>
          <w:rFonts w:ascii="Arial" w:hAnsi="Arial" w:cs="Arial"/>
          <w:szCs w:val="24"/>
        </w:rPr>
        <w:t xml:space="preserve">Ley para Prevenir, Sancionar y Erradicar los Delitos en Materia de Trata de Personas. </w:t>
      </w:r>
    </w:p>
    <w:p w14:paraId="7102B453" w14:textId="77777777" w:rsidR="00AC6B6D" w:rsidRDefault="00AC6B6D" w:rsidP="003512E0">
      <w:pPr>
        <w:pStyle w:val="Prrafodelista"/>
        <w:numPr>
          <w:ilvl w:val="0"/>
          <w:numId w:val="16"/>
        </w:numPr>
        <w:spacing w:line="240" w:lineRule="auto"/>
        <w:jc w:val="both"/>
        <w:rPr>
          <w:rFonts w:ascii="Arial" w:hAnsi="Arial" w:cs="Arial"/>
          <w:szCs w:val="24"/>
        </w:rPr>
      </w:pPr>
      <w:r w:rsidRPr="00155953">
        <w:rPr>
          <w:rFonts w:ascii="Arial" w:hAnsi="Arial" w:cs="Arial"/>
          <w:szCs w:val="24"/>
        </w:rPr>
        <w:t>Ley para Prevenir y Sancionar la Tortura en el Estado de Veracruz de Ignacio de la Llave.</w:t>
      </w:r>
    </w:p>
    <w:p w14:paraId="0FCCB9D5" w14:textId="77777777" w:rsidR="00AC6B6D" w:rsidRDefault="00AC6B6D" w:rsidP="003512E0">
      <w:pPr>
        <w:pStyle w:val="Prrafodelista"/>
        <w:numPr>
          <w:ilvl w:val="0"/>
          <w:numId w:val="16"/>
        </w:numPr>
        <w:spacing w:line="240" w:lineRule="auto"/>
        <w:jc w:val="both"/>
        <w:rPr>
          <w:rFonts w:ascii="Arial" w:hAnsi="Arial" w:cs="Arial"/>
          <w:szCs w:val="24"/>
        </w:rPr>
      </w:pPr>
      <w:r w:rsidRPr="00155953">
        <w:rPr>
          <w:rFonts w:ascii="Arial" w:hAnsi="Arial" w:cs="Arial"/>
          <w:szCs w:val="24"/>
        </w:rPr>
        <w:t>Plan Veracruzano de Desarrollo 2019 – 2024.</w:t>
      </w:r>
    </w:p>
    <w:p w14:paraId="3C01E696" w14:textId="77777777" w:rsidR="00AC6B6D" w:rsidRPr="00155953" w:rsidRDefault="00AC6B6D" w:rsidP="003512E0">
      <w:pPr>
        <w:pStyle w:val="Prrafodelista"/>
        <w:numPr>
          <w:ilvl w:val="0"/>
          <w:numId w:val="16"/>
        </w:numPr>
        <w:spacing w:line="240" w:lineRule="auto"/>
        <w:jc w:val="both"/>
        <w:rPr>
          <w:rFonts w:ascii="Arial" w:hAnsi="Arial" w:cs="Arial"/>
          <w:szCs w:val="24"/>
        </w:rPr>
      </w:pPr>
      <w:r>
        <w:rPr>
          <w:rFonts w:ascii="Arial" w:hAnsi="Arial" w:cs="Arial"/>
          <w:szCs w:val="24"/>
        </w:rPr>
        <w:t>Ley de Documentos Administrativos e Históricos del Estado Libre y Soberano de Veracruz-Llave.</w:t>
      </w:r>
    </w:p>
    <w:p w14:paraId="2FF7E9E6" w14:textId="77777777" w:rsidR="00AC6B6D" w:rsidRDefault="00AC6B6D" w:rsidP="00261E1F">
      <w:pPr>
        <w:pStyle w:val="Prrafodelista"/>
        <w:spacing w:after="0" w:line="240" w:lineRule="auto"/>
        <w:jc w:val="both"/>
        <w:rPr>
          <w:rFonts w:ascii="Arial" w:hAnsi="Arial" w:cs="Arial"/>
          <w:szCs w:val="24"/>
        </w:rPr>
      </w:pPr>
    </w:p>
    <w:p w14:paraId="54D4FB7D" w14:textId="77777777" w:rsidR="00AC6B6D" w:rsidRPr="001D14E6" w:rsidRDefault="00A62D89" w:rsidP="003512E0">
      <w:pPr>
        <w:jc w:val="both"/>
        <w:rPr>
          <w:rFonts w:ascii="Arial" w:hAnsi="Arial" w:cs="Arial"/>
          <w:b/>
          <w:bCs/>
          <w:szCs w:val="24"/>
        </w:rPr>
      </w:pPr>
      <w:r>
        <w:rPr>
          <w:rFonts w:ascii="Arial" w:hAnsi="Arial" w:cs="Arial"/>
          <w:b/>
          <w:bCs/>
          <w:szCs w:val="24"/>
        </w:rPr>
        <w:t>Reglamentos</w:t>
      </w:r>
      <w:r w:rsidR="00AC6B6D" w:rsidRPr="001D14E6">
        <w:rPr>
          <w:rFonts w:ascii="Arial" w:hAnsi="Arial" w:cs="Arial"/>
          <w:b/>
          <w:bCs/>
          <w:szCs w:val="24"/>
        </w:rPr>
        <w:t>.</w:t>
      </w:r>
    </w:p>
    <w:p w14:paraId="09C0C993" w14:textId="77777777" w:rsidR="00AC6B6D" w:rsidRPr="004A5684" w:rsidRDefault="00AC6B6D" w:rsidP="003512E0">
      <w:pPr>
        <w:pStyle w:val="Prrafodelista"/>
        <w:spacing w:line="240" w:lineRule="auto"/>
        <w:jc w:val="both"/>
        <w:rPr>
          <w:rFonts w:ascii="Arial" w:hAnsi="Arial" w:cs="Arial"/>
          <w:b/>
          <w:bCs/>
          <w:szCs w:val="24"/>
        </w:rPr>
      </w:pPr>
    </w:p>
    <w:p w14:paraId="4401B3BD" w14:textId="77777777" w:rsidR="00AC6B6D" w:rsidRDefault="00AC6B6D" w:rsidP="003512E0">
      <w:pPr>
        <w:pStyle w:val="Prrafodelista"/>
        <w:numPr>
          <w:ilvl w:val="0"/>
          <w:numId w:val="16"/>
        </w:numPr>
        <w:spacing w:line="240" w:lineRule="auto"/>
        <w:jc w:val="both"/>
        <w:rPr>
          <w:rFonts w:ascii="Arial" w:hAnsi="Arial" w:cs="Arial"/>
          <w:szCs w:val="24"/>
        </w:rPr>
      </w:pPr>
      <w:r>
        <w:rPr>
          <w:rFonts w:ascii="Arial" w:hAnsi="Arial" w:cs="Arial"/>
          <w:szCs w:val="24"/>
        </w:rPr>
        <w:t>Reglamento Interior de a CEDHV.</w:t>
      </w:r>
    </w:p>
    <w:p w14:paraId="1059415D" w14:textId="77777777" w:rsidR="00AC6B6D" w:rsidRDefault="00A62D89" w:rsidP="003512E0">
      <w:pPr>
        <w:jc w:val="both"/>
        <w:rPr>
          <w:rFonts w:ascii="Arial" w:hAnsi="Arial" w:cs="Arial"/>
          <w:b/>
          <w:bCs/>
          <w:szCs w:val="24"/>
        </w:rPr>
      </w:pPr>
      <w:r>
        <w:rPr>
          <w:rFonts w:ascii="Arial" w:hAnsi="Arial" w:cs="Arial"/>
          <w:b/>
          <w:bCs/>
          <w:szCs w:val="24"/>
        </w:rPr>
        <w:t>Lineamientos</w:t>
      </w:r>
    </w:p>
    <w:p w14:paraId="4B2D4F3F" w14:textId="77777777" w:rsidR="00AC6B6D" w:rsidRDefault="00AC6B6D" w:rsidP="003512E0">
      <w:pPr>
        <w:jc w:val="both"/>
        <w:rPr>
          <w:rFonts w:ascii="Arial" w:hAnsi="Arial" w:cs="Arial"/>
          <w:b/>
          <w:bCs/>
          <w:szCs w:val="24"/>
        </w:rPr>
      </w:pPr>
    </w:p>
    <w:p w14:paraId="24460226" w14:textId="77777777" w:rsidR="00AC6B6D" w:rsidRPr="00166391" w:rsidRDefault="00AC6B6D" w:rsidP="003512E0">
      <w:pPr>
        <w:pStyle w:val="Prrafodelista"/>
        <w:numPr>
          <w:ilvl w:val="0"/>
          <w:numId w:val="16"/>
        </w:numPr>
        <w:spacing w:line="240" w:lineRule="auto"/>
        <w:jc w:val="both"/>
        <w:rPr>
          <w:rFonts w:ascii="Arial" w:hAnsi="Arial" w:cs="Arial"/>
          <w:b/>
          <w:bCs/>
          <w:szCs w:val="24"/>
        </w:rPr>
      </w:pPr>
      <w:r>
        <w:rPr>
          <w:rFonts w:ascii="Arial" w:hAnsi="Arial" w:cs="Arial"/>
        </w:rPr>
        <w:t>Lineamientos para catalogar, clasificar y conservar los documentos y la organización de archivos. Emitidos por el Instituto Veracruzano de Acceso a la Información y Protección de Datos Personales</w:t>
      </w:r>
    </w:p>
    <w:p w14:paraId="2CCD329D" w14:textId="77777777" w:rsidR="00AC6B6D" w:rsidRPr="00261E1F" w:rsidRDefault="00AC6B6D" w:rsidP="003512E0">
      <w:pPr>
        <w:pStyle w:val="Prrafodelista"/>
        <w:numPr>
          <w:ilvl w:val="0"/>
          <w:numId w:val="16"/>
        </w:numPr>
        <w:spacing w:line="240" w:lineRule="auto"/>
        <w:jc w:val="both"/>
        <w:rPr>
          <w:rFonts w:ascii="Arial" w:hAnsi="Arial" w:cs="Arial"/>
          <w:b/>
          <w:bCs/>
          <w:szCs w:val="24"/>
        </w:rPr>
      </w:pPr>
      <w:r>
        <w:rPr>
          <w:rFonts w:ascii="Arial" w:hAnsi="Arial" w:cs="Arial"/>
        </w:rPr>
        <w:t>Lineamientos para la organización y conservación de archivos. Emitidos por el pleno del Consejo Nacional del Sistema Nacional de Transparencia, Acceso a la Información Pública y Protección de Datos Personales.</w:t>
      </w:r>
    </w:p>
    <w:p w14:paraId="571B7D76" w14:textId="77777777" w:rsidR="00E449A1" w:rsidRPr="005F0F2A" w:rsidRDefault="00334F5D" w:rsidP="003512E0">
      <w:pPr>
        <w:jc w:val="both"/>
        <w:rPr>
          <w:rFonts w:ascii="Arial" w:hAnsi="Arial" w:cs="Arial"/>
          <w:b/>
          <w:bCs/>
          <w:szCs w:val="24"/>
        </w:rPr>
      </w:pPr>
      <w:r w:rsidRPr="005F0F2A">
        <w:rPr>
          <w:rFonts w:ascii="Arial" w:hAnsi="Arial" w:cs="Arial"/>
          <w:b/>
          <w:bCs/>
          <w:szCs w:val="24"/>
        </w:rPr>
        <w:t>M</w:t>
      </w:r>
      <w:r w:rsidR="00F10E28" w:rsidRPr="005F0F2A">
        <w:rPr>
          <w:rFonts w:ascii="Arial" w:hAnsi="Arial" w:cs="Arial"/>
          <w:b/>
          <w:bCs/>
          <w:szCs w:val="24"/>
        </w:rPr>
        <w:t>arco Jurídico Federal</w:t>
      </w:r>
      <w:r w:rsidR="00153A00" w:rsidRPr="005F0F2A">
        <w:rPr>
          <w:rFonts w:ascii="Arial" w:hAnsi="Arial" w:cs="Arial"/>
          <w:b/>
          <w:bCs/>
          <w:szCs w:val="24"/>
        </w:rPr>
        <w:t xml:space="preserve">: </w:t>
      </w:r>
    </w:p>
    <w:p w14:paraId="54A8FC32" w14:textId="77777777" w:rsidR="001D14E6" w:rsidRPr="00E449A1" w:rsidRDefault="001D14E6" w:rsidP="003512E0">
      <w:pPr>
        <w:jc w:val="both"/>
        <w:rPr>
          <w:rFonts w:ascii="Arial" w:hAnsi="Arial" w:cs="Arial"/>
          <w:b/>
          <w:bCs/>
          <w:szCs w:val="24"/>
        </w:rPr>
      </w:pPr>
    </w:p>
    <w:p w14:paraId="71DFEC51" w14:textId="77777777" w:rsidR="00E449A1" w:rsidRPr="003512E0" w:rsidRDefault="00153A00" w:rsidP="003512E0">
      <w:pPr>
        <w:pStyle w:val="Prrafodelista"/>
        <w:numPr>
          <w:ilvl w:val="0"/>
          <w:numId w:val="14"/>
        </w:numPr>
        <w:spacing w:line="240" w:lineRule="auto"/>
        <w:jc w:val="both"/>
        <w:rPr>
          <w:rFonts w:ascii="Arial" w:hAnsi="Arial" w:cs="Arial"/>
        </w:rPr>
      </w:pPr>
      <w:r w:rsidRPr="008A097C">
        <w:rPr>
          <w:rFonts w:ascii="Arial" w:hAnsi="Arial" w:cs="Arial"/>
        </w:rPr>
        <w:t>Constitución Política de los Estados Unidos Mexicanos.</w:t>
      </w:r>
    </w:p>
    <w:p w14:paraId="3679DDAE" w14:textId="77777777" w:rsidR="00E449A1" w:rsidRPr="008A097C" w:rsidRDefault="00153A00" w:rsidP="003512E0">
      <w:pPr>
        <w:pStyle w:val="Prrafodelista"/>
        <w:numPr>
          <w:ilvl w:val="0"/>
          <w:numId w:val="14"/>
        </w:numPr>
        <w:spacing w:line="240" w:lineRule="auto"/>
        <w:jc w:val="both"/>
        <w:rPr>
          <w:rFonts w:ascii="Arial" w:hAnsi="Arial" w:cs="Arial"/>
        </w:rPr>
      </w:pPr>
      <w:r w:rsidRPr="008A097C">
        <w:rPr>
          <w:rFonts w:ascii="Arial" w:hAnsi="Arial" w:cs="Arial"/>
        </w:rPr>
        <w:t>Código Fiscal de la Federación</w:t>
      </w:r>
      <w:r w:rsidR="00CB3B31" w:rsidRPr="008A097C">
        <w:rPr>
          <w:rFonts w:ascii="Arial" w:hAnsi="Arial" w:cs="Arial"/>
        </w:rPr>
        <w:t>.</w:t>
      </w:r>
    </w:p>
    <w:p w14:paraId="7C3A3898" w14:textId="77777777" w:rsidR="00E449A1" w:rsidRPr="008A097C" w:rsidRDefault="00E449A1" w:rsidP="003512E0">
      <w:pPr>
        <w:pStyle w:val="Prrafodelista"/>
        <w:numPr>
          <w:ilvl w:val="0"/>
          <w:numId w:val="14"/>
        </w:numPr>
        <w:spacing w:line="240" w:lineRule="auto"/>
        <w:jc w:val="both"/>
        <w:rPr>
          <w:rFonts w:ascii="Arial" w:hAnsi="Arial" w:cs="Arial"/>
        </w:rPr>
      </w:pPr>
      <w:r w:rsidRPr="008A097C">
        <w:rPr>
          <w:rFonts w:ascii="Arial" w:hAnsi="Arial" w:cs="Arial"/>
        </w:rPr>
        <w:t xml:space="preserve">Código Nacional de Procedimientos Penales. </w:t>
      </w:r>
    </w:p>
    <w:p w14:paraId="609A1DFF" w14:textId="77777777" w:rsidR="00E449A1"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Ley General de Acceso de las Mujeres a una Vida Libre de Violencia</w:t>
      </w:r>
      <w:r w:rsidR="00CB3B31" w:rsidRPr="008A097C">
        <w:rPr>
          <w:rFonts w:ascii="Arial" w:hAnsi="Arial" w:cs="Arial"/>
        </w:rPr>
        <w:t>.</w:t>
      </w:r>
    </w:p>
    <w:p w14:paraId="137DA65E" w14:textId="77777777" w:rsidR="00B16102"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General de Igualdad entre Hombres y Mujeres. </w:t>
      </w:r>
    </w:p>
    <w:p w14:paraId="566418BF" w14:textId="77777777" w:rsidR="00E449A1"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Ley General de Víctimas.</w:t>
      </w:r>
    </w:p>
    <w:p w14:paraId="591644DB" w14:textId="77777777" w:rsidR="00B16102"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Ley General de Inclusión de Personas con Discapacidad.</w:t>
      </w:r>
    </w:p>
    <w:p w14:paraId="465C6DDC" w14:textId="77777777" w:rsidR="00B16102"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General en Materia de Desaparición Forzada de Personas, Desaparición Cometida por Particulares y del Sistema Nacional de Búsqueda de Personas. </w:t>
      </w:r>
    </w:p>
    <w:p w14:paraId="62EF64C4" w14:textId="77777777" w:rsidR="00B16102"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Ley General de los Derechos de Niñas, Niños y Adolescentes</w:t>
      </w:r>
      <w:r w:rsidR="00CB3B31" w:rsidRPr="008A097C">
        <w:rPr>
          <w:rFonts w:ascii="Arial" w:hAnsi="Arial" w:cs="Arial"/>
        </w:rPr>
        <w:t>.</w:t>
      </w:r>
    </w:p>
    <w:p w14:paraId="14F996DC" w14:textId="77777777" w:rsidR="00B16102"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General para la Atención y Protección a Personas con la condición Espectro Autista. </w:t>
      </w:r>
    </w:p>
    <w:p w14:paraId="461D3FBA" w14:textId="77777777" w:rsidR="00B16102"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Federal para Prevenir y Sancionar la Tortura. </w:t>
      </w:r>
    </w:p>
    <w:p w14:paraId="6B22992F" w14:textId="77777777" w:rsidR="00B16102"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Ley General para Prevenir, Sancionar y Erradicar los Delitos en Materia de Trata de Personas</w:t>
      </w:r>
      <w:r w:rsidR="00CB3B31" w:rsidRPr="008A097C">
        <w:rPr>
          <w:rFonts w:ascii="Arial" w:hAnsi="Arial" w:cs="Arial"/>
        </w:rPr>
        <w:t>.</w:t>
      </w:r>
    </w:p>
    <w:p w14:paraId="295B9F61" w14:textId="77777777" w:rsidR="00B16102" w:rsidRPr="008A097C" w:rsidRDefault="00B16102"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que Establece las Normas Mínimas Sobre Readaptación Social de Sentenciados. </w:t>
      </w:r>
    </w:p>
    <w:p w14:paraId="3AFE1718" w14:textId="77777777" w:rsidR="00D9531A" w:rsidRPr="008A097C" w:rsidRDefault="00D9531A" w:rsidP="003512E0">
      <w:pPr>
        <w:pStyle w:val="Prrafodelista"/>
        <w:numPr>
          <w:ilvl w:val="0"/>
          <w:numId w:val="14"/>
        </w:numPr>
        <w:spacing w:line="240" w:lineRule="auto"/>
        <w:jc w:val="both"/>
        <w:rPr>
          <w:rFonts w:ascii="Arial" w:hAnsi="Arial" w:cs="Arial"/>
        </w:rPr>
      </w:pPr>
      <w:r w:rsidRPr="008A097C">
        <w:rPr>
          <w:rFonts w:ascii="Arial" w:hAnsi="Arial" w:cs="Arial"/>
        </w:rPr>
        <w:lastRenderedPageBreak/>
        <w:t>Ley General de Transparencia y Acceso a la Información Pública.</w:t>
      </w:r>
    </w:p>
    <w:p w14:paraId="40C8B8CE" w14:textId="77777777" w:rsidR="00D9531A" w:rsidRPr="008A097C" w:rsidRDefault="00D9531A" w:rsidP="003512E0">
      <w:pPr>
        <w:pStyle w:val="Prrafodelista"/>
        <w:numPr>
          <w:ilvl w:val="0"/>
          <w:numId w:val="14"/>
        </w:numPr>
        <w:spacing w:line="240" w:lineRule="auto"/>
        <w:jc w:val="both"/>
        <w:rPr>
          <w:rFonts w:ascii="Arial" w:hAnsi="Arial" w:cs="Arial"/>
          <w:lang w:val="es-ES_tradnl"/>
        </w:rPr>
      </w:pPr>
      <w:r w:rsidRPr="008A097C">
        <w:rPr>
          <w:rFonts w:ascii="Arial" w:hAnsi="Arial" w:cs="Arial"/>
          <w:lang w:val="es-ES_tradnl"/>
        </w:rPr>
        <w:t>Ley General de Protección de Datos Personales en Posesión de Sujetos Obligados</w:t>
      </w:r>
      <w:r w:rsidR="00CB3B31" w:rsidRPr="008A097C">
        <w:rPr>
          <w:rFonts w:ascii="Arial" w:hAnsi="Arial" w:cs="Arial"/>
          <w:lang w:val="es-ES_tradnl"/>
        </w:rPr>
        <w:t>.</w:t>
      </w:r>
      <w:r w:rsidRPr="008A097C">
        <w:rPr>
          <w:rFonts w:ascii="Arial" w:hAnsi="Arial" w:cs="Arial"/>
          <w:lang w:val="es-ES_tradnl"/>
        </w:rPr>
        <w:t xml:space="preserve"> </w:t>
      </w:r>
    </w:p>
    <w:p w14:paraId="6F667C71" w14:textId="77777777" w:rsidR="00D9531A" w:rsidRPr="008A097C" w:rsidRDefault="00D9531A" w:rsidP="003512E0">
      <w:pPr>
        <w:pStyle w:val="Prrafodelista"/>
        <w:numPr>
          <w:ilvl w:val="0"/>
          <w:numId w:val="14"/>
        </w:numPr>
        <w:spacing w:line="240" w:lineRule="auto"/>
        <w:jc w:val="both"/>
        <w:rPr>
          <w:rFonts w:ascii="Arial" w:hAnsi="Arial" w:cs="Arial"/>
        </w:rPr>
      </w:pPr>
      <w:r w:rsidRPr="008A097C">
        <w:rPr>
          <w:rFonts w:ascii="Arial" w:hAnsi="Arial" w:cs="Arial"/>
        </w:rPr>
        <w:t>Ley General de Archivos.</w:t>
      </w:r>
    </w:p>
    <w:p w14:paraId="49C0F170" w14:textId="77777777" w:rsidR="00D9531A" w:rsidRPr="008A097C" w:rsidRDefault="00D9531A" w:rsidP="003512E0">
      <w:pPr>
        <w:pStyle w:val="Prrafodelista"/>
        <w:numPr>
          <w:ilvl w:val="0"/>
          <w:numId w:val="14"/>
        </w:numPr>
        <w:spacing w:line="240" w:lineRule="auto"/>
        <w:jc w:val="both"/>
        <w:rPr>
          <w:rFonts w:ascii="Arial" w:hAnsi="Arial" w:cs="Arial"/>
        </w:rPr>
      </w:pPr>
      <w:r w:rsidRPr="008A097C">
        <w:rPr>
          <w:rFonts w:ascii="Arial" w:hAnsi="Arial" w:cs="Arial"/>
        </w:rPr>
        <w:t>Ley General de Derechos Lingüísticos.</w:t>
      </w:r>
    </w:p>
    <w:p w14:paraId="09FB2F3B" w14:textId="77777777" w:rsidR="00D9531A" w:rsidRPr="008A097C" w:rsidRDefault="00D9531A"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para la Protección de Personas Defensoras de Derechos Humanos y Periodistas. </w:t>
      </w:r>
    </w:p>
    <w:p w14:paraId="044FA03C" w14:textId="77777777" w:rsidR="00D9531A" w:rsidRPr="008A097C" w:rsidRDefault="00D9531A" w:rsidP="003512E0">
      <w:pPr>
        <w:pStyle w:val="Prrafodelista"/>
        <w:numPr>
          <w:ilvl w:val="0"/>
          <w:numId w:val="14"/>
        </w:numPr>
        <w:spacing w:line="240" w:lineRule="auto"/>
        <w:rPr>
          <w:rFonts w:ascii="Arial" w:hAnsi="Arial" w:cs="Arial"/>
        </w:rPr>
      </w:pPr>
      <w:r w:rsidRPr="008A097C">
        <w:rPr>
          <w:rFonts w:ascii="Arial" w:hAnsi="Arial" w:cs="Arial"/>
        </w:rPr>
        <w:t>Ley de Migración.</w:t>
      </w:r>
    </w:p>
    <w:p w14:paraId="7DC2E14E" w14:textId="77777777" w:rsidR="00D9531A" w:rsidRPr="008A097C" w:rsidRDefault="00D9531A"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General de Contabilidad Gubernamental. </w:t>
      </w:r>
    </w:p>
    <w:p w14:paraId="384A606D" w14:textId="77777777" w:rsidR="00D9531A" w:rsidRPr="008A097C" w:rsidRDefault="00D9531A" w:rsidP="003512E0">
      <w:pPr>
        <w:pStyle w:val="Prrafodelista"/>
        <w:numPr>
          <w:ilvl w:val="0"/>
          <w:numId w:val="14"/>
        </w:numPr>
        <w:spacing w:line="240" w:lineRule="auto"/>
        <w:rPr>
          <w:rFonts w:ascii="Arial" w:hAnsi="Arial" w:cs="Arial"/>
        </w:rPr>
      </w:pPr>
      <w:r w:rsidRPr="008A097C">
        <w:rPr>
          <w:rFonts w:ascii="Arial" w:hAnsi="Arial" w:cs="Arial"/>
        </w:rPr>
        <w:t>Ley General de Responsabilidades Administrativas</w:t>
      </w:r>
    </w:p>
    <w:p w14:paraId="18620F70" w14:textId="77777777" w:rsidR="00E449A1" w:rsidRPr="008A097C" w:rsidRDefault="00E449A1"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del Impuesto Sobre la Renta. </w:t>
      </w:r>
    </w:p>
    <w:p w14:paraId="04F70D5D" w14:textId="77777777" w:rsidR="00E449A1" w:rsidRPr="008A097C" w:rsidRDefault="00E449A1" w:rsidP="003512E0">
      <w:pPr>
        <w:pStyle w:val="Prrafodelista"/>
        <w:numPr>
          <w:ilvl w:val="0"/>
          <w:numId w:val="14"/>
        </w:numPr>
        <w:spacing w:line="240" w:lineRule="auto"/>
        <w:jc w:val="both"/>
        <w:rPr>
          <w:rFonts w:ascii="Arial" w:hAnsi="Arial" w:cs="Arial"/>
        </w:rPr>
      </w:pPr>
      <w:r w:rsidRPr="008A097C">
        <w:rPr>
          <w:rFonts w:ascii="Arial" w:hAnsi="Arial" w:cs="Arial"/>
        </w:rPr>
        <w:t xml:space="preserve">Ley del Impuesto al Valor Agregado. </w:t>
      </w:r>
    </w:p>
    <w:p w14:paraId="14C85BD0" w14:textId="77777777" w:rsidR="00166391" w:rsidRPr="008A097C" w:rsidRDefault="00E449A1" w:rsidP="003512E0">
      <w:pPr>
        <w:pStyle w:val="Prrafodelista"/>
        <w:numPr>
          <w:ilvl w:val="0"/>
          <w:numId w:val="14"/>
        </w:numPr>
        <w:spacing w:line="240" w:lineRule="auto"/>
        <w:jc w:val="both"/>
        <w:rPr>
          <w:rFonts w:ascii="Arial" w:hAnsi="Arial" w:cs="Arial"/>
        </w:rPr>
      </w:pPr>
      <w:r w:rsidRPr="008A097C">
        <w:rPr>
          <w:rFonts w:ascii="Arial" w:hAnsi="Arial" w:cs="Arial"/>
        </w:rPr>
        <w:t>Plan Nacional de Desarrollo 2019-2024</w:t>
      </w:r>
      <w:r w:rsidR="00CB3B31" w:rsidRPr="008A097C">
        <w:rPr>
          <w:rFonts w:ascii="Arial" w:hAnsi="Arial" w:cs="Arial"/>
        </w:rPr>
        <w:t>.</w:t>
      </w:r>
    </w:p>
    <w:p w14:paraId="657708C9" w14:textId="77777777" w:rsidR="00166391" w:rsidRPr="008A097C" w:rsidRDefault="00166391" w:rsidP="003512E0">
      <w:pPr>
        <w:pStyle w:val="Prrafodelista"/>
        <w:numPr>
          <w:ilvl w:val="0"/>
          <w:numId w:val="14"/>
        </w:numPr>
        <w:spacing w:line="240" w:lineRule="auto"/>
        <w:rPr>
          <w:rFonts w:ascii="Arial" w:hAnsi="Arial" w:cs="Arial"/>
        </w:rPr>
      </w:pPr>
      <w:r w:rsidRPr="008A097C">
        <w:rPr>
          <w:rFonts w:ascii="Arial" w:hAnsi="Arial" w:cs="Arial"/>
        </w:rPr>
        <w:t xml:space="preserve">Ley Federal del Derecho de Autor.  </w:t>
      </w:r>
    </w:p>
    <w:p w14:paraId="2298F923" w14:textId="77777777" w:rsidR="00E449A1" w:rsidRPr="008A097C" w:rsidRDefault="00166391" w:rsidP="003512E0">
      <w:pPr>
        <w:pStyle w:val="Prrafodelista"/>
        <w:numPr>
          <w:ilvl w:val="0"/>
          <w:numId w:val="14"/>
        </w:numPr>
        <w:spacing w:line="240" w:lineRule="auto"/>
        <w:jc w:val="both"/>
        <w:rPr>
          <w:rFonts w:ascii="Arial" w:hAnsi="Arial" w:cs="Arial"/>
        </w:rPr>
      </w:pPr>
      <w:r w:rsidRPr="008A097C">
        <w:rPr>
          <w:rFonts w:ascii="Arial" w:hAnsi="Arial" w:cs="Arial"/>
        </w:rPr>
        <w:t>Ley Federal del Trabajo</w:t>
      </w:r>
    </w:p>
    <w:p w14:paraId="619A7FB1" w14:textId="77777777" w:rsidR="007C2174" w:rsidRPr="008A097C" w:rsidRDefault="007C2174" w:rsidP="00261E1F">
      <w:pPr>
        <w:pStyle w:val="Prrafodelista"/>
        <w:spacing w:after="0" w:line="240" w:lineRule="auto"/>
        <w:rPr>
          <w:rFonts w:ascii="Arial" w:hAnsi="Arial" w:cs="Arial"/>
        </w:rPr>
      </w:pPr>
    </w:p>
    <w:p w14:paraId="7F218A2E" w14:textId="77777777" w:rsidR="007C2174" w:rsidRPr="007C2174" w:rsidRDefault="007C2174" w:rsidP="003512E0">
      <w:pPr>
        <w:jc w:val="both"/>
        <w:rPr>
          <w:rFonts w:ascii="Arial" w:hAnsi="Arial" w:cs="Arial"/>
          <w:b/>
          <w:bCs/>
          <w:szCs w:val="24"/>
        </w:rPr>
      </w:pPr>
      <w:r w:rsidRPr="007C2174">
        <w:rPr>
          <w:rFonts w:ascii="Arial" w:hAnsi="Arial" w:cs="Arial"/>
          <w:b/>
          <w:bCs/>
          <w:szCs w:val="24"/>
        </w:rPr>
        <w:t>Marco Jurídico Internacional en Materia de Derechos Humanos:</w:t>
      </w:r>
    </w:p>
    <w:p w14:paraId="44BF0198" w14:textId="77777777" w:rsidR="007C2174" w:rsidRPr="007C2174" w:rsidRDefault="007C2174" w:rsidP="003512E0">
      <w:pPr>
        <w:pStyle w:val="Prrafodelista"/>
        <w:spacing w:line="240" w:lineRule="auto"/>
        <w:jc w:val="both"/>
        <w:rPr>
          <w:rFonts w:ascii="Arial" w:hAnsi="Arial" w:cs="Arial"/>
          <w:sz w:val="24"/>
          <w:szCs w:val="24"/>
        </w:rPr>
      </w:pPr>
    </w:p>
    <w:p w14:paraId="6EACF9DC"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Declaración Universal de los Derechos Humanos</w:t>
      </w:r>
    </w:p>
    <w:p w14:paraId="7CFA5E5C"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Americana sobre Derechos Humanos</w:t>
      </w:r>
    </w:p>
    <w:p w14:paraId="2C02EFED"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contra la Tortura y otros tratos o penas crueles inhumanas y degradantes</w:t>
      </w:r>
    </w:p>
    <w:p w14:paraId="07BB1E5C"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Interamericana para la eliminación de todas las formas de discriminación contra las personas con discapacidad</w:t>
      </w:r>
    </w:p>
    <w:p w14:paraId="308858EF"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Interamericana para prevenir y sancionar la tortura</w:t>
      </w:r>
    </w:p>
    <w:p w14:paraId="79C8946C"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Interamericana para prevenir, sancionar y erradicar la violencia contra la mujer. (“Convención de Belem Do Pará”)</w:t>
      </w:r>
    </w:p>
    <w:p w14:paraId="1EF2FE01"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Interamericana sobre conflictos de leyes en materia de adopción de menores</w:t>
      </w:r>
    </w:p>
    <w:p w14:paraId="6B072F1F" w14:textId="77777777" w:rsidR="007C2174" w:rsidRPr="008A097C" w:rsidRDefault="003512E0" w:rsidP="003512E0">
      <w:pPr>
        <w:pStyle w:val="Prrafodelista"/>
        <w:numPr>
          <w:ilvl w:val="0"/>
          <w:numId w:val="14"/>
        </w:numPr>
        <w:spacing w:line="240" w:lineRule="auto"/>
        <w:jc w:val="both"/>
        <w:rPr>
          <w:rFonts w:ascii="Arial" w:hAnsi="Arial" w:cs="Arial"/>
        </w:rPr>
      </w:pPr>
      <w:r>
        <w:rPr>
          <w:rFonts w:ascii="Arial" w:hAnsi="Arial" w:cs="Arial"/>
        </w:rPr>
        <w:t>C</w:t>
      </w:r>
      <w:r w:rsidR="007C2174" w:rsidRPr="008A097C">
        <w:rPr>
          <w:rFonts w:ascii="Arial" w:hAnsi="Arial" w:cs="Arial"/>
        </w:rPr>
        <w:t>onvención Interamericana sobre desaparición forzada de personas</w:t>
      </w:r>
    </w:p>
    <w:p w14:paraId="0DA7B266"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relativa a la lucha contra las discriminaciones en la esfera de la enseñanza</w:t>
      </w:r>
    </w:p>
    <w:p w14:paraId="7573A986"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Internacional sobre la eliminación de todas las formas de discriminación racial</w:t>
      </w:r>
    </w:p>
    <w:p w14:paraId="713B7BE7"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Internacional para la represión de la trata de mujeres y menores.</w:t>
      </w:r>
    </w:p>
    <w:p w14:paraId="120D416F"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Interamericana sobre la protección de los derechos humanos de las personas mayores</w:t>
      </w:r>
    </w:p>
    <w:p w14:paraId="2194042F" w14:textId="77777777" w:rsidR="007C2174" w:rsidRPr="008A097C" w:rsidRDefault="007C2174" w:rsidP="003512E0">
      <w:pPr>
        <w:pStyle w:val="Prrafodelista"/>
        <w:numPr>
          <w:ilvl w:val="0"/>
          <w:numId w:val="14"/>
        </w:numPr>
        <w:spacing w:line="240" w:lineRule="auto"/>
        <w:jc w:val="both"/>
        <w:rPr>
          <w:rFonts w:ascii="Arial" w:hAnsi="Arial" w:cs="Arial"/>
        </w:rPr>
      </w:pPr>
      <w:r w:rsidRPr="008A097C">
        <w:rPr>
          <w:rFonts w:ascii="Arial" w:hAnsi="Arial" w:cs="Arial"/>
        </w:rPr>
        <w:t>Convención Internacional para la protección de todas las personas contra la desaparición forzada</w:t>
      </w:r>
    </w:p>
    <w:p w14:paraId="46715624" w14:textId="77777777" w:rsidR="00E449A1" w:rsidRDefault="00E449A1" w:rsidP="003512E0">
      <w:pPr>
        <w:jc w:val="both"/>
        <w:rPr>
          <w:rFonts w:ascii="Arial" w:hAnsi="Arial" w:cs="Arial"/>
          <w:szCs w:val="24"/>
        </w:rPr>
      </w:pPr>
    </w:p>
    <w:p w14:paraId="05027F78" w14:textId="77777777" w:rsidR="00261E1F" w:rsidRDefault="00261E1F">
      <w:pPr>
        <w:spacing w:after="200" w:line="276" w:lineRule="auto"/>
        <w:rPr>
          <w:rFonts w:ascii="Arial" w:hAnsi="Arial" w:cs="Arial"/>
          <w:szCs w:val="24"/>
        </w:rPr>
      </w:pPr>
      <w:r>
        <w:rPr>
          <w:rFonts w:ascii="Arial" w:hAnsi="Arial" w:cs="Arial"/>
          <w:szCs w:val="24"/>
        </w:rPr>
        <w:br w:type="page"/>
      </w:r>
    </w:p>
    <w:p w14:paraId="4BE0D0A5" w14:textId="77777777" w:rsidR="00394C09" w:rsidRPr="009859C8" w:rsidRDefault="009859C8" w:rsidP="001F1DAC">
      <w:pPr>
        <w:pStyle w:val="Ttulo1"/>
      </w:pPr>
      <w:bookmarkStart w:id="6" w:name="_Toc88651216"/>
      <w:r w:rsidRPr="009859C8">
        <w:lastRenderedPageBreak/>
        <w:t>II.- Cuadro General de Clasificación Archivística.</w:t>
      </w:r>
      <w:bookmarkEnd w:id="6"/>
    </w:p>
    <w:p w14:paraId="0AB130AC" w14:textId="77777777" w:rsidR="00281834" w:rsidRPr="00261E1F" w:rsidRDefault="00281834" w:rsidP="0051538C">
      <w:pPr>
        <w:jc w:val="both"/>
        <w:rPr>
          <w:rFonts w:ascii="Arial" w:hAnsi="Arial" w:cs="Arial"/>
          <w:szCs w:val="24"/>
        </w:rPr>
      </w:pPr>
    </w:p>
    <w:p w14:paraId="4AA4EB15" w14:textId="77777777" w:rsidR="00D9531A" w:rsidRPr="00346F50" w:rsidRDefault="00D9531A" w:rsidP="001F1DAC">
      <w:pPr>
        <w:pStyle w:val="Ttulo2"/>
      </w:pPr>
      <w:bookmarkStart w:id="7" w:name="_Toc88651217"/>
      <w:r w:rsidRPr="00346F50">
        <w:t>1.- Introducción</w:t>
      </w:r>
      <w:bookmarkEnd w:id="7"/>
    </w:p>
    <w:p w14:paraId="33DB721A" w14:textId="77777777" w:rsidR="0074578C" w:rsidRPr="00CB3B31" w:rsidRDefault="0074578C" w:rsidP="0051538C">
      <w:pPr>
        <w:jc w:val="both"/>
        <w:rPr>
          <w:rFonts w:ascii="Arial" w:hAnsi="Arial" w:cs="Arial"/>
          <w:szCs w:val="24"/>
        </w:rPr>
      </w:pPr>
    </w:p>
    <w:p w14:paraId="04B51163" w14:textId="77777777" w:rsidR="008115F1" w:rsidRDefault="008115F1" w:rsidP="003512E0">
      <w:pPr>
        <w:jc w:val="both"/>
        <w:rPr>
          <w:rFonts w:ascii="Arial" w:hAnsi="Arial" w:cs="Arial"/>
          <w:szCs w:val="24"/>
        </w:rPr>
      </w:pPr>
      <w:r w:rsidRPr="00CB3B31">
        <w:rPr>
          <w:rFonts w:ascii="Arial" w:hAnsi="Arial" w:cs="Arial"/>
          <w:szCs w:val="24"/>
        </w:rPr>
        <w:t xml:space="preserve">La gestión y administración de archivos hoy en día es de </w:t>
      </w:r>
      <w:r w:rsidR="00AD5FB5" w:rsidRPr="00CB3B31">
        <w:rPr>
          <w:rFonts w:ascii="Arial" w:hAnsi="Arial" w:cs="Arial"/>
          <w:szCs w:val="24"/>
        </w:rPr>
        <w:t>suma importancia</w:t>
      </w:r>
      <w:r w:rsidRPr="00CB3B31">
        <w:rPr>
          <w:rFonts w:ascii="Arial" w:hAnsi="Arial" w:cs="Arial"/>
          <w:szCs w:val="24"/>
        </w:rPr>
        <w:t xml:space="preserve"> para los Sujetos Obligados</w:t>
      </w:r>
      <w:r w:rsidR="00AD5FB5" w:rsidRPr="00CB3B31">
        <w:rPr>
          <w:rFonts w:ascii="Arial" w:hAnsi="Arial" w:cs="Arial"/>
          <w:szCs w:val="24"/>
        </w:rPr>
        <w:t>.</w:t>
      </w:r>
      <w:r w:rsidRPr="00CB3B31">
        <w:rPr>
          <w:rFonts w:ascii="Arial" w:hAnsi="Arial" w:cs="Arial"/>
          <w:szCs w:val="24"/>
        </w:rPr>
        <w:t xml:space="preserve"> </w:t>
      </w:r>
      <w:r w:rsidR="00AD5FB5" w:rsidRPr="00CB3B31">
        <w:rPr>
          <w:rFonts w:ascii="Arial" w:hAnsi="Arial" w:cs="Arial"/>
          <w:szCs w:val="24"/>
        </w:rPr>
        <w:t>E</w:t>
      </w:r>
      <w:r w:rsidR="00CB3B31">
        <w:rPr>
          <w:rFonts w:ascii="Arial" w:hAnsi="Arial" w:cs="Arial"/>
          <w:szCs w:val="24"/>
        </w:rPr>
        <w:t xml:space="preserve">n </w:t>
      </w:r>
      <w:r w:rsidRPr="00CB3B31">
        <w:rPr>
          <w:rFonts w:ascii="Arial" w:hAnsi="Arial" w:cs="Arial"/>
          <w:szCs w:val="24"/>
        </w:rPr>
        <w:t>administraciones anteriores</w:t>
      </w:r>
      <w:r w:rsidR="00CB3B31">
        <w:rPr>
          <w:rFonts w:ascii="Arial" w:hAnsi="Arial" w:cs="Arial"/>
          <w:szCs w:val="24"/>
        </w:rPr>
        <w:t>, l</w:t>
      </w:r>
      <w:r w:rsidRPr="00CB3B31">
        <w:rPr>
          <w:rFonts w:ascii="Arial" w:hAnsi="Arial" w:cs="Arial"/>
          <w:szCs w:val="24"/>
        </w:rPr>
        <w:t>a Comisión Estatal de Derechos Humanos Veracruz</w:t>
      </w:r>
      <w:r w:rsidR="00CB3B31">
        <w:rPr>
          <w:rFonts w:ascii="Arial" w:hAnsi="Arial" w:cs="Arial"/>
          <w:szCs w:val="24"/>
        </w:rPr>
        <w:t>,</w:t>
      </w:r>
      <w:r w:rsidRPr="00CB3B31">
        <w:rPr>
          <w:rFonts w:ascii="Arial" w:hAnsi="Arial" w:cs="Arial"/>
          <w:szCs w:val="24"/>
        </w:rPr>
        <w:t xml:space="preserve"> se</w:t>
      </w:r>
      <w:r>
        <w:rPr>
          <w:rFonts w:ascii="Arial" w:hAnsi="Arial" w:cs="Arial"/>
          <w:szCs w:val="24"/>
        </w:rPr>
        <w:t xml:space="preserve"> había manejado los instrumentos de control archivístico en base a la estructura orgánica, lo </w:t>
      </w:r>
      <w:r w:rsidR="003258DE">
        <w:rPr>
          <w:rFonts w:ascii="Arial" w:hAnsi="Arial" w:cs="Arial"/>
          <w:szCs w:val="24"/>
        </w:rPr>
        <w:t>cual,</w:t>
      </w:r>
      <w:r>
        <w:rPr>
          <w:rFonts w:ascii="Arial" w:hAnsi="Arial" w:cs="Arial"/>
          <w:szCs w:val="24"/>
        </w:rPr>
        <w:t xml:space="preserve"> en su momento</w:t>
      </w:r>
      <w:r w:rsidR="00CB3B31">
        <w:rPr>
          <w:rFonts w:ascii="Arial" w:hAnsi="Arial" w:cs="Arial"/>
          <w:szCs w:val="24"/>
        </w:rPr>
        <w:t>,</w:t>
      </w:r>
      <w:r>
        <w:rPr>
          <w:rFonts w:ascii="Arial" w:hAnsi="Arial" w:cs="Arial"/>
          <w:szCs w:val="24"/>
        </w:rPr>
        <w:t xml:space="preserve"> satisfacía las necesidades imperantes en ese entonces, sin embargo, debido a los constantes cambios y aperturas de nuevas áreas</w:t>
      </w:r>
      <w:r w:rsidR="00B80EEF">
        <w:rPr>
          <w:rFonts w:ascii="Arial" w:hAnsi="Arial" w:cs="Arial"/>
          <w:szCs w:val="24"/>
        </w:rPr>
        <w:t>,</w:t>
      </w:r>
      <w:r>
        <w:rPr>
          <w:rFonts w:ascii="Arial" w:hAnsi="Arial" w:cs="Arial"/>
          <w:szCs w:val="24"/>
        </w:rPr>
        <w:t xml:space="preserve"> creadas para cumplir con las demandas de la sociedad, este modelo se agotó y no fue suficiente. Con la entrada en vigor de la Ley General de Archivos, se establece </w:t>
      </w:r>
      <w:r w:rsidR="00730E2D">
        <w:rPr>
          <w:rFonts w:ascii="Arial" w:hAnsi="Arial" w:cs="Arial"/>
          <w:szCs w:val="24"/>
        </w:rPr>
        <w:t>el deber jurídico de contar</w:t>
      </w:r>
      <w:r w:rsidR="00CB3B31">
        <w:rPr>
          <w:rFonts w:ascii="Arial" w:hAnsi="Arial" w:cs="Arial"/>
          <w:szCs w:val="24"/>
        </w:rPr>
        <w:t xml:space="preserve"> </w:t>
      </w:r>
      <w:r w:rsidR="00CB3B31" w:rsidRPr="00955A43">
        <w:rPr>
          <w:rFonts w:ascii="Arial" w:hAnsi="Arial" w:cs="Arial"/>
          <w:color w:val="000000" w:themeColor="text1"/>
          <w:szCs w:val="24"/>
        </w:rPr>
        <w:t>con</w:t>
      </w:r>
      <w:r w:rsidR="00730E2D">
        <w:rPr>
          <w:rFonts w:ascii="Arial" w:hAnsi="Arial" w:cs="Arial"/>
          <w:szCs w:val="24"/>
        </w:rPr>
        <w:t xml:space="preserve"> instrumentos de control y consulta archivística de acuerdo a las atribuciones y funciones del Sujeto Obligado.</w:t>
      </w:r>
    </w:p>
    <w:p w14:paraId="3168B073" w14:textId="77777777" w:rsidR="00730E2D" w:rsidRDefault="00730E2D" w:rsidP="003512E0">
      <w:pPr>
        <w:jc w:val="both"/>
        <w:rPr>
          <w:rFonts w:ascii="Arial" w:hAnsi="Arial" w:cs="Arial"/>
          <w:szCs w:val="24"/>
        </w:rPr>
      </w:pPr>
    </w:p>
    <w:p w14:paraId="1845E912" w14:textId="77777777" w:rsidR="00AD5FB5" w:rsidRDefault="00D301A9" w:rsidP="003512E0">
      <w:pPr>
        <w:jc w:val="both"/>
        <w:rPr>
          <w:rFonts w:ascii="Arial" w:hAnsi="Arial" w:cs="Arial"/>
          <w:szCs w:val="24"/>
        </w:rPr>
      </w:pPr>
      <w:r>
        <w:rPr>
          <w:rFonts w:ascii="Arial" w:hAnsi="Arial" w:cs="Arial"/>
          <w:szCs w:val="24"/>
        </w:rPr>
        <w:t>En este sentido</w:t>
      </w:r>
      <w:r w:rsidR="00CB3B31">
        <w:rPr>
          <w:rFonts w:ascii="Arial" w:hAnsi="Arial" w:cs="Arial"/>
          <w:szCs w:val="24"/>
        </w:rPr>
        <w:t>,</w:t>
      </w:r>
      <w:r>
        <w:rPr>
          <w:rFonts w:ascii="Arial" w:hAnsi="Arial" w:cs="Arial"/>
          <w:szCs w:val="24"/>
        </w:rPr>
        <w:t xml:space="preserve"> l</w:t>
      </w:r>
      <w:r w:rsidR="00730E2D">
        <w:rPr>
          <w:rFonts w:ascii="Arial" w:hAnsi="Arial" w:cs="Arial"/>
          <w:szCs w:val="24"/>
        </w:rPr>
        <w:t>a Coordinación de Archivos se dio la tarea de identificar cuál es la función sustantiva por la que fue creada la Comisión Estatal</w:t>
      </w:r>
      <w:r w:rsidR="00883667">
        <w:rPr>
          <w:rFonts w:ascii="Arial" w:hAnsi="Arial" w:cs="Arial"/>
          <w:szCs w:val="24"/>
        </w:rPr>
        <w:t xml:space="preserve"> de Derechos Humanos</w:t>
      </w:r>
      <w:r w:rsidR="00730E2D">
        <w:rPr>
          <w:rFonts w:ascii="Arial" w:hAnsi="Arial" w:cs="Arial"/>
          <w:szCs w:val="24"/>
        </w:rPr>
        <w:t>, siendo esta, la protección, vigilancia, defensa, promoción, difusión, estudio, y cualquier otro tema concerniente a los Derechos Humanos en el Estado de Veracruz de Ignacio de la Llave, as</w:t>
      </w:r>
      <w:r w:rsidR="003258DE">
        <w:rPr>
          <w:rFonts w:ascii="Arial" w:hAnsi="Arial" w:cs="Arial"/>
          <w:szCs w:val="24"/>
        </w:rPr>
        <w:t>imismo</w:t>
      </w:r>
      <w:r w:rsidR="00730E2D">
        <w:rPr>
          <w:rFonts w:ascii="Arial" w:hAnsi="Arial" w:cs="Arial"/>
          <w:szCs w:val="24"/>
        </w:rPr>
        <w:t xml:space="preserve"> garantizar a cualquier persona o grupo social no ser sujetos a ninguna forma de discriminación o exclusión a consecuencia de un acto de autoridad.</w:t>
      </w:r>
      <w:r w:rsidR="00524367">
        <w:rPr>
          <w:rFonts w:ascii="Arial" w:hAnsi="Arial" w:cs="Arial"/>
          <w:szCs w:val="24"/>
        </w:rPr>
        <w:t xml:space="preserve"> Tal como</w:t>
      </w:r>
      <w:r w:rsidR="00075590">
        <w:rPr>
          <w:rFonts w:ascii="Arial" w:hAnsi="Arial" w:cs="Arial"/>
          <w:szCs w:val="24"/>
        </w:rPr>
        <w:t xml:space="preserve"> </w:t>
      </w:r>
      <w:r w:rsidR="00524367">
        <w:rPr>
          <w:rFonts w:ascii="Arial" w:hAnsi="Arial" w:cs="Arial"/>
          <w:szCs w:val="24"/>
        </w:rPr>
        <w:t>lo señala</w:t>
      </w:r>
      <w:r w:rsidR="00075590">
        <w:rPr>
          <w:rFonts w:ascii="Arial" w:hAnsi="Arial" w:cs="Arial"/>
          <w:szCs w:val="24"/>
        </w:rPr>
        <w:t xml:space="preserve"> el artículo 2 de la Ley Número 483 de la Comisión Estatal de Derechos Humanos. </w:t>
      </w:r>
      <w:r w:rsidR="00AD5FB5">
        <w:rPr>
          <w:rFonts w:ascii="Arial" w:hAnsi="Arial" w:cs="Arial"/>
          <w:szCs w:val="24"/>
        </w:rPr>
        <w:t>De este artículo se desprende los tres ejes temáticos que serán las secciones sustantivas bajo las cuales se ri</w:t>
      </w:r>
      <w:r w:rsidR="00CB3B31">
        <w:rPr>
          <w:rFonts w:ascii="Arial" w:hAnsi="Arial" w:cs="Arial"/>
          <w:szCs w:val="24"/>
        </w:rPr>
        <w:t xml:space="preserve">ge la Comisión Estatal, </w:t>
      </w:r>
      <w:r w:rsidR="00CB3B31" w:rsidRPr="00A1694B">
        <w:rPr>
          <w:rFonts w:ascii="Arial" w:hAnsi="Arial" w:cs="Arial"/>
          <w:szCs w:val="24"/>
        </w:rPr>
        <w:t>siendo é</w:t>
      </w:r>
      <w:r w:rsidR="00AD5FB5">
        <w:rPr>
          <w:rFonts w:ascii="Arial" w:hAnsi="Arial" w:cs="Arial"/>
          <w:szCs w:val="24"/>
        </w:rPr>
        <w:t>stas las siguientes:</w:t>
      </w:r>
    </w:p>
    <w:p w14:paraId="4D0B2158" w14:textId="77777777" w:rsidR="00AD5FB5" w:rsidRDefault="00AD5FB5" w:rsidP="003512E0">
      <w:pPr>
        <w:jc w:val="both"/>
        <w:rPr>
          <w:rFonts w:ascii="Arial" w:hAnsi="Arial" w:cs="Arial"/>
          <w:szCs w:val="24"/>
        </w:rPr>
      </w:pPr>
    </w:p>
    <w:p w14:paraId="3F0B0396" w14:textId="77777777" w:rsidR="00AD5FB5" w:rsidRPr="003512E0" w:rsidRDefault="00AD5FB5" w:rsidP="003512E0">
      <w:pPr>
        <w:pStyle w:val="Prrafodelista"/>
        <w:numPr>
          <w:ilvl w:val="0"/>
          <w:numId w:val="18"/>
        </w:numPr>
        <w:spacing w:line="240" w:lineRule="auto"/>
        <w:jc w:val="both"/>
        <w:rPr>
          <w:rFonts w:ascii="Arial" w:hAnsi="Arial" w:cs="Arial"/>
          <w:sz w:val="24"/>
          <w:szCs w:val="28"/>
        </w:rPr>
      </w:pPr>
      <w:r w:rsidRPr="003512E0">
        <w:rPr>
          <w:rFonts w:ascii="Arial" w:hAnsi="Arial" w:cs="Arial"/>
          <w:sz w:val="24"/>
          <w:szCs w:val="28"/>
        </w:rPr>
        <w:t>Gobierno y Políticas Internas</w:t>
      </w:r>
      <w:r w:rsidR="00613417" w:rsidRPr="003512E0">
        <w:rPr>
          <w:rFonts w:ascii="Arial" w:hAnsi="Arial" w:cs="Arial"/>
          <w:sz w:val="24"/>
          <w:szCs w:val="28"/>
        </w:rPr>
        <w:t>.</w:t>
      </w:r>
      <w:r w:rsidRPr="003512E0">
        <w:rPr>
          <w:rFonts w:ascii="Arial" w:hAnsi="Arial" w:cs="Arial"/>
          <w:sz w:val="24"/>
          <w:szCs w:val="28"/>
        </w:rPr>
        <w:t xml:space="preserve"> </w:t>
      </w:r>
    </w:p>
    <w:p w14:paraId="24956A6F" w14:textId="77777777" w:rsidR="00D1668E" w:rsidRPr="003512E0" w:rsidRDefault="00AD5FB5" w:rsidP="003512E0">
      <w:pPr>
        <w:pStyle w:val="Prrafodelista"/>
        <w:numPr>
          <w:ilvl w:val="0"/>
          <w:numId w:val="18"/>
        </w:numPr>
        <w:spacing w:line="240" w:lineRule="auto"/>
        <w:jc w:val="both"/>
        <w:rPr>
          <w:rFonts w:ascii="Arial" w:hAnsi="Arial" w:cs="Arial"/>
          <w:sz w:val="24"/>
          <w:szCs w:val="28"/>
        </w:rPr>
      </w:pPr>
      <w:r w:rsidRPr="003512E0">
        <w:rPr>
          <w:rFonts w:ascii="Arial" w:hAnsi="Arial" w:cs="Arial"/>
          <w:sz w:val="24"/>
          <w:szCs w:val="28"/>
        </w:rPr>
        <w:t>Protección y defensa estatal de los Derechos Humanos.</w:t>
      </w:r>
    </w:p>
    <w:p w14:paraId="1320EF1B" w14:textId="77777777" w:rsidR="00730E2D" w:rsidRPr="003512E0" w:rsidRDefault="00AD5FB5" w:rsidP="003512E0">
      <w:pPr>
        <w:pStyle w:val="Prrafodelista"/>
        <w:numPr>
          <w:ilvl w:val="0"/>
          <w:numId w:val="18"/>
        </w:numPr>
        <w:spacing w:line="240" w:lineRule="auto"/>
        <w:jc w:val="both"/>
        <w:rPr>
          <w:rFonts w:ascii="Arial" w:hAnsi="Arial" w:cs="Arial"/>
          <w:sz w:val="24"/>
          <w:szCs w:val="28"/>
        </w:rPr>
      </w:pPr>
      <w:r w:rsidRPr="003512E0">
        <w:rPr>
          <w:rFonts w:ascii="Arial" w:hAnsi="Arial" w:cs="Arial"/>
          <w:color w:val="000000" w:themeColor="text1"/>
          <w:sz w:val="24"/>
          <w:szCs w:val="24"/>
        </w:rPr>
        <w:t>Promoción, estudio y divulgación estatal de los Derechos Humanos</w:t>
      </w:r>
      <w:r w:rsidR="00613417" w:rsidRPr="003512E0">
        <w:rPr>
          <w:rFonts w:ascii="Arial" w:hAnsi="Arial" w:cs="Arial"/>
          <w:color w:val="000000" w:themeColor="text1"/>
          <w:sz w:val="24"/>
          <w:szCs w:val="24"/>
        </w:rPr>
        <w:t>.</w:t>
      </w:r>
    </w:p>
    <w:p w14:paraId="71819CEC" w14:textId="77777777" w:rsidR="00730E2D" w:rsidRDefault="00730E2D" w:rsidP="003512E0">
      <w:pPr>
        <w:jc w:val="both"/>
        <w:rPr>
          <w:rFonts w:ascii="Arial" w:hAnsi="Arial" w:cs="Arial"/>
          <w:szCs w:val="24"/>
        </w:rPr>
      </w:pPr>
    </w:p>
    <w:p w14:paraId="146DF9D5" w14:textId="77777777" w:rsidR="00823F2A" w:rsidRDefault="00823F2A" w:rsidP="003512E0">
      <w:pPr>
        <w:jc w:val="both"/>
        <w:rPr>
          <w:rFonts w:ascii="Arial" w:hAnsi="Arial" w:cs="Arial"/>
          <w:szCs w:val="24"/>
        </w:rPr>
      </w:pPr>
      <w:r>
        <w:rPr>
          <w:rFonts w:ascii="Arial" w:hAnsi="Arial" w:cs="Arial"/>
          <w:szCs w:val="24"/>
        </w:rPr>
        <w:t xml:space="preserve">La clasificación </w:t>
      </w:r>
      <w:r w:rsidR="00057F17">
        <w:rPr>
          <w:rFonts w:ascii="Arial" w:hAnsi="Arial" w:cs="Arial"/>
          <w:szCs w:val="24"/>
        </w:rPr>
        <w:t>es una etapa fundamental en la g</w:t>
      </w:r>
      <w:r>
        <w:rPr>
          <w:rFonts w:ascii="Arial" w:hAnsi="Arial" w:cs="Arial"/>
          <w:szCs w:val="24"/>
        </w:rPr>
        <w:t xml:space="preserve">estión de documentos y archivos de una organización, es dentro de esta etapa en la que nos vamos a encontrar con una serie de categorías </w:t>
      </w:r>
      <w:r w:rsidR="00D1668E">
        <w:rPr>
          <w:rFonts w:ascii="Arial" w:hAnsi="Arial" w:cs="Arial"/>
          <w:szCs w:val="24"/>
        </w:rPr>
        <w:t xml:space="preserve">e instrumentos </w:t>
      </w:r>
      <w:r>
        <w:rPr>
          <w:rFonts w:ascii="Arial" w:hAnsi="Arial" w:cs="Arial"/>
          <w:szCs w:val="24"/>
        </w:rPr>
        <w:t>que nos ayudan a</w:t>
      </w:r>
      <w:r w:rsidR="00AD5FB5">
        <w:rPr>
          <w:rFonts w:ascii="Arial" w:hAnsi="Arial" w:cs="Arial"/>
          <w:szCs w:val="24"/>
        </w:rPr>
        <w:t xml:space="preserve"> catalogar e identificar</w:t>
      </w:r>
      <w:r>
        <w:rPr>
          <w:rFonts w:ascii="Arial" w:hAnsi="Arial" w:cs="Arial"/>
          <w:szCs w:val="24"/>
        </w:rPr>
        <w:t xml:space="preserve"> las actividades sustantivas y comunes </w:t>
      </w:r>
      <w:r w:rsidR="00AD5FB5">
        <w:rPr>
          <w:rFonts w:ascii="Arial" w:hAnsi="Arial" w:cs="Arial"/>
          <w:szCs w:val="24"/>
        </w:rPr>
        <w:t>que se llevan a cabo dentro de la CEDHV.</w:t>
      </w:r>
      <w:r w:rsidR="00D1668E">
        <w:rPr>
          <w:rFonts w:ascii="Arial" w:hAnsi="Arial" w:cs="Arial"/>
          <w:szCs w:val="24"/>
        </w:rPr>
        <w:t xml:space="preserve"> La etapa de la clasificación es el modo en que se organizan lógica y físicamente los documentos y series documentales que son producidas</w:t>
      </w:r>
      <w:r w:rsidR="00057F17">
        <w:rPr>
          <w:rFonts w:ascii="Arial" w:hAnsi="Arial" w:cs="Arial"/>
          <w:szCs w:val="24"/>
        </w:rPr>
        <w:t>,</w:t>
      </w:r>
      <w:r w:rsidR="00D1668E">
        <w:rPr>
          <w:rFonts w:ascii="Arial" w:hAnsi="Arial" w:cs="Arial"/>
          <w:szCs w:val="24"/>
        </w:rPr>
        <w:t xml:space="preserve"> </w:t>
      </w:r>
      <w:r w:rsidR="005113C0">
        <w:rPr>
          <w:rFonts w:ascii="Arial" w:hAnsi="Arial" w:cs="Arial"/>
          <w:szCs w:val="24"/>
        </w:rPr>
        <w:t xml:space="preserve">sin importar el soporte en que se encuentren (papel, digital, electrónico, videográfico, </w:t>
      </w:r>
      <w:r w:rsidR="00A1694B">
        <w:rPr>
          <w:rFonts w:ascii="Arial" w:hAnsi="Arial" w:cs="Arial"/>
          <w:szCs w:val="24"/>
        </w:rPr>
        <w:t xml:space="preserve">sonoro, </w:t>
      </w:r>
      <w:r w:rsidR="005113C0">
        <w:rPr>
          <w:rFonts w:ascii="Arial" w:hAnsi="Arial" w:cs="Arial"/>
          <w:szCs w:val="24"/>
        </w:rPr>
        <w:t>etc</w:t>
      </w:r>
      <w:r w:rsidR="00D1668E">
        <w:rPr>
          <w:rFonts w:ascii="Arial" w:hAnsi="Arial" w:cs="Arial"/>
          <w:szCs w:val="24"/>
        </w:rPr>
        <w:t>.</w:t>
      </w:r>
      <w:r w:rsidR="005113C0">
        <w:rPr>
          <w:rFonts w:ascii="Arial" w:hAnsi="Arial" w:cs="Arial"/>
          <w:szCs w:val="24"/>
        </w:rPr>
        <w:t>).</w:t>
      </w:r>
    </w:p>
    <w:p w14:paraId="5A1609AA" w14:textId="77777777" w:rsidR="00466CB0" w:rsidRDefault="00466CB0" w:rsidP="003512E0">
      <w:pPr>
        <w:jc w:val="both"/>
        <w:rPr>
          <w:rFonts w:ascii="Arial" w:hAnsi="Arial" w:cs="Arial"/>
          <w:szCs w:val="24"/>
        </w:rPr>
      </w:pPr>
    </w:p>
    <w:p w14:paraId="1A7D9BD2" w14:textId="77777777" w:rsidR="0051538C" w:rsidRPr="00466CB0" w:rsidRDefault="00D1668E" w:rsidP="003512E0">
      <w:pPr>
        <w:jc w:val="both"/>
        <w:rPr>
          <w:rFonts w:ascii="Arial" w:hAnsi="Arial" w:cs="Arial"/>
          <w:szCs w:val="24"/>
        </w:rPr>
      </w:pPr>
      <w:r>
        <w:rPr>
          <w:rFonts w:ascii="Arial" w:hAnsi="Arial" w:cs="Arial"/>
          <w:szCs w:val="24"/>
        </w:rPr>
        <w:t>Dentro de estos instrumentos, tenemos al</w:t>
      </w:r>
      <w:r w:rsidR="0051538C" w:rsidRPr="00466CB0">
        <w:rPr>
          <w:rFonts w:ascii="Arial" w:hAnsi="Arial" w:cs="Arial"/>
          <w:szCs w:val="24"/>
        </w:rPr>
        <w:t xml:space="preserve"> Cuadro General de Clasificación Archivística</w:t>
      </w:r>
      <w:r w:rsidR="00524367">
        <w:rPr>
          <w:rFonts w:ascii="Arial" w:hAnsi="Arial" w:cs="Arial"/>
          <w:szCs w:val="24"/>
        </w:rPr>
        <w:t>,</w:t>
      </w:r>
      <w:r w:rsidR="00F008A6">
        <w:rPr>
          <w:rFonts w:ascii="Arial" w:hAnsi="Arial" w:cs="Arial"/>
          <w:szCs w:val="24"/>
        </w:rPr>
        <w:t xml:space="preserve"> el cual</w:t>
      </w:r>
      <w:r w:rsidR="005113C0">
        <w:rPr>
          <w:rFonts w:ascii="Arial" w:hAnsi="Arial" w:cs="Arial"/>
          <w:szCs w:val="24"/>
        </w:rPr>
        <w:t>,</w:t>
      </w:r>
      <w:r w:rsidR="0051538C" w:rsidRPr="00466CB0">
        <w:rPr>
          <w:rFonts w:ascii="Arial" w:hAnsi="Arial" w:cs="Arial"/>
          <w:szCs w:val="24"/>
        </w:rPr>
        <w:t xml:space="preserve"> </w:t>
      </w:r>
      <w:r w:rsidR="00432DA8">
        <w:rPr>
          <w:rFonts w:ascii="Arial" w:hAnsi="Arial" w:cs="Arial"/>
          <w:szCs w:val="24"/>
        </w:rPr>
        <w:t>es la estructura jerárquica y lógica</w:t>
      </w:r>
      <w:r w:rsidR="00F008A6">
        <w:rPr>
          <w:rFonts w:ascii="Arial" w:hAnsi="Arial" w:cs="Arial"/>
          <w:szCs w:val="24"/>
        </w:rPr>
        <w:t xml:space="preserve">, organizada con criterios funcionales, que recoge las actividades llevadas a cabo en la Comisión, </w:t>
      </w:r>
      <w:r w:rsidR="0051538C" w:rsidRPr="00466CB0">
        <w:rPr>
          <w:rFonts w:ascii="Arial" w:hAnsi="Arial" w:cs="Arial"/>
          <w:szCs w:val="24"/>
        </w:rPr>
        <w:t xml:space="preserve">es un instrumento técnico que refleja la estructura de los documentos de archivo producidos o recibidos en las unidades administrativas de la </w:t>
      </w:r>
      <w:r w:rsidR="0051538C" w:rsidRPr="00A1694B">
        <w:rPr>
          <w:rFonts w:ascii="Arial" w:hAnsi="Arial" w:cs="Arial"/>
          <w:szCs w:val="24"/>
        </w:rPr>
        <w:t>Comisión Estatal de Derechos Humanos Veracruz</w:t>
      </w:r>
      <w:r w:rsidR="0051538C" w:rsidRPr="00466CB0">
        <w:rPr>
          <w:rFonts w:ascii="Arial" w:hAnsi="Arial" w:cs="Arial"/>
          <w:szCs w:val="24"/>
        </w:rPr>
        <w:t xml:space="preserve"> y que forman parte de las funciones o atribuciones señaladas en la normatividad administrativa y legislación aplicable como leyes, </w:t>
      </w:r>
      <w:r w:rsidR="0051538C" w:rsidRPr="00466CB0">
        <w:rPr>
          <w:rFonts w:ascii="Arial" w:hAnsi="Arial" w:cs="Arial"/>
          <w:szCs w:val="24"/>
        </w:rPr>
        <w:lastRenderedPageBreak/>
        <w:t xml:space="preserve">reglamentos, manuales o disposiciones reglamentarias. </w:t>
      </w:r>
      <w:r w:rsidR="00F008A6">
        <w:rPr>
          <w:rFonts w:ascii="Arial" w:hAnsi="Arial" w:cs="Arial"/>
          <w:szCs w:val="24"/>
        </w:rPr>
        <w:t xml:space="preserve">Es la estructura donde </w:t>
      </w:r>
      <w:r w:rsidR="00BF0621">
        <w:rPr>
          <w:rFonts w:ascii="Arial" w:hAnsi="Arial" w:cs="Arial"/>
          <w:szCs w:val="24"/>
        </w:rPr>
        <w:t>están</w:t>
      </w:r>
      <w:r w:rsidR="00F008A6">
        <w:rPr>
          <w:rFonts w:ascii="Arial" w:hAnsi="Arial" w:cs="Arial"/>
          <w:szCs w:val="24"/>
        </w:rPr>
        <w:t xml:space="preserve"> plasmadas las funciones que lleva a cabo la Comisión de una forma sistemática, coherente y jera</w:t>
      </w:r>
      <w:r w:rsidR="00341F23">
        <w:rPr>
          <w:rFonts w:ascii="Arial" w:hAnsi="Arial" w:cs="Arial"/>
          <w:szCs w:val="24"/>
        </w:rPr>
        <w:t>rquizada.</w:t>
      </w:r>
    </w:p>
    <w:p w14:paraId="5FCF91B1" w14:textId="77777777" w:rsidR="00341F23" w:rsidRDefault="00341F23" w:rsidP="003512E0">
      <w:pPr>
        <w:jc w:val="both"/>
        <w:rPr>
          <w:rFonts w:ascii="Arial" w:hAnsi="Arial" w:cs="Arial"/>
          <w:szCs w:val="24"/>
        </w:rPr>
      </w:pPr>
    </w:p>
    <w:p w14:paraId="39151B4D" w14:textId="77777777" w:rsidR="0051538C" w:rsidRDefault="0051538C" w:rsidP="003512E0">
      <w:pPr>
        <w:jc w:val="both"/>
        <w:rPr>
          <w:rFonts w:ascii="Arial" w:hAnsi="Arial" w:cs="Arial"/>
          <w:szCs w:val="24"/>
        </w:rPr>
      </w:pPr>
      <w:r w:rsidRPr="005535F4">
        <w:rPr>
          <w:rFonts w:ascii="Arial" w:hAnsi="Arial" w:cs="Arial"/>
          <w:szCs w:val="24"/>
        </w:rPr>
        <w:t>La estructura del C</w:t>
      </w:r>
      <w:r w:rsidR="00ED2667">
        <w:rPr>
          <w:rFonts w:ascii="Arial" w:hAnsi="Arial" w:cs="Arial"/>
          <w:szCs w:val="24"/>
        </w:rPr>
        <w:t>uadro General de Clasificación Archivística</w:t>
      </w:r>
      <w:r w:rsidRPr="005535F4">
        <w:rPr>
          <w:rFonts w:ascii="Arial" w:hAnsi="Arial" w:cs="Arial"/>
          <w:szCs w:val="24"/>
        </w:rPr>
        <w:t xml:space="preserve"> </w:t>
      </w:r>
      <w:r w:rsidR="00341F23">
        <w:rPr>
          <w:rFonts w:ascii="Arial" w:hAnsi="Arial" w:cs="Arial"/>
          <w:szCs w:val="24"/>
        </w:rPr>
        <w:t>está conformada por</w:t>
      </w:r>
      <w:r w:rsidRPr="005535F4">
        <w:rPr>
          <w:rFonts w:ascii="Arial" w:hAnsi="Arial" w:cs="Arial"/>
          <w:szCs w:val="24"/>
        </w:rPr>
        <w:t xml:space="preserve"> los niveles archivísticos de fondo, sección y serie, entendidos como:</w:t>
      </w:r>
    </w:p>
    <w:p w14:paraId="79C5374E" w14:textId="77777777" w:rsidR="0051538C" w:rsidRPr="005535F4" w:rsidRDefault="0051538C" w:rsidP="003512E0">
      <w:pPr>
        <w:jc w:val="both"/>
        <w:rPr>
          <w:rFonts w:ascii="Arial" w:hAnsi="Arial" w:cs="Arial"/>
          <w:szCs w:val="24"/>
        </w:rPr>
      </w:pPr>
    </w:p>
    <w:p w14:paraId="1DE79F7A" w14:textId="77CA816D" w:rsidR="0051538C" w:rsidRPr="003765CA" w:rsidRDefault="0051538C" w:rsidP="003765CA">
      <w:pPr>
        <w:pStyle w:val="Prrafodelista"/>
        <w:numPr>
          <w:ilvl w:val="0"/>
          <w:numId w:val="9"/>
        </w:numPr>
        <w:spacing w:after="0" w:line="240" w:lineRule="auto"/>
        <w:ind w:left="851" w:hanging="284"/>
        <w:jc w:val="both"/>
        <w:rPr>
          <w:rFonts w:ascii="Arial" w:hAnsi="Arial" w:cs="Arial"/>
          <w:sz w:val="24"/>
          <w:szCs w:val="24"/>
        </w:rPr>
      </w:pPr>
      <w:r w:rsidRPr="003765CA">
        <w:rPr>
          <w:rFonts w:ascii="Arial" w:hAnsi="Arial" w:cs="Arial"/>
          <w:b/>
          <w:sz w:val="24"/>
          <w:szCs w:val="24"/>
        </w:rPr>
        <w:t>Fondo</w:t>
      </w:r>
      <w:r w:rsidRPr="003765CA">
        <w:rPr>
          <w:rFonts w:ascii="Arial" w:hAnsi="Arial" w:cs="Arial"/>
          <w:sz w:val="24"/>
          <w:szCs w:val="24"/>
        </w:rPr>
        <w:t>,</w:t>
      </w:r>
      <w:r w:rsidR="003765CA" w:rsidRPr="003765CA">
        <w:rPr>
          <w:rFonts w:ascii="Arial" w:hAnsi="Arial" w:cs="Arial"/>
          <w:sz w:val="24"/>
          <w:szCs w:val="24"/>
        </w:rPr>
        <w:t xml:space="preserve"> </w:t>
      </w:r>
      <w:r w:rsidR="003765CA">
        <w:rPr>
          <w:rFonts w:ascii="Arial" w:hAnsi="Arial" w:cs="Arial"/>
          <w:sz w:val="24"/>
          <w:szCs w:val="24"/>
        </w:rPr>
        <w:t>se refiere al conjunto de documentos organizados en un archivo en el que se establece el origen o la procedencia de los documentos que contiene</w:t>
      </w:r>
      <w:r w:rsidR="003765CA" w:rsidRPr="00ED2667">
        <w:rPr>
          <w:rFonts w:ascii="Arial" w:hAnsi="Arial" w:cs="Arial"/>
          <w:sz w:val="24"/>
          <w:szCs w:val="24"/>
        </w:rPr>
        <w:t>.</w:t>
      </w:r>
      <w:r w:rsidR="003765CA">
        <w:rPr>
          <w:rFonts w:ascii="Arial" w:hAnsi="Arial" w:cs="Arial"/>
          <w:sz w:val="24"/>
          <w:szCs w:val="24"/>
        </w:rPr>
        <w:t xml:space="preserve"> El nombre de un fondo documental permite la identificación clara de que institución, persona física, jurídica, organización pública o privada, es la que tiene el conjunto de documentos ordenados, en el transcurso de sus actividades y funciones como productor, obedece al principio de procedencia</w:t>
      </w:r>
      <w:r w:rsidR="003765CA" w:rsidRPr="00ED2667">
        <w:rPr>
          <w:rFonts w:ascii="Arial" w:hAnsi="Arial" w:cs="Arial"/>
          <w:sz w:val="24"/>
          <w:szCs w:val="24"/>
        </w:rPr>
        <w:t xml:space="preserve"> En el caso </w:t>
      </w:r>
      <w:r w:rsidR="003765CA">
        <w:rPr>
          <w:rFonts w:ascii="Arial" w:hAnsi="Arial" w:cs="Arial"/>
          <w:sz w:val="24"/>
          <w:szCs w:val="24"/>
        </w:rPr>
        <w:t>nuestro, el nombre del fondo es</w:t>
      </w:r>
      <w:r w:rsidR="003765CA" w:rsidRPr="00ED2667">
        <w:rPr>
          <w:rFonts w:ascii="Arial" w:hAnsi="Arial" w:cs="Arial"/>
          <w:sz w:val="24"/>
          <w:szCs w:val="24"/>
        </w:rPr>
        <w:t xml:space="preserve"> Comisión Estatal de Derechos Humanos Veracruz;</w:t>
      </w:r>
    </w:p>
    <w:p w14:paraId="59DDD3C6" w14:textId="77777777" w:rsidR="0051538C" w:rsidRPr="005535F4" w:rsidRDefault="0051538C" w:rsidP="003512E0">
      <w:pPr>
        <w:pStyle w:val="Prrafodelista"/>
        <w:spacing w:after="0" w:line="240" w:lineRule="auto"/>
        <w:ind w:left="851"/>
        <w:jc w:val="both"/>
        <w:rPr>
          <w:rFonts w:ascii="Arial" w:hAnsi="Arial" w:cs="Arial"/>
          <w:sz w:val="24"/>
          <w:szCs w:val="24"/>
        </w:rPr>
      </w:pPr>
    </w:p>
    <w:p w14:paraId="2E124592" w14:textId="5362256A" w:rsidR="0051538C" w:rsidRPr="005535F4" w:rsidRDefault="0051538C" w:rsidP="003512E0">
      <w:pPr>
        <w:pStyle w:val="Prrafodelista"/>
        <w:numPr>
          <w:ilvl w:val="0"/>
          <w:numId w:val="9"/>
        </w:numPr>
        <w:spacing w:after="0" w:line="240" w:lineRule="auto"/>
        <w:ind w:left="851" w:hanging="284"/>
        <w:jc w:val="both"/>
        <w:rPr>
          <w:rFonts w:ascii="Arial" w:hAnsi="Arial" w:cs="Arial"/>
          <w:sz w:val="24"/>
          <w:szCs w:val="24"/>
        </w:rPr>
      </w:pPr>
      <w:r w:rsidRPr="005535F4">
        <w:rPr>
          <w:rFonts w:ascii="Arial" w:hAnsi="Arial" w:cs="Arial"/>
          <w:b/>
          <w:sz w:val="24"/>
          <w:szCs w:val="24"/>
        </w:rPr>
        <w:t>Sección</w:t>
      </w:r>
      <w:r w:rsidRPr="005535F4">
        <w:rPr>
          <w:rFonts w:ascii="Arial" w:hAnsi="Arial" w:cs="Arial"/>
          <w:sz w:val="24"/>
          <w:szCs w:val="24"/>
        </w:rPr>
        <w:t>,</w:t>
      </w:r>
      <w:r w:rsidR="00941C71">
        <w:rPr>
          <w:rFonts w:ascii="Arial" w:hAnsi="Arial" w:cs="Arial"/>
          <w:sz w:val="24"/>
          <w:szCs w:val="24"/>
        </w:rPr>
        <w:t xml:space="preserve"> se refiere a las</w:t>
      </w:r>
      <w:r w:rsidRPr="005535F4">
        <w:rPr>
          <w:rFonts w:ascii="Arial" w:hAnsi="Arial" w:cs="Arial"/>
          <w:sz w:val="24"/>
          <w:szCs w:val="24"/>
        </w:rPr>
        <w:t xml:space="preserve"> divisiones del fondo basadas en las funciones o atribuciones que el marco jurídico confiera a </w:t>
      </w:r>
      <w:r w:rsidRPr="005C2FDF">
        <w:rPr>
          <w:rFonts w:ascii="Arial" w:hAnsi="Arial" w:cs="Arial"/>
          <w:sz w:val="24"/>
          <w:szCs w:val="24"/>
        </w:rPr>
        <w:t>la CEDH</w:t>
      </w:r>
      <w:r w:rsidR="009E5A84" w:rsidRPr="005C2FDF">
        <w:rPr>
          <w:rFonts w:ascii="Arial" w:hAnsi="Arial" w:cs="Arial"/>
          <w:sz w:val="24"/>
          <w:szCs w:val="24"/>
        </w:rPr>
        <w:t>V</w:t>
      </w:r>
      <w:r w:rsidRPr="005535F4">
        <w:rPr>
          <w:rFonts w:ascii="Arial" w:hAnsi="Arial" w:cs="Arial"/>
          <w:sz w:val="24"/>
          <w:szCs w:val="24"/>
        </w:rPr>
        <w:t xml:space="preserve">. Las secciones están </w:t>
      </w:r>
      <w:r w:rsidR="00D43BF9">
        <w:rPr>
          <w:rFonts w:ascii="Arial" w:hAnsi="Arial" w:cs="Arial"/>
          <w:sz w:val="24"/>
          <w:szCs w:val="24"/>
        </w:rPr>
        <w:t>conformadas</w:t>
      </w:r>
      <w:r w:rsidRPr="005535F4">
        <w:rPr>
          <w:rFonts w:ascii="Arial" w:hAnsi="Arial" w:cs="Arial"/>
          <w:sz w:val="24"/>
          <w:szCs w:val="24"/>
        </w:rPr>
        <w:t xml:space="preserve"> en dos grupos, unas identificadas como </w:t>
      </w:r>
      <w:r w:rsidRPr="005535F4">
        <w:rPr>
          <w:rFonts w:ascii="Arial" w:hAnsi="Arial" w:cs="Arial"/>
          <w:b/>
          <w:sz w:val="24"/>
          <w:szCs w:val="24"/>
        </w:rPr>
        <w:t>comunes</w:t>
      </w:r>
      <w:r w:rsidRPr="005535F4">
        <w:rPr>
          <w:rFonts w:ascii="Arial" w:hAnsi="Arial" w:cs="Arial"/>
          <w:sz w:val="24"/>
          <w:szCs w:val="24"/>
        </w:rPr>
        <w:t xml:space="preserve">, es decir, procesos administrativos que </w:t>
      </w:r>
      <w:r w:rsidRPr="005C2FDF">
        <w:rPr>
          <w:rFonts w:ascii="Arial" w:hAnsi="Arial" w:cs="Arial"/>
          <w:sz w:val="24"/>
          <w:szCs w:val="24"/>
        </w:rPr>
        <w:t xml:space="preserve">el órgano autónomo </w:t>
      </w:r>
      <w:r w:rsidRPr="005535F4">
        <w:rPr>
          <w:rFonts w:ascii="Arial" w:hAnsi="Arial" w:cs="Arial"/>
          <w:sz w:val="24"/>
          <w:szCs w:val="24"/>
        </w:rPr>
        <w:t xml:space="preserve">realiza al igual que otros sujetos obligados de la entidad veracruzana; y </w:t>
      </w:r>
      <w:r w:rsidRPr="005535F4">
        <w:rPr>
          <w:rFonts w:ascii="Arial" w:hAnsi="Arial" w:cs="Arial"/>
          <w:b/>
          <w:sz w:val="24"/>
          <w:szCs w:val="24"/>
        </w:rPr>
        <w:t>sustantivas</w:t>
      </w:r>
      <w:r w:rsidRPr="005535F4">
        <w:rPr>
          <w:rFonts w:ascii="Arial" w:hAnsi="Arial" w:cs="Arial"/>
          <w:sz w:val="24"/>
          <w:szCs w:val="24"/>
        </w:rPr>
        <w:t xml:space="preserve">, procesos únicos que lo hacen diferente a otras instituciones y dan razón de su existencia. Las secciones fueron descritas con un número consecutivo y las letras “C” y “S” según sea el caso; y </w:t>
      </w:r>
    </w:p>
    <w:p w14:paraId="0E03C86F" w14:textId="77777777" w:rsidR="0051538C" w:rsidRPr="005535F4" w:rsidRDefault="0051538C" w:rsidP="003512E0">
      <w:pPr>
        <w:pStyle w:val="Prrafodelista"/>
        <w:spacing w:after="0" w:line="240" w:lineRule="auto"/>
        <w:ind w:left="851" w:hanging="284"/>
        <w:jc w:val="both"/>
        <w:rPr>
          <w:rFonts w:ascii="Arial" w:hAnsi="Arial" w:cs="Arial"/>
          <w:sz w:val="24"/>
          <w:szCs w:val="24"/>
        </w:rPr>
      </w:pPr>
    </w:p>
    <w:p w14:paraId="422D0E5C" w14:textId="77777777" w:rsidR="0051538C" w:rsidRDefault="0051538C" w:rsidP="003512E0">
      <w:pPr>
        <w:pStyle w:val="Prrafodelista"/>
        <w:numPr>
          <w:ilvl w:val="0"/>
          <w:numId w:val="9"/>
        </w:numPr>
        <w:spacing w:after="0" w:line="240" w:lineRule="auto"/>
        <w:ind w:left="851" w:hanging="284"/>
        <w:jc w:val="both"/>
        <w:rPr>
          <w:rFonts w:ascii="Arial" w:hAnsi="Arial" w:cs="Arial"/>
          <w:sz w:val="24"/>
          <w:szCs w:val="24"/>
        </w:rPr>
      </w:pPr>
      <w:r w:rsidRPr="005535F4">
        <w:rPr>
          <w:rFonts w:ascii="Arial" w:hAnsi="Arial" w:cs="Arial"/>
          <w:b/>
          <w:sz w:val="24"/>
          <w:szCs w:val="24"/>
        </w:rPr>
        <w:t>Serie</w:t>
      </w:r>
      <w:r w:rsidRPr="005535F4">
        <w:rPr>
          <w:rFonts w:ascii="Arial" w:hAnsi="Arial" w:cs="Arial"/>
          <w:sz w:val="24"/>
          <w:szCs w:val="24"/>
        </w:rPr>
        <w:t xml:space="preserve">, </w:t>
      </w:r>
      <w:r w:rsidR="00BB6FF5">
        <w:rPr>
          <w:rFonts w:ascii="Arial" w:hAnsi="Arial" w:cs="Arial"/>
          <w:sz w:val="24"/>
          <w:szCs w:val="24"/>
        </w:rPr>
        <w:t xml:space="preserve">es el </w:t>
      </w:r>
      <w:r w:rsidRPr="005535F4">
        <w:rPr>
          <w:rFonts w:ascii="Arial" w:hAnsi="Arial" w:cs="Arial"/>
          <w:sz w:val="24"/>
          <w:szCs w:val="24"/>
        </w:rPr>
        <w:t xml:space="preserve">grupo o grupos de expedientes producidos de acuerdo a un asunto, actividad o trámite específico y que forman parte de un mismo proceso administrativo. </w:t>
      </w:r>
    </w:p>
    <w:p w14:paraId="558CB690" w14:textId="77777777" w:rsidR="00C10E5F" w:rsidRPr="00C10E5F" w:rsidRDefault="00C10E5F" w:rsidP="00C10E5F">
      <w:pPr>
        <w:pStyle w:val="Prrafodelista"/>
        <w:rPr>
          <w:rFonts w:ascii="Arial" w:hAnsi="Arial" w:cs="Arial"/>
          <w:sz w:val="24"/>
          <w:szCs w:val="24"/>
        </w:rPr>
      </w:pPr>
    </w:p>
    <w:p w14:paraId="124495AC" w14:textId="77777777" w:rsidR="00C10E5F" w:rsidRDefault="00E50DB2" w:rsidP="00C10E5F">
      <w:pPr>
        <w:jc w:val="both"/>
        <w:rPr>
          <w:rFonts w:ascii="Arial" w:hAnsi="Arial" w:cs="Arial"/>
          <w:szCs w:val="24"/>
        </w:rPr>
      </w:pPr>
      <w:r>
        <w:rPr>
          <w:rFonts w:ascii="Arial" w:hAnsi="Arial" w:cs="Arial"/>
          <w:noProof/>
          <w:szCs w:val="24"/>
          <w:lang w:val="es-ES" w:eastAsia="es-ES" w:bidi="ar-SA"/>
        </w:rPr>
        <w:drawing>
          <wp:anchor distT="0" distB="0" distL="114300" distR="114300" simplePos="0" relativeHeight="251658752" behindDoc="0" locked="0" layoutInCell="1" allowOverlap="1" wp14:anchorId="0B5F9E6B" wp14:editId="0CF846BE">
            <wp:simplePos x="0" y="0"/>
            <wp:positionH relativeFrom="column">
              <wp:posOffset>929640</wp:posOffset>
            </wp:positionH>
            <wp:positionV relativeFrom="paragraph">
              <wp:posOffset>66040</wp:posOffset>
            </wp:positionV>
            <wp:extent cx="4514850" cy="2565400"/>
            <wp:effectExtent l="0" t="0" r="19050" b="63500"/>
            <wp:wrapNone/>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6C2E956A" w14:textId="77777777" w:rsidR="00C10E5F" w:rsidRDefault="00C10E5F" w:rsidP="00C10E5F">
      <w:pPr>
        <w:jc w:val="both"/>
        <w:rPr>
          <w:rFonts w:ascii="Arial" w:hAnsi="Arial" w:cs="Arial"/>
          <w:szCs w:val="24"/>
        </w:rPr>
      </w:pPr>
    </w:p>
    <w:p w14:paraId="5226EA9C" w14:textId="77777777" w:rsidR="00E50DB2" w:rsidRDefault="00E50DB2">
      <w:pPr>
        <w:spacing w:after="200" w:line="276" w:lineRule="auto"/>
        <w:rPr>
          <w:rFonts w:ascii="Arial" w:hAnsi="Arial" w:cs="Arial"/>
          <w:szCs w:val="24"/>
        </w:rPr>
      </w:pPr>
      <w:r>
        <w:rPr>
          <w:rFonts w:ascii="Arial" w:hAnsi="Arial" w:cs="Arial"/>
          <w:szCs w:val="24"/>
        </w:rPr>
        <w:br w:type="page"/>
      </w:r>
    </w:p>
    <w:p w14:paraId="3A033A1D" w14:textId="77777777" w:rsidR="0051538C" w:rsidRPr="005535F4" w:rsidRDefault="0051538C" w:rsidP="00E50DB2">
      <w:pPr>
        <w:jc w:val="both"/>
        <w:rPr>
          <w:rFonts w:ascii="Arial" w:hAnsi="Arial" w:cs="Arial"/>
          <w:szCs w:val="24"/>
        </w:rPr>
      </w:pPr>
      <w:r w:rsidRPr="005535F4">
        <w:rPr>
          <w:rFonts w:ascii="Arial" w:hAnsi="Arial" w:cs="Arial"/>
          <w:szCs w:val="24"/>
        </w:rPr>
        <w:lastRenderedPageBreak/>
        <w:t>Para elaborar el Cuadro Genera</w:t>
      </w:r>
      <w:r w:rsidR="009C150E">
        <w:rPr>
          <w:rFonts w:ascii="Arial" w:hAnsi="Arial" w:cs="Arial"/>
          <w:szCs w:val="24"/>
        </w:rPr>
        <w:t>l de Clasificación Archivística</w:t>
      </w:r>
      <w:r w:rsidRPr="005535F4">
        <w:rPr>
          <w:rFonts w:ascii="Arial" w:hAnsi="Arial" w:cs="Arial"/>
          <w:szCs w:val="24"/>
        </w:rPr>
        <w:t xml:space="preserve"> </w:t>
      </w:r>
      <w:r w:rsidR="00405658">
        <w:rPr>
          <w:rFonts w:ascii="Arial" w:hAnsi="Arial" w:cs="Arial"/>
          <w:szCs w:val="24"/>
        </w:rPr>
        <w:t xml:space="preserve">de la Comisión </w:t>
      </w:r>
      <w:r w:rsidR="00405658" w:rsidRPr="00BB6FF5">
        <w:rPr>
          <w:rFonts w:ascii="Arial" w:hAnsi="Arial" w:cs="Arial"/>
          <w:szCs w:val="24"/>
        </w:rPr>
        <w:t>Estatal</w:t>
      </w:r>
      <w:r w:rsidR="009C150E" w:rsidRPr="00BB6FF5">
        <w:rPr>
          <w:rFonts w:ascii="Arial" w:hAnsi="Arial" w:cs="Arial"/>
          <w:szCs w:val="24"/>
        </w:rPr>
        <w:t xml:space="preserve"> de Derechos Humanos</w:t>
      </w:r>
      <w:r w:rsidR="00405658">
        <w:rPr>
          <w:rFonts w:ascii="Arial" w:hAnsi="Arial" w:cs="Arial"/>
          <w:szCs w:val="24"/>
        </w:rPr>
        <w:t xml:space="preserve">, </w:t>
      </w:r>
      <w:r w:rsidRPr="005535F4">
        <w:rPr>
          <w:rFonts w:ascii="Arial" w:hAnsi="Arial" w:cs="Arial"/>
          <w:szCs w:val="24"/>
        </w:rPr>
        <w:t xml:space="preserve">el área coordinadora de archivos </w:t>
      </w:r>
      <w:r w:rsidR="005113C0">
        <w:rPr>
          <w:rFonts w:ascii="Arial" w:hAnsi="Arial" w:cs="Arial"/>
          <w:szCs w:val="24"/>
        </w:rPr>
        <w:t>se reunió</w:t>
      </w:r>
      <w:r w:rsidRPr="005535F4">
        <w:rPr>
          <w:rFonts w:ascii="Arial" w:hAnsi="Arial" w:cs="Arial"/>
          <w:szCs w:val="24"/>
        </w:rPr>
        <w:t xml:space="preserve"> con los </w:t>
      </w:r>
      <w:r w:rsidR="005113C0">
        <w:rPr>
          <w:rFonts w:ascii="Arial" w:hAnsi="Arial" w:cs="Arial"/>
          <w:szCs w:val="24"/>
        </w:rPr>
        <w:t xml:space="preserve">Titulares y </w:t>
      </w:r>
      <w:r w:rsidRPr="005535F4">
        <w:rPr>
          <w:rFonts w:ascii="Arial" w:hAnsi="Arial" w:cs="Arial"/>
          <w:szCs w:val="24"/>
        </w:rPr>
        <w:t>Responsables de Archivo de Trámite (</w:t>
      </w:r>
      <w:proofErr w:type="spellStart"/>
      <w:r w:rsidRPr="005535F4">
        <w:rPr>
          <w:rFonts w:ascii="Arial" w:hAnsi="Arial" w:cs="Arial"/>
          <w:szCs w:val="24"/>
        </w:rPr>
        <w:t>RAT´s</w:t>
      </w:r>
      <w:proofErr w:type="spellEnd"/>
      <w:r w:rsidRPr="005535F4">
        <w:rPr>
          <w:rFonts w:ascii="Arial" w:hAnsi="Arial" w:cs="Arial"/>
          <w:szCs w:val="24"/>
        </w:rPr>
        <w:t>) de cada unidad administrativa que integran el Sistema Institucional de Archivos</w:t>
      </w:r>
      <w:r w:rsidRPr="00BB6FF5">
        <w:rPr>
          <w:rFonts w:ascii="Arial" w:hAnsi="Arial" w:cs="Arial"/>
          <w:szCs w:val="24"/>
        </w:rPr>
        <w:t xml:space="preserve">. </w:t>
      </w:r>
      <w:r w:rsidR="009C150E" w:rsidRPr="00BB6FF5">
        <w:rPr>
          <w:rFonts w:ascii="Arial" w:hAnsi="Arial" w:cs="Arial"/>
          <w:szCs w:val="24"/>
        </w:rPr>
        <w:t>L</w:t>
      </w:r>
      <w:r w:rsidRPr="005535F4">
        <w:rPr>
          <w:rFonts w:ascii="Arial" w:hAnsi="Arial" w:cs="Arial"/>
          <w:szCs w:val="24"/>
        </w:rPr>
        <w:t xml:space="preserve">os </w:t>
      </w:r>
      <w:r w:rsidR="005F3B2C">
        <w:rPr>
          <w:rFonts w:ascii="Arial" w:hAnsi="Arial" w:cs="Arial"/>
          <w:szCs w:val="24"/>
        </w:rPr>
        <w:t xml:space="preserve">Titulares y </w:t>
      </w:r>
      <w:r w:rsidR="007559EB" w:rsidRPr="00BB6FF5">
        <w:rPr>
          <w:rFonts w:ascii="Arial" w:hAnsi="Arial" w:cs="Arial"/>
          <w:szCs w:val="24"/>
        </w:rPr>
        <w:t>Responsable</w:t>
      </w:r>
      <w:r w:rsidR="00F2302B" w:rsidRPr="00BB6FF5">
        <w:rPr>
          <w:rFonts w:ascii="Arial" w:hAnsi="Arial" w:cs="Arial"/>
          <w:szCs w:val="24"/>
        </w:rPr>
        <w:t>s</w:t>
      </w:r>
      <w:r w:rsidR="007559EB" w:rsidRPr="00BB6FF5">
        <w:rPr>
          <w:rFonts w:ascii="Arial" w:hAnsi="Arial" w:cs="Arial"/>
          <w:szCs w:val="24"/>
        </w:rPr>
        <w:t xml:space="preserve"> de Archivo de Trámite</w:t>
      </w:r>
      <w:r w:rsidRPr="005535F4">
        <w:rPr>
          <w:rFonts w:ascii="Arial" w:hAnsi="Arial" w:cs="Arial"/>
          <w:szCs w:val="24"/>
        </w:rPr>
        <w:t xml:space="preserve"> </w:t>
      </w:r>
      <w:r w:rsidR="005F3B2C">
        <w:rPr>
          <w:rFonts w:ascii="Arial" w:hAnsi="Arial" w:cs="Arial"/>
          <w:szCs w:val="24"/>
        </w:rPr>
        <w:t>i</w:t>
      </w:r>
      <w:r w:rsidRPr="005535F4">
        <w:rPr>
          <w:rFonts w:ascii="Arial" w:hAnsi="Arial" w:cs="Arial"/>
          <w:szCs w:val="24"/>
        </w:rPr>
        <w:t>dentificar</w:t>
      </w:r>
      <w:r w:rsidR="005F3B2C">
        <w:rPr>
          <w:rFonts w:ascii="Arial" w:hAnsi="Arial" w:cs="Arial"/>
          <w:szCs w:val="24"/>
        </w:rPr>
        <w:t>on</w:t>
      </w:r>
      <w:r w:rsidRPr="005535F4">
        <w:rPr>
          <w:rFonts w:ascii="Arial" w:hAnsi="Arial" w:cs="Arial"/>
          <w:szCs w:val="24"/>
        </w:rPr>
        <w:t xml:space="preserve"> los procesos administrativos que realizan en sus oficinas de acuerdo a sus funciones y atribuciones a fin de establecer una propuesta de series documentales. Esta propuesta fue presentada en un registro donde cada proceso administrativo fue descrito y fundamentado legalmente. </w:t>
      </w:r>
    </w:p>
    <w:p w14:paraId="28D94367" w14:textId="77777777" w:rsidR="0051538C" w:rsidRPr="005535F4" w:rsidRDefault="0051538C" w:rsidP="00E50DB2">
      <w:pPr>
        <w:rPr>
          <w:rFonts w:ascii="Arial" w:hAnsi="Arial" w:cs="Arial"/>
          <w:szCs w:val="24"/>
        </w:rPr>
      </w:pPr>
    </w:p>
    <w:p w14:paraId="31FB8A3B" w14:textId="77777777" w:rsidR="0051538C" w:rsidRPr="005535F4" w:rsidRDefault="0051538C" w:rsidP="00E50DB2">
      <w:pPr>
        <w:jc w:val="both"/>
        <w:rPr>
          <w:rFonts w:ascii="Arial" w:hAnsi="Arial" w:cs="Arial"/>
          <w:szCs w:val="24"/>
        </w:rPr>
      </w:pPr>
      <w:r w:rsidRPr="005535F4">
        <w:rPr>
          <w:rFonts w:ascii="Arial" w:hAnsi="Arial" w:cs="Arial"/>
          <w:szCs w:val="24"/>
        </w:rPr>
        <w:t>Cada registro fue firm</w:t>
      </w:r>
      <w:r w:rsidR="00BE1C85">
        <w:rPr>
          <w:rFonts w:ascii="Arial" w:hAnsi="Arial" w:cs="Arial"/>
          <w:szCs w:val="24"/>
        </w:rPr>
        <w:t>ado por el</w:t>
      </w:r>
      <w:r w:rsidR="007559EB">
        <w:rPr>
          <w:rFonts w:ascii="Arial" w:hAnsi="Arial" w:cs="Arial"/>
          <w:szCs w:val="24"/>
        </w:rPr>
        <w:t xml:space="preserve"> </w:t>
      </w:r>
      <w:r w:rsidR="007559EB" w:rsidRPr="00BB6FF5">
        <w:rPr>
          <w:rFonts w:ascii="Arial" w:hAnsi="Arial" w:cs="Arial"/>
          <w:szCs w:val="24"/>
        </w:rPr>
        <w:t xml:space="preserve">Responsable de Archivo de </w:t>
      </w:r>
      <w:r w:rsidR="00843B7F" w:rsidRPr="00BB6FF5">
        <w:rPr>
          <w:rFonts w:ascii="Arial" w:hAnsi="Arial" w:cs="Arial"/>
          <w:szCs w:val="24"/>
        </w:rPr>
        <w:t>Trámite</w:t>
      </w:r>
      <w:r w:rsidR="00FD6726">
        <w:rPr>
          <w:rFonts w:ascii="Arial" w:hAnsi="Arial" w:cs="Arial"/>
          <w:szCs w:val="24"/>
        </w:rPr>
        <w:t>,</w:t>
      </w:r>
      <w:r w:rsidR="00843B7F">
        <w:rPr>
          <w:rFonts w:ascii="Arial" w:hAnsi="Arial" w:cs="Arial"/>
          <w:szCs w:val="24"/>
        </w:rPr>
        <w:t xml:space="preserve"> </w:t>
      </w:r>
      <w:r w:rsidR="00843B7F" w:rsidRPr="00BB6FF5">
        <w:rPr>
          <w:rFonts w:ascii="Arial" w:hAnsi="Arial" w:cs="Arial"/>
          <w:szCs w:val="24"/>
        </w:rPr>
        <w:t xml:space="preserve">así como del </w:t>
      </w:r>
      <w:r w:rsidR="00BE1C85" w:rsidRPr="00BB6FF5">
        <w:rPr>
          <w:rFonts w:ascii="Arial" w:hAnsi="Arial" w:cs="Arial"/>
          <w:szCs w:val="24"/>
        </w:rPr>
        <w:t>Titular</w:t>
      </w:r>
      <w:r w:rsidR="00BE1C85">
        <w:rPr>
          <w:rFonts w:ascii="Arial" w:hAnsi="Arial" w:cs="Arial"/>
          <w:szCs w:val="24"/>
        </w:rPr>
        <w:t xml:space="preserve"> de la Unidad A</w:t>
      </w:r>
      <w:r w:rsidRPr="005535F4">
        <w:rPr>
          <w:rFonts w:ascii="Arial" w:hAnsi="Arial" w:cs="Arial"/>
          <w:szCs w:val="24"/>
        </w:rPr>
        <w:t>dministrativa y remitido a la Coordinación de Archivos, donde fueron analizados y cotejados con la normatividad vigente</w:t>
      </w:r>
      <w:r w:rsidR="00405658">
        <w:rPr>
          <w:rFonts w:ascii="Arial" w:hAnsi="Arial" w:cs="Arial"/>
          <w:szCs w:val="24"/>
        </w:rPr>
        <w:t>,</w:t>
      </w:r>
      <w:r w:rsidRPr="005535F4">
        <w:rPr>
          <w:rFonts w:ascii="Arial" w:hAnsi="Arial" w:cs="Arial"/>
          <w:szCs w:val="24"/>
        </w:rPr>
        <w:t xml:space="preserve"> garantizando que cada serie esté sustentada jurídicamente. Con esos datos se procedió a jerarquizar las series en secciones documentales con el propósito de integrar el Cuadro General</w:t>
      </w:r>
      <w:r w:rsidR="00786264">
        <w:rPr>
          <w:rFonts w:ascii="Arial" w:hAnsi="Arial" w:cs="Arial"/>
          <w:szCs w:val="24"/>
        </w:rPr>
        <w:t>,</w:t>
      </w:r>
      <w:r w:rsidRPr="005535F4">
        <w:rPr>
          <w:rFonts w:ascii="Arial" w:hAnsi="Arial" w:cs="Arial"/>
          <w:szCs w:val="24"/>
        </w:rPr>
        <w:t xml:space="preserve"> según lo establecido en la Ley General de Archivos y a las recomendaciones del Archivo General del Estado de Veracruz.</w:t>
      </w:r>
      <w:r w:rsidR="005535F4" w:rsidRPr="005535F4">
        <w:rPr>
          <w:rFonts w:ascii="Arial" w:hAnsi="Arial" w:cs="Arial"/>
          <w:szCs w:val="24"/>
        </w:rPr>
        <w:t xml:space="preserve"> </w:t>
      </w:r>
      <w:r w:rsidR="0044633E">
        <w:rPr>
          <w:rFonts w:ascii="Arial" w:hAnsi="Arial" w:cs="Arial"/>
          <w:szCs w:val="24"/>
        </w:rPr>
        <w:t>L</w:t>
      </w:r>
      <w:r w:rsidRPr="005535F4">
        <w:rPr>
          <w:rFonts w:ascii="Arial" w:hAnsi="Arial" w:cs="Arial"/>
          <w:szCs w:val="24"/>
        </w:rPr>
        <w:t>a Coordinación de Archivos supervisó que las series correspondieran a procesos administ</w:t>
      </w:r>
      <w:r w:rsidR="0044633E">
        <w:rPr>
          <w:rFonts w:ascii="Arial" w:hAnsi="Arial" w:cs="Arial"/>
          <w:szCs w:val="24"/>
        </w:rPr>
        <w:t xml:space="preserve">rativos de las áreas </w:t>
      </w:r>
      <w:r w:rsidR="0044633E" w:rsidRPr="00FD6726">
        <w:rPr>
          <w:rFonts w:ascii="Arial" w:hAnsi="Arial" w:cs="Arial"/>
          <w:szCs w:val="24"/>
        </w:rPr>
        <w:t>generadoras</w:t>
      </w:r>
      <w:r w:rsidRPr="00FD6726">
        <w:rPr>
          <w:rFonts w:ascii="Arial" w:hAnsi="Arial" w:cs="Arial"/>
          <w:szCs w:val="24"/>
        </w:rPr>
        <w:t xml:space="preserve"> </w:t>
      </w:r>
      <w:r w:rsidRPr="005535F4">
        <w:rPr>
          <w:rFonts w:ascii="Arial" w:hAnsi="Arial" w:cs="Arial"/>
          <w:szCs w:val="24"/>
        </w:rPr>
        <w:t>y que la</w:t>
      </w:r>
      <w:r w:rsidR="0044633E">
        <w:rPr>
          <w:rFonts w:ascii="Arial" w:hAnsi="Arial" w:cs="Arial"/>
          <w:szCs w:val="24"/>
        </w:rPr>
        <w:t>s</w:t>
      </w:r>
      <w:r w:rsidRPr="005535F4">
        <w:rPr>
          <w:rFonts w:ascii="Arial" w:hAnsi="Arial" w:cs="Arial"/>
          <w:szCs w:val="24"/>
        </w:rPr>
        <w:t xml:space="preserve"> secciones estuv</w:t>
      </w:r>
      <w:r w:rsidR="0044633E">
        <w:rPr>
          <w:rFonts w:ascii="Arial" w:hAnsi="Arial" w:cs="Arial"/>
          <w:szCs w:val="24"/>
        </w:rPr>
        <w:t>ieran apegadas a las funciones y</w:t>
      </w:r>
      <w:r w:rsidRPr="005535F4">
        <w:rPr>
          <w:rFonts w:ascii="Arial" w:hAnsi="Arial" w:cs="Arial"/>
          <w:szCs w:val="24"/>
        </w:rPr>
        <w:t xml:space="preserve"> atribuciones generales de </w:t>
      </w:r>
      <w:r w:rsidRPr="007245B5">
        <w:rPr>
          <w:rFonts w:ascii="Arial" w:hAnsi="Arial" w:cs="Arial"/>
          <w:szCs w:val="24"/>
        </w:rPr>
        <w:t>la CEDH</w:t>
      </w:r>
      <w:r w:rsidR="009E5A84" w:rsidRPr="007245B5">
        <w:rPr>
          <w:rFonts w:ascii="Arial" w:hAnsi="Arial" w:cs="Arial"/>
          <w:szCs w:val="24"/>
        </w:rPr>
        <w:t>V</w:t>
      </w:r>
      <w:r w:rsidRPr="007245B5">
        <w:rPr>
          <w:rFonts w:ascii="Arial" w:hAnsi="Arial" w:cs="Arial"/>
          <w:szCs w:val="24"/>
        </w:rPr>
        <w:t>.</w:t>
      </w:r>
      <w:r w:rsidRPr="005535F4">
        <w:rPr>
          <w:rFonts w:ascii="Arial" w:hAnsi="Arial" w:cs="Arial"/>
          <w:szCs w:val="24"/>
        </w:rPr>
        <w:t xml:space="preserve">  </w:t>
      </w:r>
    </w:p>
    <w:p w14:paraId="19F2BBAC" w14:textId="77777777" w:rsidR="00E50DB2" w:rsidRDefault="00E50DB2" w:rsidP="00E50DB2">
      <w:pPr>
        <w:jc w:val="both"/>
        <w:rPr>
          <w:rFonts w:ascii="Arial" w:hAnsi="Arial" w:cs="Arial"/>
          <w:szCs w:val="24"/>
        </w:rPr>
      </w:pPr>
    </w:p>
    <w:p w14:paraId="10167ED8" w14:textId="77777777" w:rsidR="0051538C" w:rsidRPr="00275B25" w:rsidRDefault="005D629F" w:rsidP="00E50DB2">
      <w:pPr>
        <w:jc w:val="both"/>
        <w:rPr>
          <w:rFonts w:ascii="Arial" w:hAnsi="Arial" w:cs="Arial"/>
          <w:szCs w:val="24"/>
          <w:highlight w:val="red"/>
        </w:rPr>
      </w:pPr>
      <w:r>
        <w:rPr>
          <w:rFonts w:ascii="Arial" w:hAnsi="Arial" w:cs="Arial"/>
          <w:szCs w:val="24"/>
        </w:rPr>
        <w:t>El Cuadro General de Clasificación Archivística</w:t>
      </w:r>
      <w:r w:rsidR="0051538C" w:rsidRPr="005535F4">
        <w:rPr>
          <w:rFonts w:ascii="Arial" w:hAnsi="Arial" w:cs="Arial"/>
          <w:szCs w:val="24"/>
        </w:rPr>
        <w:t xml:space="preserve"> establece una clasificación funcional y estable con series generales que permit</w:t>
      </w:r>
      <w:r>
        <w:rPr>
          <w:rFonts w:ascii="Arial" w:hAnsi="Arial" w:cs="Arial"/>
          <w:szCs w:val="24"/>
        </w:rPr>
        <w:t>e</w:t>
      </w:r>
      <w:r w:rsidR="0051538C" w:rsidRPr="005535F4">
        <w:rPr>
          <w:rFonts w:ascii="Arial" w:hAnsi="Arial" w:cs="Arial"/>
          <w:szCs w:val="24"/>
        </w:rPr>
        <w:t xml:space="preserve">n el agrupamiento de diversos asuntos, actividades y trámites específicos. Las series documentales están agrupadas en 13 secciones comunes </w:t>
      </w:r>
      <w:r w:rsidR="0051538C" w:rsidRPr="007245B5">
        <w:rPr>
          <w:rFonts w:ascii="Arial" w:hAnsi="Arial" w:cs="Arial"/>
          <w:szCs w:val="24"/>
        </w:rPr>
        <w:t xml:space="preserve">y </w:t>
      </w:r>
      <w:r w:rsidR="004B0BED" w:rsidRPr="007245B5">
        <w:rPr>
          <w:rFonts w:ascii="Arial" w:hAnsi="Arial" w:cs="Arial"/>
          <w:szCs w:val="24"/>
        </w:rPr>
        <w:t>3</w:t>
      </w:r>
      <w:r w:rsidR="00013715">
        <w:rPr>
          <w:rFonts w:ascii="Arial" w:hAnsi="Arial" w:cs="Arial"/>
          <w:szCs w:val="24"/>
        </w:rPr>
        <w:t xml:space="preserve"> secciones sustantivas</w:t>
      </w:r>
      <w:r w:rsidR="00013715">
        <w:rPr>
          <w:rFonts w:ascii="Arial" w:hAnsi="Arial" w:cs="Arial"/>
          <w:color w:val="C00000"/>
          <w:szCs w:val="24"/>
        </w:rPr>
        <w:t>.</w:t>
      </w:r>
      <w:r w:rsidR="00013715">
        <w:rPr>
          <w:rFonts w:ascii="Arial" w:hAnsi="Arial" w:cs="Arial"/>
          <w:szCs w:val="24"/>
        </w:rPr>
        <w:t xml:space="preserve"> </w:t>
      </w:r>
      <w:r w:rsidR="00013715" w:rsidRPr="002C74F5">
        <w:rPr>
          <w:rFonts w:ascii="Arial" w:hAnsi="Arial" w:cs="Arial"/>
          <w:szCs w:val="24"/>
        </w:rPr>
        <w:t>A</w:t>
      </w:r>
      <w:r w:rsidR="00013715">
        <w:rPr>
          <w:rFonts w:ascii="Arial" w:hAnsi="Arial" w:cs="Arial"/>
          <w:szCs w:val="24"/>
        </w:rPr>
        <w:t xml:space="preserve">l </w:t>
      </w:r>
      <w:r w:rsidR="0051538C" w:rsidRPr="005535F4">
        <w:rPr>
          <w:rFonts w:ascii="Arial" w:hAnsi="Arial" w:cs="Arial"/>
          <w:szCs w:val="24"/>
        </w:rPr>
        <w:t xml:space="preserve">interior, las series de cada sección fueron </w:t>
      </w:r>
      <w:r w:rsidR="0051538C" w:rsidRPr="00F87F99">
        <w:rPr>
          <w:rFonts w:ascii="Arial" w:hAnsi="Arial" w:cs="Arial"/>
          <w:szCs w:val="24"/>
        </w:rPr>
        <w:t>ordenadas</w:t>
      </w:r>
      <w:r w:rsidR="00275B25" w:rsidRPr="00F87F99">
        <w:rPr>
          <w:rFonts w:ascii="Arial" w:hAnsi="Arial" w:cs="Arial"/>
          <w:szCs w:val="24"/>
        </w:rPr>
        <w:t xml:space="preserve"> </w:t>
      </w:r>
      <w:r w:rsidR="0051538C" w:rsidRPr="00F87F99">
        <w:rPr>
          <w:rFonts w:ascii="Arial" w:hAnsi="Arial" w:cs="Arial"/>
          <w:szCs w:val="24"/>
        </w:rPr>
        <w:t>alfabéticamente</w:t>
      </w:r>
      <w:r w:rsidR="0051538C" w:rsidRPr="005535F4">
        <w:rPr>
          <w:rFonts w:ascii="Arial" w:hAnsi="Arial" w:cs="Arial"/>
          <w:szCs w:val="24"/>
        </w:rPr>
        <w:t xml:space="preserve">. El formato y las secciones comunes corresponden a lo establecido por el Archivo General del Estado de Veracruz en sus </w:t>
      </w:r>
      <w:r w:rsidR="0051538C" w:rsidRPr="005535F4">
        <w:rPr>
          <w:rFonts w:ascii="Arial" w:hAnsi="Arial" w:cs="Arial"/>
          <w:i/>
          <w:szCs w:val="24"/>
        </w:rPr>
        <w:t>Criterios para elaborar los Instrumentos de Control Archivístico</w:t>
      </w:r>
      <w:r w:rsidR="0051538C" w:rsidRPr="005535F4">
        <w:rPr>
          <w:rFonts w:ascii="Arial" w:hAnsi="Arial" w:cs="Arial"/>
          <w:szCs w:val="24"/>
        </w:rPr>
        <w:t>.</w:t>
      </w:r>
    </w:p>
    <w:p w14:paraId="4A0CD147" w14:textId="77777777" w:rsidR="0051538C" w:rsidRPr="005535F4" w:rsidRDefault="0051538C" w:rsidP="00E50DB2">
      <w:pPr>
        <w:jc w:val="both"/>
        <w:rPr>
          <w:rFonts w:ascii="Arial" w:hAnsi="Arial" w:cs="Arial"/>
          <w:szCs w:val="24"/>
        </w:rPr>
      </w:pPr>
    </w:p>
    <w:p w14:paraId="68C55C18" w14:textId="77777777" w:rsidR="0051538C" w:rsidRPr="005535F4" w:rsidRDefault="0051538C" w:rsidP="00E50DB2">
      <w:pPr>
        <w:jc w:val="both"/>
        <w:rPr>
          <w:rFonts w:ascii="Arial" w:hAnsi="Arial" w:cs="Arial"/>
          <w:szCs w:val="24"/>
        </w:rPr>
      </w:pPr>
      <w:r w:rsidRPr="005535F4">
        <w:rPr>
          <w:rFonts w:ascii="Arial" w:hAnsi="Arial" w:cs="Arial"/>
          <w:szCs w:val="24"/>
        </w:rPr>
        <w:t>Como medida de control archivístico se estableció una codificación alfanumérica que refleja la clasificación archivística de forma simple y clara, usando letras y números que faciliten el control expedito de los expedientes, su sistematización y la interrelación que tienen con otros documentos.</w:t>
      </w:r>
    </w:p>
    <w:p w14:paraId="766AF39C" w14:textId="77777777" w:rsidR="0051538C" w:rsidRPr="005535F4" w:rsidRDefault="0051538C" w:rsidP="00E50DB2">
      <w:pPr>
        <w:jc w:val="both"/>
        <w:rPr>
          <w:rFonts w:ascii="Arial" w:hAnsi="Arial" w:cs="Arial"/>
          <w:szCs w:val="24"/>
        </w:rPr>
      </w:pPr>
    </w:p>
    <w:p w14:paraId="0010A149" w14:textId="77777777" w:rsidR="0051538C" w:rsidRPr="005535F4" w:rsidRDefault="0051538C" w:rsidP="00E50DB2">
      <w:pPr>
        <w:jc w:val="both"/>
        <w:rPr>
          <w:rFonts w:ascii="Arial" w:hAnsi="Arial" w:cs="Arial"/>
          <w:szCs w:val="24"/>
        </w:rPr>
      </w:pPr>
      <w:r w:rsidRPr="005535F4">
        <w:rPr>
          <w:rFonts w:ascii="Arial" w:hAnsi="Arial" w:cs="Arial"/>
          <w:szCs w:val="24"/>
        </w:rPr>
        <w:t>Una vez integrado el Cuadro General</w:t>
      </w:r>
      <w:r w:rsidR="00D07EDD">
        <w:rPr>
          <w:rFonts w:ascii="Arial" w:hAnsi="Arial" w:cs="Arial"/>
          <w:szCs w:val="24"/>
        </w:rPr>
        <w:t xml:space="preserve"> </w:t>
      </w:r>
      <w:r w:rsidR="00D07EDD" w:rsidRPr="002C74F5">
        <w:rPr>
          <w:rFonts w:ascii="Arial" w:hAnsi="Arial" w:cs="Arial"/>
          <w:szCs w:val="24"/>
        </w:rPr>
        <w:t>de Clasificación Archivística,</w:t>
      </w:r>
      <w:r w:rsidRPr="005535F4">
        <w:rPr>
          <w:rFonts w:ascii="Arial" w:hAnsi="Arial" w:cs="Arial"/>
          <w:szCs w:val="24"/>
        </w:rPr>
        <w:t xml:space="preserve"> se sometió a revisión y aprobación</w:t>
      </w:r>
      <w:r w:rsidR="00A33A01">
        <w:rPr>
          <w:rFonts w:ascii="Arial" w:hAnsi="Arial" w:cs="Arial"/>
          <w:color w:val="C00000"/>
          <w:szCs w:val="24"/>
        </w:rPr>
        <w:t>,</w:t>
      </w:r>
      <w:r w:rsidRPr="005535F4">
        <w:rPr>
          <w:rFonts w:ascii="Arial" w:hAnsi="Arial" w:cs="Arial"/>
          <w:szCs w:val="24"/>
        </w:rPr>
        <w:t xml:space="preserve"> por parte del Grupo Interdisciplinario </w:t>
      </w:r>
      <w:r w:rsidR="00405658">
        <w:rPr>
          <w:rFonts w:ascii="Arial" w:hAnsi="Arial" w:cs="Arial"/>
          <w:szCs w:val="24"/>
        </w:rPr>
        <w:t xml:space="preserve">en materia </w:t>
      </w:r>
      <w:r w:rsidRPr="005535F4">
        <w:rPr>
          <w:rFonts w:ascii="Arial" w:hAnsi="Arial" w:cs="Arial"/>
          <w:szCs w:val="24"/>
        </w:rPr>
        <w:t>de Archivos.</w:t>
      </w:r>
    </w:p>
    <w:p w14:paraId="13AE7238" w14:textId="609798FE" w:rsidR="00E8223C" w:rsidRDefault="00E8223C">
      <w:pPr>
        <w:spacing w:after="200" w:line="276" w:lineRule="auto"/>
        <w:rPr>
          <w:rFonts w:ascii="Arial" w:hAnsi="Arial" w:cs="Arial"/>
          <w:szCs w:val="24"/>
        </w:rPr>
      </w:pPr>
      <w:r>
        <w:rPr>
          <w:rFonts w:ascii="Arial" w:hAnsi="Arial" w:cs="Arial"/>
          <w:szCs w:val="24"/>
        </w:rPr>
        <w:br w:type="page"/>
      </w:r>
    </w:p>
    <w:p w14:paraId="32D530F3" w14:textId="77777777" w:rsidR="00E8223C" w:rsidRDefault="00E8223C" w:rsidP="00E50DB2">
      <w:pPr>
        <w:jc w:val="both"/>
        <w:rPr>
          <w:rFonts w:ascii="Arial" w:hAnsi="Arial" w:cs="Arial"/>
          <w:szCs w:val="24"/>
        </w:rPr>
      </w:pPr>
    </w:p>
    <w:p w14:paraId="66C7353E" w14:textId="4E1EEE72" w:rsidR="0051538C" w:rsidRDefault="0051538C" w:rsidP="00E50DB2">
      <w:pPr>
        <w:jc w:val="both"/>
        <w:rPr>
          <w:rFonts w:ascii="Arial" w:hAnsi="Arial" w:cs="Arial"/>
          <w:szCs w:val="24"/>
        </w:rPr>
      </w:pPr>
      <w:r w:rsidRPr="005535F4">
        <w:rPr>
          <w:rFonts w:ascii="Arial" w:hAnsi="Arial" w:cs="Arial"/>
          <w:szCs w:val="24"/>
        </w:rPr>
        <w:t xml:space="preserve">Descripción de la estructura del Cuadro General de Clasificación Archivística de </w:t>
      </w:r>
      <w:r w:rsidR="001F6935">
        <w:rPr>
          <w:rFonts w:ascii="Arial" w:hAnsi="Arial" w:cs="Arial"/>
          <w:szCs w:val="24"/>
        </w:rPr>
        <w:t>la Comisión Estatal de Derechos Humanos Veracruz.</w:t>
      </w:r>
    </w:p>
    <w:p w14:paraId="440037E9" w14:textId="77777777" w:rsidR="0051538C" w:rsidRPr="005535F4" w:rsidRDefault="0051538C" w:rsidP="0051538C">
      <w:pPr>
        <w:jc w:val="both"/>
        <w:rPr>
          <w:rFonts w:ascii="Arial" w:hAnsi="Arial" w:cs="Arial"/>
          <w:szCs w:val="24"/>
        </w:rPr>
      </w:pPr>
    </w:p>
    <w:tbl>
      <w:tblPr>
        <w:tblStyle w:val="Tablaconcuadrcula"/>
        <w:tblW w:w="4521" w:type="pct"/>
        <w:tblInd w:w="846" w:type="dxa"/>
        <w:tblLook w:val="04A0" w:firstRow="1" w:lastRow="0" w:firstColumn="1" w:lastColumn="0" w:noHBand="0" w:noVBand="1"/>
      </w:tblPr>
      <w:tblGrid>
        <w:gridCol w:w="1577"/>
        <w:gridCol w:w="1345"/>
        <w:gridCol w:w="4843"/>
        <w:gridCol w:w="222"/>
      </w:tblGrid>
      <w:tr w:rsidR="0051538C" w:rsidRPr="005535F4" w14:paraId="7BFC3220" w14:textId="77777777" w:rsidTr="0051538C">
        <w:tc>
          <w:tcPr>
            <w:tcW w:w="1829" w:type="pct"/>
            <w:gridSpan w:val="2"/>
            <w:shd w:val="clear" w:color="auto" w:fill="8DB3E2" w:themeFill="text2" w:themeFillTint="66"/>
          </w:tcPr>
          <w:p w14:paraId="576DBCEF" w14:textId="77777777" w:rsidR="0051538C" w:rsidRPr="005535F4" w:rsidRDefault="0051538C" w:rsidP="0051538C">
            <w:pPr>
              <w:jc w:val="center"/>
              <w:rPr>
                <w:rFonts w:ascii="Arial" w:hAnsi="Arial" w:cs="Arial"/>
                <w:b/>
                <w:bCs/>
                <w:szCs w:val="24"/>
              </w:rPr>
            </w:pPr>
            <w:r w:rsidRPr="005535F4">
              <w:rPr>
                <w:rFonts w:ascii="Arial" w:hAnsi="Arial" w:cs="Arial"/>
                <w:b/>
                <w:bCs/>
                <w:szCs w:val="24"/>
              </w:rPr>
              <w:t xml:space="preserve">Sección </w:t>
            </w:r>
            <w:r w:rsidRPr="005535F4">
              <w:rPr>
                <w:rFonts w:ascii="Arial" w:hAnsi="Arial" w:cs="Arial"/>
                <w:bCs/>
                <w:szCs w:val="24"/>
              </w:rPr>
              <w:t>(1)</w:t>
            </w:r>
          </w:p>
        </w:tc>
        <w:tc>
          <w:tcPr>
            <w:tcW w:w="3032" w:type="pct"/>
            <w:tcBorders>
              <w:right w:val="single" w:sz="4" w:space="0" w:color="auto"/>
            </w:tcBorders>
            <w:shd w:val="clear" w:color="auto" w:fill="8DB3E2" w:themeFill="text2" w:themeFillTint="66"/>
          </w:tcPr>
          <w:p w14:paraId="27F60E1E" w14:textId="77777777" w:rsidR="0051538C" w:rsidRPr="005535F4" w:rsidRDefault="0051538C" w:rsidP="0051538C">
            <w:pPr>
              <w:rPr>
                <w:rFonts w:ascii="Arial" w:hAnsi="Arial" w:cs="Arial"/>
                <w:b/>
                <w:bCs/>
                <w:szCs w:val="24"/>
              </w:rPr>
            </w:pPr>
            <w:proofErr w:type="gramStart"/>
            <w:r w:rsidRPr="005535F4">
              <w:rPr>
                <w:rFonts w:ascii="Arial" w:hAnsi="Arial" w:cs="Arial"/>
                <w:b/>
                <w:bCs/>
                <w:szCs w:val="24"/>
              </w:rPr>
              <w:t xml:space="preserve">Legislación  </w:t>
            </w:r>
            <w:r w:rsidRPr="005535F4">
              <w:rPr>
                <w:rFonts w:ascii="Arial" w:hAnsi="Arial" w:cs="Arial"/>
                <w:bCs/>
                <w:szCs w:val="24"/>
              </w:rPr>
              <w:t>(</w:t>
            </w:r>
            <w:proofErr w:type="gramEnd"/>
            <w:r w:rsidRPr="005535F4">
              <w:rPr>
                <w:rFonts w:ascii="Arial" w:hAnsi="Arial" w:cs="Arial"/>
                <w:bCs/>
                <w:szCs w:val="24"/>
              </w:rPr>
              <w:t>2)</w:t>
            </w:r>
          </w:p>
        </w:tc>
        <w:tc>
          <w:tcPr>
            <w:tcW w:w="139" w:type="pct"/>
            <w:tcBorders>
              <w:top w:val="nil"/>
              <w:left w:val="single" w:sz="4" w:space="0" w:color="auto"/>
              <w:bottom w:val="nil"/>
              <w:right w:val="nil"/>
            </w:tcBorders>
            <w:shd w:val="clear" w:color="auto" w:fill="auto"/>
          </w:tcPr>
          <w:p w14:paraId="258860F4" w14:textId="77777777" w:rsidR="0051538C" w:rsidRPr="005535F4" w:rsidRDefault="0051538C" w:rsidP="0051538C">
            <w:pPr>
              <w:rPr>
                <w:rFonts w:ascii="Arial" w:hAnsi="Arial" w:cs="Arial"/>
                <w:b/>
                <w:bCs/>
                <w:szCs w:val="24"/>
              </w:rPr>
            </w:pPr>
          </w:p>
        </w:tc>
      </w:tr>
      <w:tr w:rsidR="0051538C" w:rsidRPr="005535F4" w14:paraId="60B29C7C" w14:textId="77777777" w:rsidTr="0051538C">
        <w:tc>
          <w:tcPr>
            <w:tcW w:w="987" w:type="pct"/>
            <w:shd w:val="clear" w:color="auto" w:fill="DBE5F1" w:themeFill="accent1" w:themeFillTint="33"/>
          </w:tcPr>
          <w:p w14:paraId="151BEC64" w14:textId="77777777" w:rsidR="0051538C" w:rsidRPr="005535F4" w:rsidRDefault="0051538C" w:rsidP="0051538C">
            <w:pPr>
              <w:rPr>
                <w:rFonts w:ascii="Arial" w:hAnsi="Arial" w:cs="Arial"/>
                <w:b/>
                <w:bCs/>
                <w:szCs w:val="24"/>
              </w:rPr>
            </w:pPr>
            <w:r w:rsidRPr="005535F4">
              <w:rPr>
                <w:rFonts w:ascii="Arial" w:hAnsi="Arial" w:cs="Arial"/>
                <w:b/>
                <w:bCs/>
                <w:szCs w:val="24"/>
              </w:rPr>
              <w:t>Serie</w:t>
            </w:r>
          </w:p>
        </w:tc>
        <w:tc>
          <w:tcPr>
            <w:tcW w:w="842" w:type="pct"/>
            <w:shd w:val="clear" w:color="auto" w:fill="DBE5F1" w:themeFill="accent1" w:themeFillTint="33"/>
          </w:tcPr>
          <w:p w14:paraId="6B48680E" w14:textId="77777777" w:rsidR="0051538C" w:rsidRPr="005535F4" w:rsidRDefault="0051538C" w:rsidP="0051538C">
            <w:pPr>
              <w:jc w:val="center"/>
              <w:rPr>
                <w:rFonts w:ascii="Arial" w:hAnsi="Arial" w:cs="Arial"/>
                <w:b/>
                <w:bCs/>
                <w:szCs w:val="24"/>
              </w:rPr>
            </w:pPr>
            <w:r w:rsidRPr="005535F4">
              <w:rPr>
                <w:rFonts w:ascii="Arial" w:hAnsi="Arial" w:cs="Arial"/>
                <w:b/>
                <w:bCs/>
                <w:szCs w:val="24"/>
              </w:rPr>
              <w:t>Subserie</w:t>
            </w:r>
          </w:p>
        </w:tc>
        <w:tc>
          <w:tcPr>
            <w:tcW w:w="3032" w:type="pct"/>
            <w:tcBorders>
              <w:right w:val="single" w:sz="4" w:space="0" w:color="auto"/>
            </w:tcBorders>
            <w:shd w:val="clear" w:color="auto" w:fill="DBE5F1" w:themeFill="accent1" w:themeFillTint="33"/>
          </w:tcPr>
          <w:p w14:paraId="53CCD5F9" w14:textId="77777777" w:rsidR="0051538C" w:rsidRPr="005535F4" w:rsidRDefault="0051538C" w:rsidP="0051538C">
            <w:pPr>
              <w:rPr>
                <w:rFonts w:ascii="Arial" w:hAnsi="Arial" w:cs="Arial"/>
                <w:b/>
                <w:bCs/>
                <w:szCs w:val="24"/>
              </w:rPr>
            </w:pPr>
            <w:r w:rsidRPr="005535F4">
              <w:rPr>
                <w:rFonts w:ascii="Arial" w:hAnsi="Arial" w:cs="Arial"/>
                <w:b/>
                <w:bCs/>
                <w:szCs w:val="24"/>
              </w:rPr>
              <w:t xml:space="preserve">Nombre </w:t>
            </w:r>
          </w:p>
        </w:tc>
        <w:tc>
          <w:tcPr>
            <w:tcW w:w="139" w:type="pct"/>
            <w:tcBorders>
              <w:top w:val="nil"/>
              <w:left w:val="single" w:sz="4" w:space="0" w:color="auto"/>
              <w:bottom w:val="nil"/>
              <w:right w:val="nil"/>
            </w:tcBorders>
            <w:shd w:val="clear" w:color="auto" w:fill="auto"/>
          </w:tcPr>
          <w:p w14:paraId="74399914" w14:textId="77777777" w:rsidR="0051538C" w:rsidRPr="005535F4" w:rsidRDefault="0051538C" w:rsidP="0051538C">
            <w:pPr>
              <w:pStyle w:val="Prrafodelista"/>
              <w:spacing w:after="0"/>
              <w:ind w:left="0"/>
              <w:rPr>
                <w:rFonts w:ascii="Arial" w:hAnsi="Arial" w:cs="Arial"/>
                <w:b/>
                <w:bCs/>
                <w:sz w:val="24"/>
                <w:szCs w:val="24"/>
              </w:rPr>
            </w:pPr>
          </w:p>
        </w:tc>
      </w:tr>
      <w:tr w:rsidR="0051538C" w:rsidRPr="005535F4" w14:paraId="39472DD4" w14:textId="77777777" w:rsidTr="0051538C">
        <w:tc>
          <w:tcPr>
            <w:tcW w:w="987" w:type="pct"/>
            <w:shd w:val="clear" w:color="auto" w:fill="auto"/>
            <w:vAlign w:val="center"/>
          </w:tcPr>
          <w:p w14:paraId="3F2A2394" w14:textId="77777777" w:rsidR="0051538C" w:rsidRPr="005535F4" w:rsidRDefault="0051538C" w:rsidP="0051538C">
            <w:pPr>
              <w:jc w:val="center"/>
              <w:rPr>
                <w:rFonts w:ascii="Arial" w:hAnsi="Arial" w:cs="Arial"/>
                <w:szCs w:val="24"/>
              </w:rPr>
            </w:pPr>
            <w:r w:rsidRPr="005535F4">
              <w:rPr>
                <w:rFonts w:ascii="Arial" w:hAnsi="Arial" w:cs="Arial"/>
                <w:szCs w:val="24"/>
              </w:rPr>
              <w:t>(3)</w:t>
            </w:r>
          </w:p>
        </w:tc>
        <w:tc>
          <w:tcPr>
            <w:tcW w:w="842" w:type="pct"/>
            <w:shd w:val="clear" w:color="auto" w:fill="auto"/>
            <w:vAlign w:val="center"/>
          </w:tcPr>
          <w:p w14:paraId="4EA3B922" w14:textId="77777777" w:rsidR="0051538C" w:rsidRPr="005535F4" w:rsidRDefault="0051538C" w:rsidP="0051538C">
            <w:pPr>
              <w:jc w:val="center"/>
              <w:rPr>
                <w:rFonts w:ascii="Arial" w:hAnsi="Arial" w:cs="Arial"/>
                <w:szCs w:val="24"/>
              </w:rPr>
            </w:pPr>
            <w:r w:rsidRPr="005535F4">
              <w:rPr>
                <w:rFonts w:ascii="Arial" w:hAnsi="Arial" w:cs="Arial"/>
                <w:szCs w:val="24"/>
              </w:rPr>
              <w:t>(4)</w:t>
            </w:r>
          </w:p>
        </w:tc>
        <w:tc>
          <w:tcPr>
            <w:tcW w:w="3032" w:type="pct"/>
            <w:tcBorders>
              <w:right w:val="single" w:sz="4" w:space="0" w:color="auto"/>
            </w:tcBorders>
            <w:shd w:val="clear" w:color="auto" w:fill="auto"/>
            <w:vAlign w:val="center"/>
          </w:tcPr>
          <w:p w14:paraId="7A023B6B" w14:textId="77777777" w:rsidR="0051538C" w:rsidRPr="005535F4" w:rsidRDefault="0051538C" w:rsidP="0051538C">
            <w:pPr>
              <w:rPr>
                <w:rFonts w:ascii="Arial" w:hAnsi="Arial" w:cs="Arial"/>
                <w:szCs w:val="24"/>
              </w:rPr>
            </w:pPr>
            <w:r w:rsidRPr="005535F4">
              <w:rPr>
                <w:rFonts w:ascii="Arial" w:hAnsi="Arial" w:cs="Arial"/>
                <w:bCs/>
                <w:szCs w:val="24"/>
              </w:rPr>
              <w:t>(5)</w:t>
            </w:r>
          </w:p>
        </w:tc>
        <w:tc>
          <w:tcPr>
            <w:tcW w:w="139" w:type="pct"/>
            <w:tcBorders>
              <w:top w:val="nil"/>
              <w:left w:val="single" w:sz="4" w:space="0" w:color="auto"/>
              <w:bottom w:val="nil"/>
              <w:right w:val="nil"/>
            </w:tcBorders>
            <w:shd w:val="clear" w:color="auto" w:fill="auto"/>
          </w:tcPr>
          <w:p w14:paraId="42AE718E" w14:textId="77777777" w:rsidR="0051538C" w:rsidRPr="005535F4" w:rsidRDefault="0051538C" w:rsidP="0051538C">
            <w:pPr>
              <w:rPr>
                <w:rFonts w:ascii="Arial" w:hAnsi="Arial" w:cs="Arial"/>
                <w:szCs w:val="24"/>
              </w:rPr>
            </w:pPr>
          </w:p>
        </w:tc>
      </w:tr>
      <w:tr w:rsidR="0051538C" w:rsidRPr="005535F4" w14:paraId="10844E8F" w14:textId="77777777" w:rsidTr="0051538C">
        <w:tc>
          <w:tcPr>
            <w:tcW w:w="987" w:type="pct"/>
            <w:vAlign w:val="center"/>
          </w:tcPr>
          <w:p w14:paraId="7AB5DE4D" w14:textId="77777777" w:rsidR="0051538C" w:rsidRPr="005535F4" w:rsidRDefault="0051538C" w:rsidP="0051538C">
            <w:pPr>
              <w:rPr>
                <w:rFonts w:ascii="Arial" w:hAnsi="Arial" w:cs="Arial"/>
                <w:szCs w:val="24"/>
              </w:rPr>
            </w:pPr>
          </w:p>
        </w:tc>
        <w:tc>
          <w:tcPr>
            <w:tcW w:w="842" w:type="pct"/>
            <w:vAlign w:val="center"/>
          </w:tcPr>
          <w:p w14:paraId="2E1E2A55" w14:textId="77777777" w:rsidR="0051538C" w:rsidRPr="005535F4" w:rsidRDefault="0051538C" w:rsidP="0051538C">
            <w:pPr>
              <w:rPr>
                <w:rFonts w:ascii="Arial" w:hAnsi="Arial" w:cs="Arial"/>
                <w:szCs w:val="24"/>
              </w:rPr>
            </w:pPr>
          </w:p>
        </w:tc>
        <w:tc>
          <w:tcPr>
            <w:tcW w:w="3032" w:type="pct"/>
            <w:tcBorders>
              <w:right w:val="single" w:sz="4" w:space="0" w:color="auto"/>
            </w:tcBorders>
            <w:vAlign w:val="center"/>
          </w:tcPr>
          <w:p w14:paraId="564ACA2E" w14:textId="77777777" w:rsidR="0051538C" w:rsidRPr="005535F4" w:rsidRDefault="0051538C" w:rsidP="0051538C">
            <w:pPr>
              <w:rPr>
                <w:rFonts w:ascii="Arial" w:hAnsi="Arial" w:cs="Arial"/>
                <w:szCs w:val="24"/>
              </w:rPr>
            </w:pPr>
          </w:p>
        </w:tc>
        <w:tc>
          <w:tcPr>
            <w:tcW w:w="139" w:type="pct"/>
            <w:tcBorders>
              <w:top w:val="nil"/>
              <w:left w:val="single" w:sz="4" w:space="0" w:color="auto"/>
              <w:bottom w:val="nil"/>
              <w:right w:val="nil"/>
            </w:tcBorders>
            <w:shd w:val="clear" w:color="auto" w:fill="auto"/>
          </w:tcPr>
          <w:p w14:paraId="0E3B359C" w14:textId="77777777" w:rsidR="0051538C" w:rsidRPr="005535F4" w:rsidRDefault="0051538C" w:rsidP="0051538C">
            <w:pPr>
              <w:rPr>
                <w:rFonts w:ascii="Arial" w:hAnsi="Arial" w:cs="Arial"/>
                <w:szCs w:val="24"/>
              </w:rPr>
            </w:pPr>
          </w:p>
        </w:tc>
      </w:tr>
      <w:tr w:rsidR="0051538C" w:rsidRPr="005535F4" w14:paraId="7913B16A" w14:textId="77777777" w:rsidTr="0051538C">
        <w:tc>
          <w:tcPr>
            <w:tcW w:w="987" w:type="pct"/>
            <w:vAlign w:val="center"/>
          </w:tcPr>
          <w:p w14:paraId="3EC66FDC" w14:textId="77777777" w:rsidR="0051538C" w:rsidRPr="005535F4" w:rsidRDefault="0051538C" w:rsidP="0051538C">
            <w:pPr>
              <w:rPr>
                <w:rFonts w:ascii="Arial" w:hAnsi="Arial" w:cs="Arial"/>
                <w:szCs w:val="24"/>
              </w:rPr>
            </w:pPr>
          </w:p>
        </w:tc>
        <w:tc>
          <w:tcPr>
            <w:tcW w:w="842" w:type="pct"/>
            <w:vAlign w:val="center"/>
          </w:tcPr>
          <w:p w14:paraId="5DBE0F54" w14:textId="77777777" w:rsidR="0051538C" w:rsidRPr="005535F4" w:rsidRDefault="0051538C" w:rsidP="0051538C">
            <w:pPr>
              <w:rPr>
                <w:rFonts w:ascii="Arial" w:hAnsi="Arial" w:cs="Arial"/>
                <w:szCs w:val="24"/>
              </w:rPr>
            </w:pPr>
          </w:p>
        </w:tc>
        <w:tc>
          <w:tcPr>
            <w:tcW w:w="3032" w:type="pct"/>
            <w:tcBorders>
              <w:right w:val="single" w:sz="4" w:space="0" w:color="auto"/>
            </w:tcBorders>
            <w:vAlign w:val="center"/>
          </w:tcPr>
          <w:p w14:paraId="5F5F037F" w14:textId="77777777" w:rsidR="0051538C" w:rsidRPr="005535F4" w:rsidRDefault="0051538C" w:rsidP="0051538C">
            <w:pPr>
              <w:rPr>
                <w:rFonts w:ascii="Arial" w:hAnsi="Arial" w:cs="Arial"/>
                <w:szCs w:val="24"/>
              </w:rPr>
            </w:pPr>
          </w:p>
        </w:tc>
        <w:tc>
          <w:tcPr>
            <w:tcW w:w="139" w:type="pct"/>
            <w:tcBorders>
              <w:top w:val="nil"/>
              <w:left w:val="single" w:sz="4" w:space="0" w:color="auto"/>
              <w:bottom w:val="nil"/>
              <w:right w:val="nil"/>
            </w:tcBorders>
            <w:shd w:val="clear" w:color="auto" w:fill="auto"/>
          </w:tcPr>
          <w:p w14:paraId="5B161440" w14:textId="77777777" w:rsidR="0051538C" w:rsidRPr="005535F4" w:rsidRDefault="0051538C" w:rsidP="0051538C">
            <w:pPr>
              <w:rPr>
                <w:rFonts w:ascii="Arial" w:hAnsi="Arial" w:cs="Arial"/>
                <w:szCs w:val="24"/>
              </w:rPr>
            </w:pPr>
          </w:p>
        </w:tc>
      </w:tr>
    </w:tbl>
    <w:p w14:paraId="038A2B5E" w14:textId="77777777" w:rsidR="0051538C" w:rsidRPr="005535F4" w:rsidRDefault="0051538C" w:rsidP="0051538C">
      <w:pPr>
        <w:jc w:val="both"/>
        <w:rPr>
          <w:rFonts w:ascii="Arial" w:hAnsi="Arial" w:cs="Arial"/>
          <w:szCs w:val="24"/>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5"/>
        <w:gridCol w:w="7797"/>
        <w:gridCol w:w="7"/>
      </w:tblGrid>
      <w:tr w:rsidR="0051538C" w:rsidRPr="005535F4" w14:paraId="67249848" w14:textId="77777777" w:rsidTr="002C74F5">
        <w:trPr>
          <w:trHeight w:val="185"/>
        </w:trPr>
        <w:tc>
          <w:tcPr>
            <w:tcW w:w="8359" w:type="dxa"/>
            <w:gridSpan w:val="3"/>
            <w:shd w:val="clear" w:color="auto" w:fill="auto"/>
          </w:tcPr>
          <w:p w14:paraId="66AE725D" w14:textId="77777777" w:rsidR="0051538C" w:rsidRPr="005535F4" w:rsidRDefault="0051538C" w:rsidP="0051538C">
            <w:pPr>
              <w:rPr>
                <w:rFonts w:ascii="Arial" w:hAnsi="Arial" w:cs="Arial"/>
                <w:bCs/>
                <w:szCs w:val="24"/>
              </w:rPr>
            </w:pPr>
            <w:r w:rsidRPr="005535F4">
              <w:rPr>
                <w:rFonts w:ascii="Arial" w:hAnsi="Arial" w:cs="Arial"/>
                <w:bCs/>
                <w:szCs w:val="24"/>
              </w:rPr>
              <w:t>Donde:</w:t>
            </w:r>
          </w:p>
          <w:p w14:paraId="4D6642FC" w14:textId="77777777" w:rsidR="0051538C" w:rsidRPr="005535F4" w:rsidRDefault="0051538C" w:rsidP="0051538C">
            <w:pPr>
              <w:rPr>
                <w:rFonts w:ascii="Arial" w:hAnsi="Arial" w:cs="Arial"/>
                <w:bCs/>
                <w:szCs w:val="24"/>
              </w:rPr>
            </w:pPr>
          </w:p>
        </w:tc>
      </w:tr>
      <w:tr w:rsidR="0051538C" w:rsidRPr="005535F4" w14:paraId="02564AF9" w14:textId="77777777" w:rsidTr="002C74F5">
        <w:trPr>
          <w:gridAfter w:val="1"/>
          <w:wAfter w:w="7" w:type="dxa"/>
          <w:trHeight w:val="218"/>
        </w:trPr>
        <w:tc>
          <w:tcPr>
            <w:tcW w:w="555" w:type="dxa"/>
            <w:shd w:val="clear" w:color="auto" w:fill="auto"/>
          </w:tcPr>
          <w:p w14:paraId="01F30117" w14:textId="77777777" w:rsidR="0051538C" w:rsidRPr="005535F4" w:rsidRDefault="0051538C" w:rsidP="002C74F5">
            <w:pPr>
              <w:rPr>
                <w:rFonts w:ascii="Arial" w:hAnsi="Arial" w:cs="Arial"/>
                <w:bCs/>
                <w:szCs w:val="24"/>
              </w:rPr>
            </w:pPr>
            <w:r w:rsidRPr="005535F4">
              <w:rPr>
                <w:rFonts w:ascii="Arial" w:hAnsi="Arial" w:cs="Arial"/>
                <w:bCs/>
                <w:szCs w:val="24"/>
              </w:rPr>
              <w:t>1.</w:t>
            </w:r>
          </w:p>
        </w:tc>
        <w:tc>
          <w:tcPr>
            <w:tcW w:w="7797" w:type="dxa"/>
            <w:shd w:val="clear" w:color="auto" w:fill="auto"/>
            <w:vAlign w:val="center"/>
          </w:tcPr>
          <w:p w14:paraId="627D774A" w14:textId="77777777" w:rsidR="0051538C" w:rsidRPr="005535F4" w:rsidRDefault="0051538C" w:rsidP="0051538C">
            <w:pPr>
              <w:jc w:val="both"/>
              <w:rPr>
                <w:rFonts w:ascii="Arial" w:hAnsi="Arial" w:cs="Arial"/>
                <w:bCs/>
                <w:szCs w:val="24"/>
              </w:rPr>
            </w:pPr>
            <w:r w:rsidRPr="005535F4">
              <w:rPr>
                <w:rFonts w:ascii="Arial" w:hAnsi="Arial" w:cs="Arial"/>
                <w:bCs/>
                <w:szCs w:val="24"/>
              </w:rPr>
              <w:t xml:space="preserve">Señala el número y letra de la sección documental: 1C; 2C; 3C; </w:t>
            </w:r>
            <w:proofErr w:type="spellStart"/>
            <w:r w:rsidR="00405658">
              <w:rPr>
                <w:rFonts w:ascii="Arial" w:hAnsi="Arial" w:cs="Arial"/>
                <w:bCs/>
                <w:szCs w:val="24"/>
              </w:rPr>
              <w:t>ó</w:t>
            </w:r>
            <w:proofErr w:type="spellEnd"/>
            <w:r w:rsidRPr="005535F4">
              <w:rPr>
                <w:rFonts w:ascii="Arial" w:hAnsi="Arial" w:cs="Arial"/>
                <w:bCs/>
                <w:szCs w:val="24"/>
              </w:rPr>
              <w:t>, 1S; 2S; 3S.</w:t>
            </w:r>
          </w:p>
        </w:tc>
      </w:tr>
      <w:tr w:rsidR="0051538C" w:rsidRPr="005535F4" w14:paraId="073F5635" w14:textId="77777777" w:rsidTr="002C74F5">
        <w:trPr>
          <w:gridAfter w:val="1"/>
          <w:wAfter w:w="7" w:type="dxa"/>
          <w:trHeight w:val="220"/>
        </w:trPr>
        <w:tc>
          <w:tcPr>
            <w:tcW w:w="555" w:type="dxa"/>
            <w:shd w:val="clear" w:color="auto" w:fill="auto"/>
          </w:tcPr>
          <w:p w14:paraId="4386EAF4" w14:textId="77777777" w:rsidR="0051538C" w:rsidRPr="005535F4" w:rsidRDefault="0051538C" w:rsidP="002C74F5">
            <w:pPr>
              <w:rPr>
                <w:rFonts w:ascii="Arial" w:hAnsi="Arial" w:cs="Arial"/>
                <w:szCs w:val="24"/>
              </w:rPr>
            </w:pPr>
            <w:r w:rsidRPr="005535F4">
              <w:rPr>
                <w:rFonts w:ascii="Arial" w:hAnsi="Arial" w:cs="Arial"/>
                <w:szCs w:val="24"/>
              </w:rPr>
              <w:t>2.</w:t>
            </w:r>
          </w:p>
        </w:tc>
        <w:tc>
          <w:tcPr>
            <w:tcW w:w="7797" w:type="dxa"/>
            <w:shd w:val="clear" w:color="auto" w:fill="auto"/>
            <w:vAlign w:val="center"/>
          </w:tcPr>
          <w:p w14:paraId="29F06AD6" w14:textId="77777777" w:rsidR="0051538C" w:rsidRPr="005535F4" w:rsidRDefault="0051538C" w:rsidP="0051538C">
            <w:pPr>
              <w:jc w:val="both"/>
              <w:rPr>
                <w:rFonts w:ascii="Arial" w:hAnsi="Arial" w:cs="Arial"/>
                <w:szCs w:val="24"/>
              </w:rPr>
            </w:pPr>
            <w:r w:rsidRPr="005535F4">
              <w:rPr>
                <w:rFonts w:ascii="Arial" w:hAnsi="Arial" w:cs="Arial"/>
                <w:szCs w:val="24"/>
              </w:rPr>
              <w:t>Indica el nombre de la sección documental.</w:t>
            </w:r>
          </w:p>
        </w:tc>
      </w:tr>
      <w:tr w:rsidR="0051538C" w:rsidRPr="005535F4" w14:paraId="50D4083F" w14:textId="77777777" w:rsidTr="002C74F5">
        <w:trPr>
          <w:gridAfter w:val="1"/>
          <w:wAfter w:w="7" w:type="dxa"/>
          <w:trHeight w:val="185"/>
        </w:trPr>
        <w:tc>
          <w:tcPr>
            <w:tcW w:w="555" w:type="dxa"/>
            <w:shd w:val="clear" w:color="auto" w:fill="auto"/>
          </w:tcPr>
          <w:p w14:paraId="23DAE727" w14:textId="77777777" w:rsidR="0051538C" w:rsidRPr="005535F4" w:rsidRDefault="0051538C" w:rsidP="002C74F5">
            <w:pPr>
              <w:rPr>
                <w:rFonts w:ascii="Arial" w:hAnsi="Arial" w:cs="Arial"/>
                <w:szCs w:val="24"/>
              </w:rPr>
            </w:pPr>
            <w:r w:rsidRPr="005535F4">
              <w:rPr>
                <w:rFonts w:ascii="Arial" w:hAnsi="Arial" w:cs="Arial"/>
                <w:szCs w:val="24"/>
              </w:rPr>
              <w:t>3.</w:t>
            </w:r>
          </w:p>
        </w:tc>
        <w:tc>
          <w:tcPr>
            <w:tcW w:w="7797" w:type="dxa"/>
            <w:shd w:val="clear" w:color="auto" w:fill="auto"/>
            <w:vAlign w:val="center"/>
          </w:tcPr>
          <w:p w14:paraId="1FE289FA" w14:textId="77777777" w:rsidR="0051538C" w:rsidRPr="005535F4" w:rsidRDefault="00825395" w:rsidP="0051538C">
            <w:pPr>
              <w:jc w:val="both"/>
              <w:rPr>
                <w:rFonts w:ascii="Arial" w:hAnsi="Arial" w:cs="Arial"/>
                <w:szCs w:val="24"/>
              </w:rPr>
            </w:pPr>
            <w:r>
              <w:rPr>
                <w:rFonts w:ascii="Arial" w:hAnsi="Arial" w:cs="Arial"/>
                <w:szCs w:val="24"/>
              </w:rPr>
              <w:t>Corresponde al c</w:t>
            </w:r>
            <w:r w:rsidR="0051538C" w:rsidRPr="005535F4">
              <w:rPr>
                <w:rFonts w:ascii="Arial" w:hAnsi="Arial" w:cs="Arial"/>
                <w:szCs w:val="24"/>
              </w:rPr>
              <w:t xml:space="preserve">ódigo de clasificación de la serie documental: 1C.1; 1C.2; </w:t>
            </w:r>
            <w:r w:rsidR="00561A97" w:rsidRPr="005535F4">
              <w:rPr>
                <w:rFonts w:ascii="Arial" w:hAnsi="Arial" w:cs="Arial"/>
                <w:szCs w:val="24"/>
              </w:rPr>
              <w:t xml:space="preserve">1C.3; </w:t>
            </w:r>
            <w:r w:rsidR="00E50DB2">
              <w:rPr>
                <w:rFonts w:ascii="Arial" w:hAnsi="Arial" w:cs="Arial"/>
                <w:szCs w:val="24"/>
              </w:rPr>
              <w:t>o</w:t>
            </w:r>
            <w:r w:rsidR="0051538C" w:rsidRPr="005535F4">
              <w:rPr>
                <w:rFonts w:ascii="Arial" w:hAnsi="Arial" w:cs="Arial"/>
                <w:szCs w:val="24"/>
              </w:rPr>
              <w:t>, 1S.1; 1S.2; 1S.3.</w:t>
            </w:r>
          </w:p>
        </w:tc>
      </w:tr>
      <w:tr w:rsidR="0051538C" w:rsidRPr="005535F4" w14:paraId="132C9BC2" w14:textId="77777777" w:rsidTr="002C74F5">
        <w:trPr>
          <w:gridAfter w:val="1"/>
          <w:wAfter w:w="7" w:type="dxa"/>
          <w:trHeight w:val="193"/>
        </w:trPr>
        <w:tc>
          <w:tcPr>
            <w:tcW w:w="555" w:type="dxa"/>
            <w:shd w:val="clear" w:color="auto" w:fill="auto"/>
          </w:tcPr>
          <w:p w14:paraId="714D3D37" w14:textId="77777777" w:rsidR="0051538C" w:rsidRPr="005535F4" w:rsidRDefault="0051538C" w:rsidP="002C74F5">
            <w:pPr>
              <w:rPr>
                <w:rFonts w:ascii="Arial" w:hAnsi="Arial" w:cs="Arial"/>
                <w:szCs w:val="24"/>
              </w:rPr>
            </w:pPr>
            <w:r w:rsidRPr="005535F4">
              <w:rPr>
                <w:rFonts w:ascii="Arial" w:hAnsi="Arial" w:cs="Arial"/>
                <w:szCs w:val="24"/>
              </w:rPr>
              <w:t>4.</w:t>
            </w:r>
          </w:p>
        </w:tc>
        <w:tc>
          <w:tcPr>
            <w:tcW w:w="7797" w:type="dxa"/>
            <w:shd w:val="clear" w:color="auto" w:fill="auto"/>
            <w:vAlign w:val="center"/>
          </w:tcPr>
          <w:p w14:paraId="3B324923" w14:textId="77777777" w:rsidR="0051538C" w:rsidRPr="005535F4" w:rsidRDefault="00825395" w:rsidP="0051538C">
            <w:pPr>
              <w:jc w:val="both"/>
              <w:rPr>
                <w:rFonts w:ascii="Arial" w:hAnsi="Arial" w:cs="Arial"/>
                <w:szCs w:val="24"/>
              </w:rPr>
            </w:pPr>
            <w:r>
              <w:rPr>
                <w:rFonts w:ascii="Arial" w:hAnsi="Arial" w:cs="Arial"/>
                <w:szCs w:val="24"/>
              </w:rPr>
              <w:t xml:space="preserve">Se identificará a través de un </w:t>
            </w:r>
            <w:r w:rsidR="0051538C" w:rsidRPr="005535F4">
              <w:rPr>
                <w:rFonts w:ascii="Arial" w:hAnsi="Arial" w:cs="Arial"/>
                <w:szCs w:val="24"/>
              </w:rPr>
              <w:t>Código de clasificación de la subserie documental: 1C.1.1; 1C.1.2; 1C.1.3; o, 1S.1.1; 1S.1.2; 1S.1.3.</w:t>
            </w:r>
          </w:p>
        </w:tc>
      </w:tr>
      <w:tr w:rsidR="0051538C" w:rsidRPr="005535F4" w14:paraId="4605BA82" w14:textId="77777777" w:rsidTr="002C74F5">
        <w:trPr>
          <w:gridAfter w:val="1"/>
          <w:wAfter w:w="7" w:type="dxa"/>
          <w:trHeight w:val="193"/>
        </w:trPr>
        <w:tc>
          <w:tcPr>
            <w:tcW w:w="555" w:type="dxa"/>
            <w:shd w:val="clear" w:color="auto" w:fill="auto"/>
          </w:tcPr>
          <w:p w14:paraId="3160255D" w14:textId="77777777" w:rsidR="0051538C" w:rsidRPr="005535F4" w:rsidRDefault="0051538C" w:rsidP="002C74F5">
            <w:pPr>
              <w:rPr>
                <w:rFonts w:ascii="Arial" w:hAnsi="Arial" w:cs="Arial"/>
                <w:szCs w:val="24"/>
              </w:rPr>
            </w:pPr>
            <w:r w:rsidRPr="005535F4">
              <w:rPr>
                <w:rFonts w:ascii="Arial" w:hAnsi="Arial" w:cs="Arial"/>
                <w:szCs w:val="24"/>
              </w:rPr>
              <w:t>5.</w:t>
            </w:r>
          </w:p>
        </w:tc>
        <w:tc>
          <w:tcPr>
            <w:tcW w:w="7797" w:type="dxa"/>
            <w:shd w:val="clear" w:color="auto" w:fill="auto"/>
            <w:vAlign w:val="center"/>
          </w:tcPr>
          <w:p w14:paraId="508629FD" w14:textId="77777777" w:rsidR="0051538C" w:rsidRPr="005535F4" w:rsidRDefault="00825395" w:rsidP="0051538C">
            <w:pPr>
              <w:jc w:val="both"/>
              <w:rPr>
                <w:rFonts w:ascii="Arial" w:hAnsi="Arial" w:cs="Arial"/>
                <w:szCs w:val="24"/>
              </w:rPr>
            </w:pPr>
            <w:r>
              <w:rPr>
                <w:rFonts w:ascii="Arial" w:hAnsi="Arial" w:cs="Arial"/>
                <w:szCs w:val="24"/>
              </w:rPr>
              <w:t>I</w:t>
            </w:r>
            <w:r w:rsidR="0051538C" w:rsidRPr="005535F4">
              <w:rPr>
                <w:rFonts w:ascii="Arial" w:hAnsi="Arial" w:cs="Arial"/>
                <w:szCs w:val="24"/>
              </w:rPr>
              <w:t>dentifica el nombre de la serie documental</w:t>
            </w:r>
            <w:r w:rsidR="005D629F">
              <w:rPr>
                <w:rFonts w:ascii="Arial" w:hAnsi="Arial" w:cs="Arial"/>
                <w:szCs w:val="24"/>
              </w:rPr>
              <w:t>.</w:t>
            </w:r>
          </w:p>
        </w:tc>
      </w:tr>
    </w:tbl>
    <w:p w14:paraId="64D0E0C5" w14:textId="77777777" w:rsidR="0051538C" w:rsidRPr="005535F4" w:rsidRDefault="0051538C" w:rsidP="0051538C">
      <w:pPr>
        <w:jc w:val="both"/>
        <w:rPr>
          <w:rFonts w:ascii="Arial" w:hAnsi="Arial" w:cs="Arial"/>
          <w:szCs w:val="24"/>
        </w:rPr>
      </w:pPr>
    </w:p>
    <w:p w14:paraId="3C4BD3B6" w14:textId="77777777" w:rsidR="002C74F5" w:rsidRDefault="00D9531A" w:rsidP="001F1DAC">
      <w:pPr>
        <w:pStyle w:val="Ttulo2"/>
      </w:pPr>
      <w:bookmarkStart w:id="8" w:name="_Toc88651218"/>
      <w:r w:rsidRPr="00E50DB2">
        <w:t xml:space="preserve">2. </w:t>
      </w:r>
      <w:r w:rsidR="0051538C" w:rsidRPr="00E50DB2">
        <w:t>Aplicación del Cuadro General de Clasificación Archivística</w:t>
      </w:r>
      <w:r w:rsidR="009859C8" w:rsidRPr="00E50DB2">
        <w:t>.</w:t>
      </w:r>
      <w:bookmarkEnd w:id="8"/>
      <w:r w:rsidR="0051538C" w:rsidRPr="00E50DB2">
        <w:t xml:space="preserve"> </w:t>
      </w:r>
    </w:p>
    <w:p w14:paraId="4405C768" w14:textId="77777777" w:rsidR="001F1DAC" w:rsidRPr="001F1DAC" w:rsidRDefault="001F1DAC" w:rsidP="001F1DAC"/>
    <w:p w14:paraId="2CBFB5E7" w14:textId="77777777" w:rsidR="0051538C" w:rsidRPr="005535F4" w:rsidRDefault="0051538C" w:rsidP="00E50DB2">
      <w:pPr>
        <w:jc w:val="both"/>
        <w:rPr>
          <w:rFonts w:ascii="Arial" w:hAnsi="Arial" w:cs="Arial"/>
          <w:szCs w:val="24"/>
        </w:rPr>
      </w:pPr>
      <w:r w:rsidRPr="005535F4">
        <w:rPr>
          <w:rFonts w:ascii="Arial" w:hAnsi="Arial" w:cs="Arial"/>
          <w:szCs w:val="24"/>
        </w:rPr>
        <w:t>La finalidad del Cuadro General de Clasificación Archivística es establecer parámetros homologados de clasificación para la organización de los expedientes</w:t>
      </w:r>
      <w:r w:rsidR="00821E96">
        <w:rPr>
          <w:rFonts w:ascii="Arial" w:hAnsi="Arial" w:cs="Arial"/>
          <w:szCs w:val="24"/>
        </w:rPr>
        <w:t>, éstos deben reflejar los</w:t>
      </w:r>
      <w:r w:rsidRPr="005535F4">
        <w:rPr>
          <w:rFonts w:ascii="Arial" w:hAnsi="Arial" w:cs="Arial"/>
          <w:szCs w:val="24"/>
        </w:rPr>
        <w:t xml:space="preserve"> procesos administrativos únicos y originales generados de manera cotidiana en las diferentes unidades administrativas </w:t>
      </w:r>
      <w:r w:rsidRPr="00467DAA">
        <w:rPr>
          <w:rFonts w:ascii="Arial" w:hAnsi="Arial" w:cs="Arial"/>
          <w:szCs w:val="24"/>
        </w:rPr>
        <w:t>de la CEDH</w:t>
      </w:r>
      <w:r w:rsidR="00BF6D7F" w:rsidRPr="00467DAA">
        <w:rPr>
          <w:rFonts w:ascii="Arial" w:hAnsi="Arial" w:cs="Arial"/>
          <w:szCs w:val="24"/>
        </w:rPr>
        <w:t>V</w:t>
      </w:r>
      <w:r w:rsidR="00821E96">
        <w:rPr>
          <w:rFonts w:ascii="Arial" w:hAnsi="Arial" w:cs="Arial"/>
          <w:szCs w:val="24"/>
        </w:rPr>
        <w:t xml:space="preserve">, llevar a cabo esta tarea </w:t>
      </w:r>
      <w:r w:rsidRPr="005535F4">
        <w:rPr>
          <w:rFonts w:ascii="Arial" w:hAnsi="Arial" w:cs="Arial"/>
          <w:szCs w:val="24"/>
        </w:rPr>
        <w:t xml:space="preserve">permitirá un mejor manejo y control de </w:t>
      </w:r>
      <w:r w:rsidR="00821E96">
        <w:rPr>
          <w:rFonts w:ascii="Arial" w:hAnsi="Arial" w:cs="Arial"/>
          <w:szCs w:val="24"/>
        </w:rPr>
        <w:t>los expedientes, garantizando</w:t>
      </w:r>
      <w:r w:rsidRPr="005535F4">
        <w:rPr>
          <w:rFonts w:ascii="Arial" w:hAnsi="Arial" w:cs="Arial"/>
          <w:szCs w:val="24"/>
        </w:rPr>
        <w:t xml:space="preserve"> el acceso a la información y la rendición de cuentas.</w:t>
      </w:r>
    </w:p>
    <w:p w14:paraId="51B21F95" w14:textId="77777777" w:rsidR="0051538C" w:rsidRPr="005535F4" w:rsidRDefault="0051538C" w:rsidP="00E50DB2">
      <w:pPr>
        <w:jc w:val="both"/>
        <w:rPr>
          <w:rFonts w:ascii="Arial" w:hAnsi="Arial" w:cs="Arial"/>
          <w:szCs w:val="24"/>
        </w:rPr>
      </w:pPr>
    </w:p>
    <w:p w14:paraId="3972679A" w14:textId="77777777" w:rsidR="0051538C" w:rsidRPr="005535F4" w:rsidRDefault="00405658" w:rsidP="00E50DB2">
      <w:pPr>
        <w:jc w:val="both"/>
        <w:rPr>
          <w:rFonts w:ascii="Arial" w:hAnsi="Arial" w:cs="Arial"/>
          <w:szCs w:val="24"/>
        </w:rPr>
      </w:pPr>
      <w:r>
        <w:rPr>
          <w:rFonts w:ascii="Arial" w:hAnsi="Arial" w:cs="Arial"/>
          <w:szCs w:val="24"/>
        </w:rPr>
        <w:t>La aplicación</w:t>
      </w:r>
      <w:r w:rsidR="0051538C" w:rsidRPr="005535F4">
        <w:rPr>
          <w:rFonts w:ascii="Arial" w:hAnsi="Arial" w:cs="Arial"/>
          <w:szCs w:val="24"/>
        </w:rPr>
        <w:t xml:space="preserve"> del Cuadro General</w:t>
      </w:r>
      <w:r w:rsidR="00DF0292">
        <w:rPr>
          <w:rFonts w:ascii="Arial" w:hAnsi="Arial" w:cs="Arial"/>
          <w:szCs w:val="24"/>
        </w:rPr>
        <w:t xml:space="preserve"> </w:t>
      </w:r>
      <w:r w:rsidR="00DF0292" w:rsidRPr="002C74F5">
        <w:rPr>
          <w:rFonts w:ascii="Arial" w:hAnsi="Arial" w:cs="Arial"/>
          <w:szCs w:val="24"/>
        </w:rPr>
        <w:t>de Clasificación Archivística</w:t>
      </w:r>
      <w:r w:rsidR="0051538C" w:rsidRPr="005535F4">
        <w:rPr>
          <w:rFonts w:ascii="Arial" w:hAnsi="Arial" w:cs="Arial"/>
          <w:szCs w:val="24"/>
        </w:rPr>
        <w:t xml:space="preserve"> se realizará de la siguiente manera:</w:t>
      </w:r>
    </w:p>
    <w:p w14:paraId="74FD5BEE" w14:textId="77777777" w:rsidR="0051538C" w:rsidRPr="005535F4" w:rsidRDefault="0051538C" w:rsidP="00E50DB2">
      <w:pPr>
        <w:jc w:val="both"/>
        <w:rPr>
          <w:rFonts w:ascii="Arial" w:hAnsi="Arial" w:cs="Arial"/>
          <w:szCs w:val="24"/>
        </w:rPr>
      </w:pPr>
    </w:p>
    <w:p w14:paraId="36BCA343" w14:textId="77777777" w:rsidR="004161C2" w:rsidRDefault="0051538C" w:rsidP="00E50DB2">
      <w:pPr>
        <w:pStyle w:val="Prrafodelista"/>
        <w:numPr>
          <w:ilvl w:val="0"/>
          <w:numId w:val="10"/>
        </w:numPr>
        <w:spacing w:after="0" w:line="240" w:lineRule="auto"/>
        <w:ind w:left="426" w:hanging="426"/>
        <w:jc w:val="both"/>
        <w:rPr>
          <w:rFonts w:ascii="Arial" w:hAnsi="Arial" w:cs="Arial"/>
          <w:sz w:val="24"/>
          <w:szCs w:val="24"/>
        </w:rPr>
      </w:pPr>
      <w:r w:rsidRPr="005535F4">
        <w:rPr>
          <w:rFonts w:ascii="Arial" w:hAnsi="Arial" w:cs="Arial"/>
          <w:sz w:val="24"/>
          <w:szCs w:val="24"/>
        </w:rPr>
        <w:t>Al recibir o producir un documento</w:t>
      </w:r>
      <w:r w:rsidR="00046AE5">
        <w:rPr>
          <w:rFonts w:ascii="Arial" w:hAnsi="Arial" w:cs="Arial"/>
          <w:sz w:val="24"/>
          <w:szCs w:val="24"/>
        </w:rPr>
        <w:t>,</w:t>
      </w:r>
      <w:r w:rsidR="00193814">
        <w:rPr>
          <w:rFonts w:ascii="Arial" w:hAnsi="Arial" w:cs="Arial"/>
          <w:sz w:val="24"/>
          <w:szCs w:val="24"/>
        </w:rPr>
        <w:t xml:space="preserve"> en las áreas </w:t>
      </w:r>
      <w:r w:rsidR="00193814" w:rsidRPr="002C74F5">
        <w:rPr>
          <w:rFonts w:ascii="Arial" w:hAnsi="Arial" w:cs="Arial"/>
          <w:sz w:val="24"/>
          <w:szCs w:val="24"/>
        </w:rPr>
        <w:t>generadoras</w:t>
      </w:r>
      <w:r w:rsidRPr="005535F4">
        <w:rPr>
          <w:rFonts w:ascii="Arial" w:hAnsi="Arial" w:cs="Arial"/>
          <w:sz w:val="24"/>
          <w:szCs w:val="24"/>
        </w:rPr>
        <w:t xml:space="preserve"> de la información se debe identificar el asunto, tema o trámite especifico con el propósito de a</w:t>
      </w:r>
      <w:r w:rsidR="00B11A04">
        <w:rPr>
          <w:rFonts w:ascii="Arial" w:hAnsi="Arial" w:cs="Arial"/>
          <w:sz w:val="24"/>
          <w:szCs w:val="24"/>
        </w:rPr>
        <w:t>brir</w:t>
      </w:r>
      <w:r w:rsidRPr="005535F4">
        <w:rPr>
          <w:rFonts w:ascii="Arial" w:hAnsi="Arial" w:cs="Arial"/>
          <w:sz w:val="24"/>
          <w:szCs w:val="24"/>
        </w:rPr>
        <w:t xml:space="preserve"> un expediente o ingresarlo al ya existente</w:t>
      </w:r>
      <w:r w:rsidR="00AB3407">
        <w:rPr>
          <w:rFonts w:ascii="Arial" w:hAnsi="Arial" w:cs="Arial"/>
          <w:sz w:val="24"/>
          <w:szCs w:val="24"/>
        </w:rPr>
        <w:t>;</w:t>
      </w:r>
      <w:r w:rsidRPr="005535F4">
        <w:rPr>
          <w:rFonts w:ascii="Arial" w:hAnsi="Arial" w:cs="Arial"/>
          <w:sz w:val="24"/>
          <w:szCs w:val="24"/>
        </w:rPr>
        <w:t xml:space="preserve"> </w:t>
      </w:r>
    </w:p>
    <w:p w14:paraId="7DD00718" w14:textId="77777777" w:rsidR="004161C2" w:rsidRDefault="004161C2" w:rsidP="00E50DB2">
      <w:pPr>
        <w:pStyle w:val="Prrafodelista"/>
        <w:spacing w:after="0" w:line="240" w:lineRule="auto"/>
        <w:ind w:left="426"/>
        <w:jc w:val="both"/>
        <w:rPr>
          <w:rFonts w:ascii="Arial" w:hAnsi="Arial" w:cs="Arial"/>
          <w:sz w:val="24"/>
          <w:szCs w:val="24"/>
        </w:rPr>
      </w:pPr>
    </w:p>
    <w:p w14:paraId="30AD280B" w14:textId="77777777" w:rsidR="0051538C" w:rsidRPr="00246651" w:rsidRDefault="0051538C" w:rsidP="00E50DB2">
      <w:pPr>
        <w:pStyle w:val="Prrafodelista"/>
        <w:numPr>
          <w:ilvl w:val="0"/>
          <w:numId w:val="10"/>
        </w:numPr>
        <w:spacing w:after="0" w:line="240" w:lineRule="auto"/>
        <w:ind w:left="426" w:hanging="426"/>
        <w:jc w:val="both"/>
        <w:rPr>
          <w:rFonts w:ascii="Arial" w:hAnsi="Arial" w:cs="Arial"/>
          <w:sz w:val="24"/>
          <w:szCs w:val="24"/>
        </w:rPr>
      </w:pPr>
      <w:r w:rsidRPr="00246651">
        <w:rPr>
          <w:rFonts w:ascii="Arial" w:hAnsi="Arial" w:cs="Arial"/>
          <w:sz w:val="24"/>
          <w:szCs w:val="24"/>
        </w:rPr>
        <w:t>El asunto, tema o trámite del expediente debe ser ubicado en el Cuadro General de Clasificación Archivística para identificar a cuál serie documental corresponde. Por</w:t>
      </w:r>
      <w:r w:rsidR="00193814" w:rsidRPr="00246651">
        <w:rPr>
          <w:rFonts w:ascii="Arial" w:hAnsi="Arial" w:cs="Arial"/>
          <w:sz w:val="24"/>
          <w:szCs w:val="24"/>
        </w:rPr>
        <w:t xml:space="preserve"> ejemplo, si estamos </w:t>
      </w:r>
      <w:r w:rsidR="00193814" w:rsidRPr="002C74F5">
        <w:rPr>
          <w:rFonts w:ascii="Arial" w:hAnsi="Arial" w:cs="Arial"/>
          <w:sz w:val="24"/>
          <w:szCs w:val="24"/>
        </w:rPr>
        <w:t>generando</w:t>
      </w:r>
      <w:r w:rsidRPr="00246651">
        <w:rPr>
          <w:rFonts w:ascii="Arial" w:hAnsi="Arial" w:cs="Arial"/>
          <w:sz w:val="24"/>
          <w:szCs w:val="24"/>
        </w:rPr>
        <w:t xml:space="preserve"> o recibiendo documentos</w:t>
      </w:r>
      <w:r w:rsidR="00825395" w:rsidRPr="00246651">
        <w:rPr>
          <w:rFonts w:ascii="Arial" w:hAnsi="Arial" w:cs="Arial"/>
          <w:sz w:val="24"/>
          <w:szCs w:val="24"/>
        </w:rPr>
        <w:t xml:space="preserve"> relacionados a una Queja</w:t>
      </w:r>
      <w:r w:rsidRPr="00246651">
        <w:rPr>
          <w:rFonts w:ascii="Arial" w:hAnsi="Arial" w:cs="Arial"/>
          <w:sz w:val="24"/>
          <w:szCs w:val="24"/>
        </w:rPr>
        <w:t xml:space="preserve"> observaremos que en </w:t>
      </w:r>
      <w:r w:rsidR="003F2714" w:rsidRPr="00246651">
        <w:rPr>
          <w:rFonts w:ascii="Arial" w:hAnsi="Arial" w:cs="Arial"/>
          <w:sz w:val="24"/>
          <w:szCs w:val="24"/>
        </w:rPr>
        <w:t xml:space="preserve">el </w:t>
      </w:r>
      <w:r w:rsidRPr="00246651">
        <w:rPr>
          <w:rFonts w:ascii="Arial" w:hAnsi="Arial" w:cs="Arial"/>
          <w:sz w:val="24"/>
          <w:szCs w:val="24"/>
        </w:rPr>
        <w:t>C</w:t>
      </w:r>
      <w:r w:rsidR="00840542">
        <w:rPr>
          <w:rFonts w:ascii="Arial" w:hAnsi="Arial" w:cs="Arial"/>
          <w:sz w:val="24"/>
          <w:szCs w:val="24"/>
        </w:rPr>
        <w:t>uadro General</w:t>
      </w:r>
      <w:r w:rsidRPr="00246651">
        <w:rPr>
          <w:rFonts w:ascii="Arial" w:hAnsi="Arial" w:cs="Arial"/>
          <w:sz w:val="24"/>
          <w:szCs w:val="24"/>
        </w:rPr>
        <w:t xml:space="preserve"> existe una serie denominada </w:t>
      </w:r>
      <w:r w:rsidR="003775B3" w:rsidRPr="00246651">
        <w:rPr>
          <w:rFonts w:ascii="Arial" w:hAnsi="Arial" w:cs="Arial"/>
          <w:sz w:val="24"/>
          <w:szCs w:val="24"/>
        </w:rPr>
        <w:t>Quejas</w:t>
      </w:r>
      <w:r w:rsidR="008B0BC6">
        <w:rPr>
          <w:rFonts w:ascii="Arial" w:hAnsi="Arial" w:cs="Arial"/>
          <w:sz w:val="24"/>
          <w:szCs w:val="24"/>
        </w:rPr>
        <w:t>,</w:t>
      </w:r>
      <w:r w:rsidRPr="00246651">
        <w:rPr>
          <w:rFonts w:ascii="Arial" w:hAnsi="Arial" w:cs="Arial"/>
          <w:sz w:val="24"/>
          <w:szCs w:val="24"/>
        </w:rPr>
        <w:t xml:space="preserve"> forma parte de la sección</w:t>
      </w:r>
      <w:r w:rsidR="003775B3" w:rsidRPr="00246651">
        <w:rPr>
          <w:rFonts w:ascii="Arial" w:eastAsia="Times New Roman" w:hAnsi="Arial" w:cs="Arial"/>
          <w:color w:val="000000" w:themeColor="text1"/>
          <w:sz w:val="24"/>
          <w:szCs w:val="24"/>
          <w:lang w:val="es-ES_tradnl" w:bidi="he-IL"/>
        </w:rPr>
        <w:t xml:space="preserve"> </w:t>
      </w:r>
      <w:r w:rsidR="003775B3" w:rsidRPr="00246651">
        <w:rPr>
          <w:rFonts w:ascii="Arial" w:hAnsi="Arial" w:cs="Arial"/>
          <w:sz w:val="24"/>
          <w:szCs w:val="24"/>
          <w:lang w:val="es-ES_tradnl"/>
        </w:rPr>
        <w:t>Protección y defensa estatal de los Derechos Humanos</w:t>
      </w:r>
      <w:r w:rsidRPr="00246651">
        <w:rPr>
          <w:rFonts w:ascii="Arial" w:hAnsi="Arial" w:cs="Arial"/>
          <w:sz w:val="24"/>
          <w:szCs w:val="24"/>
        </w:rPr>
        <w:t>, ést</w:t>
      </w:r>
      <w:r w:rsidR="00AB3407" w:rsidRPr="00246651">
        <w:rPr>
          <w:rFonts w:ascii="Arial" w:hAnsi="Arial" w:cs="Arial"/>
          <w:sz w:val="24"/>
          <w:szCs w:val="24"/>
        </w:rPr>
        <w:t>a</w:t>
      </w:r>
      <w:r w:rsidRPr="00246651">
        <w:rPr>
          <w:rFonts w:ascii="Arial" w:hAnsi="Arial" w:cs="Arial"/>
          <w:sz w:val="24"/>
          <w:szCs w:val="24"/>
        </w:rPr>
        <w:t xml:space="preserve"> será </w:t>
      </w:r>
      <w:r w:rsidR="008B04CB" w:rsidRPr="00246651">
        <w:rPr>
          <w:rFonts w:ascii="Arial" w:hAnsi="Arial" w:cs="Arial"/>
          <w:sz w:val="24"/>
          <w:szCs w:val="24"/>
        </w:rPr>
        <w:t>la</w:t>
      </w:r>
      <w:r w:rsidRPr="00246651">
        <w:rPr>
          <w:rFonts w:ascii="Arial" w:hAnsi="Arial" w:cs="Arial"/>
          <w:sz w:val="24"/>
          <w:szCs w:val="24"/>
        </w:rPr>
        <w:t xml:space="preserve"> sección donde se ubicará nuestro expediente</w:t>
      </w:r>
      <w:r w:rsidR="0098516A" w:rsidRPr="00246651">
        <w:rPr>
          <w:rFonts w:ascii="Arial" w:hAnsi="Arial" w:cs="Arial"/>
          <w:sz w:val="24"/>
          <w:szCs w:val="24"/>
        </w:rPr>
        <w:t>. L</w:t>
      </w:r>
      <w:r w:rsidR="003F2714" w:rsidRPr="00246651">
        <w:rPr>
          <w:rFonts w:ascii="Arial" w:hAnsi="Arial" w:cs="Arial"/>
          <w:sz w:val="24"/>
          <w:szCs w:val="24"/>
        </w:rPr>
        <w:t>a serie será</w:t>
      </w:r>
      <w:r w:rsidR="00AB3407" w:rsidRPr="00246651">
        <w:rPr>
          <w:rFonts w:ascii="Arial" w:hAnsi="Arial" w:cs="Arial"/>
          <w:sz w:val="24"/>
          <w:szCs w:val="24"/>
        </w:rPr>
        <w:t xml:space="preserve"> la</w:t>
      </w:r>
      <w:r w:rsidR="003F2714" w:rsidRPr="00246651">
        <w:rPr>
          <w:rFonts w:ascii="Arial" w:hAnsi="Arial" w:cs="Arial"/>
          <w:sz w:val="24"/>
          <w:szCs w:val="24"/>
        </w:rPr>
        <w:t xml:space="preserve"> 2S.</w:t>
      </w:r>
      <w:r w:rsidR="00454A44">
        <w:rPr>
          <w:rFonts w:ascii="Arial" w:hAnsi="Arial" w:cs="Arial"/>
          <w:sz w:val="24"/>
          <w:szCs w:val="24"/>
        </w:rPr>
        <w:t>8</w:t>
      </w:r>
      <w:r w:rsidR="0098516A" w:rsidRPr="00246651">
        <w:rPr>
          <w:rFonts w:ascii="Arial" w:hAnsi="Arial" w:cs="Arial"/>
          <w:sz w:val="24"/>
          <w:szCs w:val="24"/>
        </w:rPr>
        <w:t>,</w:t>
      </w:r>
      <w:r w:rsidR="003F2714" w:rsidRPr="00246651">
        <w:rPr>
          <w:rFonts w:ascii="Arial" w:hAnsi="Arial" w:cs="Arial"/>
          <w:sz w:val="24"/>
          <w:szCs w:val="24"/>
        </w:rPr>
        <w:t xml:space="preserve"> es decir</w:t>
      </w:r>
      <w:r w:rsidR="0098516A" w:rsidRPr="00246651">
        <w:rPr>
          <w:rFonts w:ascii="Arial" w:hAnsi="Arial" w:cs="Arial"/>
          <w:sz w:val="24"/>
          <w:szCs w:val="24"/>
        </w:rPr>
        <w:t>,</w:t>
      </w:r>
      <w:r w:rsidR="003F2714" w:rsidRPr="00246651">
        <w:rPr>
          <w:rFonts w:ascii="Arial" w:hAnsi="Arial" w:cs="Arial"/>
          <w:sz w:val="24"/>
          <w:szCs w:val="24"/>
        </w:rPr>
        <w:t xml:space="preserve"> </w:t>
      </w:r>
      <w:r w:rsidR="003F2714" w:rsidRPr="00246651">
        <w:rPr>
          <w:rFonts w:ascii="Arial" w:hAnsi="Arial" w:cs="Arial"/>
          <w:b/>
          <w:bCs/>
          <w:sz w:val="24"/>
          <w:szCs w:val="24"/>
        </w:rPr>
        <w:t>Quejas</w:t>
      </w:r>
      <w:r w:rsidR="00AB3407" w:rsidRPr="00246651">
        <w:rPr>
          <w:rFonts w:ascii="Arial" w:hAnsi="Arial" w:cs="Arial"/>
          <w:sz w:val="24"/>
          <w:szCs w:val="24"/>
        </w:rPr>
        <w:t>;</w:t>
      </w:r>
    </w:p>
    <w:p w14:paraId="7DE5FF71" w14:textId="77777777" w:rsidR="0051538C" w:rsidRPr="005535F4" w:rsidRDefault="0051538C" w:rsidP="00E50DB2">
      <w:pPr>
        <w:pStyle w:val="Prrafodelista"/>
        <w:spacing w:after="0" w:line="240" w:lineRule="auto"/>
        <w:ind w:left="426" w:hanging="426"/>
        <w:jc w:val="both"/>
        <w:rPr>
          <w:rFonts w:ascii="Arial" w:hAnsi="Arial" w:cs="Arial"/>
          <w:sz w:val="24"/>
          <w:szCs w:val="24"/>
        </w:rPr>
      </w:pPr>
    </w:p>
    <w:p w14:paraId="7B857CE5" w14:textId="77777777" w:rsidR="00AB3407" w:rsidRDefault="0051538C" w:rsidP="00E50DB2">
      <w:pPr>
        <w:pStyle w:val="Prrafodelista"/>
        <w:numPr>
          <w:ilvl w:val="0"/>
          <w:numId w:val="10"/>
        </w:numPr>
        <w:spacing w:after="0" w:line="240" w:lineRule="auto"/>
        <w:ind w:left="426" w:hanging="426"/>
        <w:jc w:val="both"/>
        <w:rPr>
          <w:rFonts w:ascii="Arial" w:hAnsi="Arial" w:cs="Arial"/>
          <w:sz w:val="24"/>
          <w:szCs w:val="24"/>
        </w:rPr>
      </w:pPr>
      <w:r w:rsidRPr="005535F4">
        <w:rPr>
          <w:rFonts w:ascii="Arial" w:hAnsi="Arial" w:cs="Arial"/>
          <w:sz w:val="24"/>
          <w:szCs w:val="24"/>
        </w:rPr>
        <w:lastRenderedPageBreak/>
        <w:t xml:space="preserve">Los códigos marcados </w:t>
      </w:r>
      <w:r w:rsidR="001C43ED">
        <w:rPr>
          <w:rFonts w:ascii="Arial" w:hAnsi="Arial" w:cs="Arial"/>
          <w:sz w:val="24"/>
          <w:szCs w:val="24"/>
        </w:rPr>
        <w:t xml:space="preserve">en </w:t>
      </w:r>
      <w:r w:rsidRPr="005535F4">
        <w:rPr>
          <w:rFonts w:ascii="Arial" w:hAnsi="Arial" w:cs="Arial"/>
          <w:sz w:val="24"/>
          <w:szCs w:val="24"/>
        </w:rPr>
        <w:t>el C</w:t>
      </w:r>
      <w:r w:rsidR="00840542">
        <w:rPr>
          <w:rFonts w:ascii="Arial" w:hAnsi="Arial" w:cs="Arial"/>
          <w:sz w:val="24"/>
          <w:szCs w:val="24"/>
        </w:rPr>
        <w:t>uadro General de Clasificación Archivística</w:t>
      </w:r>
      <w:r w:rsidRPr="005535F4">
        <w:rPr>
          <w:rFonts w:ascii="Arial" w:hAnsi="Arial" w:cs="Arial"/>
          <w:sz w:val="24"/>
          <w:szCs w:val="24"/>
        </w:rPr>
        <w:t xml:space="preserve"> nos permitirá</w:t>
      </w:r>
      <w:r w:rsidR="003276D8">
        <w:rPr>
          <w:rFonts w:ascii="Arial" w:hAnsi="Arial" w:cs="Arial"/>
          <w:sz w:val="24"/>
          <w:szCs w:val="24"/>
        </w:rPr>
        <w:t>n</w:t>
      </w:r>
      <w:r w:rsidRPr="005535F4">
        <w:rPr>
          <w:rFonts w:ascii="Arial" w:hAnsi="Arial" w:cs="Arial"/>
          <w:sz w:val="24"/>
          <w:szCs w:val="24"/>
        </w:rPr>
        <w:t xml:space="preserve"> identificar la sección y </w:t>
      </w:r>
      <w:r w:rsidRPr="00DA2223">
        <w:rPr>
          <w:rFonts w:ascii="Arial" w:hAnsi="Arial" w:cs="Arial"/>
          <w:sz w:val="24"/>
          <w:szCs w:val="24"/>
        </w:rPr>
        <w:t>serie</w:t>
      </w:r>
      <w:r w:rsidR="00AB3407" w:rsidRPr="00DA2223">
        <w:rPr>
          <w:rFonts w:ascii="Arial" w:hAnsi="Arial" w:cs="Arial"/>
          <w:sz w:val="24"/>
          <w:szCs w:val="24"/>
        </w:rPr>
        <w:t>;</w:t>
      </w:r>
    </w:p>
    <w:p w14:paraId="4AA822E5" w14:textId="77777777" w:rsidR="00CD556B" w:rsidRPr="0085122C" w:rsidRDefault="00CD556B" w:rsidP="0085122C">
      <w:pPr>
        <w:rPr>
          <w:rFonts w:ascii="Arial" w:hAnsi="Arial" w:cs="Arial"/>
          <w:szCs w:val="24"/>
        </w:rPr>
      </w:pPr>
    </w:p>
    <w:p w14:paraId="2F4F99C9" w14:textId="77777777" w:rsidR="0051538C" w:rsidRPr="005535F4" w:rsidRDefault="0051538C" w:rsidP="00E50DB2">
      <w:pPr>
        <w:pStyle w:val="Prrafodelista"/>
        <w:numPr>
          <w:ilvl w:val="0"/>
          <w:numId w:val="10"/>
        </w:numPr>
        <w:spacing w:after="0" w:line="240" w:lineRule="auto"/>
        <w:ind w:left="426" w:hanging="426"/>
        <w:jc w:val="both"/>
        <w:rPr>
          <w:rFonts w:ascii="Arial" w:hAnsi="Arial" w:cs="Arial"/>
          <w:sz w:val="24"/>
          <w:szCs w:val="24"/>
        </w:rPr>
      </w:pPr>
      <w:r w:rsidRPr="005535F4">
        <w:rPr>
          <w:rFonts w:ascii="Arial" w:hAnsi="Arial" w:cs="Arial"/>
          <w:sz w:val="24"/>
          <w:szCs w:val="24"/>
        </w:rPr>
        <w:t xml:space="preserve"> </w:t>
      </w:r>
      <w:r w:rsidR="00AB3407">
        <w:rPr>
          <w:rFonts w:ascii="Arial" w:hAnsi="Arial" w:cs="Arial"/>
          <w:sz w:val="24"/>
          <w:szCs w:val="24"/>
        </w:rPr>
        <w:t>G</w:t>
      </w:r>
      <w:r w:rsidRPr="005535F4">
        <w:rPr>
          <w:rFonts w:ascii="Arial" w:hAnsi="Arial" w:cs="Arial"/>
          <w:sz w:val="24"/>
          <w:szCs w:val="24"/>
        </w:rPr>
        <w:t xml:space="preserve">enerar un código para cada expediente. Continuando con el ejemplo, a nuestro expediente le correspondería el código: </w:t>
      </w:r>
    </w:p>
    <w:p w14:paraId="1BCB91C2" w14:textId="77777777" w:rsidR="0051538C" w:rsidRPr="005535F4" w:rsidRDefault="0051538C" w:rsidP="00E50DB2">
      <w:pPr>
        <w:pStyle w:val="Prrafodelista"/>
        <w:spacing w:after="0" w:line="240" w:lineRule="auto"/>
        <w:ind w:left="0"/>
        <w:jc w:val="both"/>
        <w:rPr>
          <w:rFonts w:ascii="Arial" w:hAnsi="Arial" w:cs="Arial"/>
          <w:sz w:val="24"/>
          <w:szCs w:val="24"/>
        </w:rPr>
      </w:pPr>
    </w:p>
    <w:p w14:paraId="6BA37BDE" w14:textId="77777777" w:rsidR="0051538C" w:rsidRPr="005535F4" w:rsidRDefault="0051538C" w:rsidP="0051538C">
      <w:pPr>
        <w:pStyle w:val="Prrafodelista"/>
        <w:spacing w:after="0" w:line="240" w:lineRule="auto"/>
        <w:ind w:left="0"/>
        <w:jc w:val="center"/>
        <w:rPr>
          <w:rFonts w:ascii="Arial" w:hAnsi="Arial" w:cs="Arial"/>
          <w:b/>
          <w:sz w:val="24"/>
          <w:szCs w:val="24"/>
        </w:rPr>
      </w:pPr>
    </w:p>
    <w:p w14:paraId="79D3DCEB" w14:textId="62EE411B" w:rsidR="0051538C" w:rsidRPr="005535F4" w:rsidRDefault="00E50DB2" w:rsidP="0051538C">
      <w:pPr>
        <w:pStyle w:val="Prrafodelista"/>
        <w:spacing w:after="0" w:line="240" w:lineRule="auto"/>
        <w:ind w:left="0"/>
        <w:jc w:val="center"/>
        <w:rPr>
          <w:rFonts w:ascii="Arial" w:hAnsi="Arial" w:cs="Arial"/>
          <w:b/>
          <w:sz w:val="24"/>
          <w:szCs w:val="24"/>
        </w:rPr>
      </w:pPr>
      <w:r>
        <w:rPr>
          <w:rFonts w:ascii="Arial" w:hAnsi="Arial" w:cs="Arial"/>
          <w:b/>
          <w:sz w:val="24"/>
          <w:szCs w:val="24"/>
        </w:rPr>
        <w:t>CEDHV</w:t>
      </w:r>
      <w:r w:rsidR="0051538C" w:rsidRPr="005535F4">
        <w:rPr>
          <w:rFonts w:ascii="Arial" w:hAnsi="Arial" w:cs="Arial"/>
          <w:b/>
          <w:sz w:val="24"/>
          <w:szCs w:val="24"/>
        </w:rPr>
        <w:t xml:space="preserve"> </w:t>
      </w:r>
      <w:r w:rsidR="006B6AB0">
        <w:rPr>
          <w:rFonts w:ascii="Arial" w:hAnsi="Arial" w:cs="Arial"/>
          <w:b/>
          <w:sz w:val="24"/>
          <w:szCs w:val="24"/>
        </w:rPr>
        <w:t xml:space="preserve">  </w:t>
      </w:r>
      <w:r w:rsidR="0051538C" w:rsidRPr="005535F4">
        <w:rPr>
          <w:rFonts w:ascii="Arial" w:hAnsi="Arial" w:cs="Arial"/>
          <w:b/>
          <w:sz w:val="24"/>
          <w:szCs w:val="24"/>
        </w:rPr>
        <w:t>/</w:t>
      </w:r>
      <w:r w:rsidR="006B6AB0">
        <w:rPr>
          <w:rFonts w:ascii="Arial" w:hAnsi="Arial" w:cs="Arial"/>
          <w:b/>
          <w:sz w:val="24"/>
          <w:szCs w:val="24"/>
        </w:rPr>
        <w:t xml:space="preserve"> </w:t>
      </w:r>
      <w:r w:rsidR="00D354D8">
        <w:rPr>
          <w:rFonts w:ascii="Arial" w:hAnsi="Arial" w:cs="Arial"/>
          <w:b/>
          <w:sz w:val="24"/>
          <w:szCs w:val="24"/>
        </w:rPr>
        <w:t>DOQ</w:t>
      </w:r>
      <w:r w:rsidR="006B6AB0">
        <w:rPr>
          <w:rFonts w:ascii="Arial" w:hAnsi="Arial" w:cs="Arial"/>
          <w:b/>
          <w:sz w:val="24"/>
          <w:szCs w:val="24"/>
        </w:rPr>
        <w:t xml:space="preserve"> </w:t>
      </w:r>
      <w:r w:rsidR="00840542" w:rsidRPr="005535F4">
        <w:rPr>
          <w:rFonts w:ascii="Arial" w:hAnsi="Arial" w:cs="Arial"/>
          <w:b/>
          <w:sz w:val="24"/>
          <w:szCs w:val="24"/>
        </w:rPr>
        <w:t>/</w:t>
      </w:r>
      <w:r w:rsidR="00840542">
        <w:rPr>
          <w:rFonts w:ascii="Arial" w:hAnsi="Arial" w:cs="Arial"/>
          <w:b/>
          <w:sz w:val="24"/>
          <w:szCs w:val="24"/>
        </w:rPr>
        <w:t xml:space="preserve"> 2</w:t>
      </w:r>
      <w:r w:rsidR="00D354D8">
        <w:rPr>
          <w:rFonts w:ascii="Arial" w:hAnsi="Arial" w:cs="Arial"/>
          <w:b/>
          <w:sz w:val="24"/>
          <w:szCs w:val="24"/>
        </w:rPr>
        <w:t>S</w:t>
      </w:r>
      <w:r w:rsidR="003F2714">
        <w:rPr>
          <w:rFonts w:ascii="Arial" w:hAnsi="Arial" w:cs="Arial"/>
          <w:b/>
          <w:sz w:val="24"/>
          <w:szCs w:val="24"/>
        </w:rPr>
        <w:t xml:space="preserve">      </w:t>
      </w:r>
      <w:r w:rsidR="008B04CB">
        <w:rPr>
          <w:rFonts w:ascii="Arial" w:hAnsi="Arial" w:cs="Arial"/>
          <w:b/>
          <w:sz w:val="24"/>
          <w:szCs w:val="24"/>
        </w:rPr>
        <w:t>.</w:t>
      </w:r>
      <w:r w:rsidR="00840542">
        <w:rPr>
          <w:rFonts w:ascii="Arial" w:hAnsi="Arial" w:cs="Arial"/>
          <w:b/>
          <w:sz w:val="24"/>
          <w:szCs w:val="24"/>
        </w:rPr>
        <w:t>8</w:t>
      </w:r>
      <w:r w:rsidR="006B6AB0">
        <w:rPr>
          <w:rFonts w:ascii="Arial" w:hAnsi="Arial" w:cs="Arial"/>
          <w:b/>
          <w:sz w:val="24"/>
          <w:szCs w:val="24"/>
        </w:rPr>
        <w:t xml:space="preserve">    </w:t>
      </w:r>
      <w:r w:rsidR="0051538C" w:rsidRPr="005535F4">
        <w:rPr>
          <w:rFonts w:ascii="Arial" w:hAnsi="Arial" w:cs="Arial"/>
          <w:b/>
          <w:sz w:val="24"/>
          <w:szCs w:val="24"/>
        </w:rPr>
        <w:t>/</w:t>
      </w:r>
      <w:r w:rsidR="006B6AB0">
        <w:rPr>
          <w:rFonts w:ascii="Arial" w:hAnsi="Arial" w:cs="Arial"/>
          <w:b/>
          <w:sz w:val="24"/>
          <w:szCs w:val="24"/>
        </w:rPr>
        <w:t xml:space="preserve">   </w:t>
      </w:r>
      <w:r w:rsidR="0051538C" w:rsidRPr="005535F4">
        <w:rPr>
          <w:rFonts w:ascii="Arial" w:hAnsi="Arial" w:cs="Arial"/>
          <w:b/>
          <w:sz w:val="24"/>
          <w:szCs w:val="24"/>
        </w:rPr>
        <w:t>01</w:t>
      </w:r>
      <w:r w:rsidR="006B6AB0">
        <w:rPr>
          <w:rFonts w:ascii="Arial" w:hAnsi="Arial" w:cs="Arial"/>
          <w:b/>
          <w:sz w:val="24"/>
          <w:szCs w:val="24"/>
        </w:rPr>
        <w:t xml:space="preserve">   </w:t>
      </w:r>
      <w:r w:rsidR="0051538C" w:rsidRPr="005535F4">
        <w:rPr>
          <w:rFonts w:ascii="Arial" w:hAnsi="Arial" w:cs="Arial"/>
          <w:b/>
          <w:sz w:val="24"/>
          <w:szCs w:val="24"/>
        </w:rPr>
        <w:t>/</w:t>
      </w:r>
      <w:r w:rsidR="006B6AB0">
        <w:rPr>
          <w:rFonts w:ascii="Arial" w:hAnsi="Arial" w:cs="Arial"/>
          <w:b/>
          <w:sz w:val="24"/>
          <w:szCs w:val="24"/>
        </w:rPr>
        <w:t xml:space="preserve"> </w:t>
      </w:r>
      <w:r w:rsidR="0051538C" w:rsidRPr="005535F4">
        <w:rPr>
          <w:rFonts w:ascii="Arial" w:hAnsi="Arial" w:cs="Arial"/>
          <w:b/>
          <w:sz w:val="24"/>
          <w:szCs w:val="24"/>
        </w:rPr>
        <w:t>202</w:t>
      </w:r>
      <w:r w:rsidR="0085122C">
        <w:rPr>
          <w:rFonts w:ascii="Arial" w:hAnsi="Arial" w:cs="Arial"/>
          <w:b/>
          <w:sz w:val="24"/>
          <w:szCs w:val="24"/>
        </w:rPr>
        <w:t>1</w:t>
      </w:r>
    </w:p>
    <w:p w14:paraId="4FCF2B84" w14:textId="77777777" w:rsidR="0051538C" w:rsidRPr="005535F4" w:rsidRDefault="00AA5E50" w:rsidP="0051538C">
      <w:pPr>
        <w:pStyle w:val="Prrafodelista"/>
        <w:spacing w:after="0" w:line="240" w:lineRule="auto"/>
        <w:ind w:left="0"/>
        <w:jc w:val="bot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91008" behindDoc="0" locked="0" layoutInCell="1" allowOverlap="1" wp14:anchorId="2103184F" wp14:editId="0EC83FA1">
                <wp:simplePos x="0" y="0"/>
                <wp:positionH relativeFrom="column">
                  <wp:posOffset>1715770</wp:posOffset>
                </wp:positionH>
                <wp:positionV relativeFrom="paragraph">
                  <wp:posOffset>87630</wp:posOffset>
                </wp:positionV>
                <wp:extent cx="45720" cy="174625"/>
                <wp:effectExtent l="19050" t="0" r="11430" b="15875"/>
                <wp:wrapNone/>
                <wp:docPr id="1" name="Flecha: hacia abaj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0669F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hacia abajo 5" o:spid="_x0000_s1026" type="#_x0000_t67" style="position:absolute;margin-left:135.1pt;margin-top:6.9pt;width:3.6pt;height:13.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" adj="18772" fillcolor="#4f81bd" strokecolor="#385d8a" strokeweight="2pt">
                <v:path arrowok="t"/>
              </v:shape>
            </w:pict>
          </mc:Fallback>
        </mc:AlternateContent>
      </w:r>
      <w:r>
        <w:rPr>
          <w:rFonts w:ascii="Arial" w:hAnsi="Arial" w:cs="Arial"/>
          <w:noProof/>
          <w:sz w:val="24"/>
          <w:szCs w:val="24"/>
        </w:rPr>
        <mc:AlternateContent>
          <mc:Choice Requires="wps">
            <w:drawing>
              <wp:anchor distT="0" distB="0" distL="114300" distR="114300" simplePos="0" relativeHeight="251669504" behindDoc="0" locked="0" layoutInCell="1" allowOverlap="1" wp14:anchorId="333DCE6B" wp14:editId="6524AAEC">
                <wp:simplePos x="0" y="0"/>
                <wp:positionH relativeFrom="column">
                  <wp:posOffset>4110355</wp:posOffset>
                </wp:positionH>
                <wp:positionV relativeFrom="paragraph">
                  <wp:posOffset>87630</wp:posOffset>
                </wp:positionV>
                <wp:extent cx="45085" cy="174625"/>
                <wp:effectExtent l="19050" t="0" r="12065" b="15875"/>
                <wp:wrapNone/>
                <wp:docPr id="9" name="Flecha: hacia abaj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4F24C2" id="Flecha: hacia abajo 9" o:spid="_x0000_s1026" type="#_x0000_t67" style="position:absolute;margin-left:323.65pt;margin-top:6.9pt;width:3.55pt;height:1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" adj="18812" fillcolor="#4f81bd" strokecolor="#385d8a" strokeweight="2pt">
                <v:path arrowok="t"/>
              </v:shape>
            </w:pict>
          </mc:Fallback>
        </mc:AlternateContent>
      </w:r>
      <w:r>
        <w:rPr>
          <w:rFonts w:ascii="Arial" w:hAnsi="Arial" w:cs="Arial"/>
          <w:noProof/>
          <w:sz w:val="24"/>
          <w:szCs w:val="24"/>
        </w:rPr>
        <mc:AlternateContent>
          <mc:Choice Requires="wps">
            <w:drawing>
              <wp:anchor distT="0" distB="0" distL="114300" distR="114300" simplePos="0" relativeHeight="251667456" behindDoc="0" locked="0" layoutInCell="1" allowOverlap="1" wp14:anchorId="4ABE0796" wp14:editId="7735D5E3">
                <wp:simplePos x="0" y="0"/>
                <wp:positionH relativeFrom="column">
                  <wp:posOffset>3622675</wp:posOffset>
                </wp:positionH>
                <wp:positionV relativeFrom="paragraph">
                  <wp:posOffset>86360</wp:posOffset>
                </wp:positionV>
                <wp:extent cx="45085" cy="174625"/>
                <wp:effectExtent l="19050" t="0" r="12065" b="15875"/>
                <wp:wrapNone/>
                <wp:docPr id="7" name="Flecha: hacia abaj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759221C" id="Flecha: hacia abajo 7" o:spid="_x0000_s1026" type="#_x0000_t67" style="position:absolute;margin-left:285.25pt;margin-top:6.8pt;width:3.55pt;height:1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" adj="18812" fillcolor="#4f81bd" strokecolor="#385d8a" strokeweight="2pt">
                <v:path arrowok="t"/>
              </v:shape>
            </w:pict>
          </mc:Fallback>
        </mc:AlternateContent>
      </w:r>
      <w:r>
        <w:rPr>
          <w:rFonts w:ascii="Arial" w:hAnsi="Arial" w:cs="Arial"/>
          <w:noProof/>
          <w:sz w:val="24"/>
          <w:szCs w:val="24"/>
        </w:rPr>
        <mc:AlternateContent>
          <mc:Choice Requires="wps">
            <w:drawing>
              <wp:anchor distT="0" distB="0" distL="114300" distR="114300" simplePos="0" relativeHeight="251665408" behindDoc="0" locked="0" layoutInCell="1" allowOverlap="1" wp14:anchorId="675B61D8" wp14:editId="37C58964">
                <wp:simplePos x="0" y="0"/>
                <wp:positionH relativeFrom="column">
                  <wp:posOffset>3156585</wp:posOffset>
                </wp:positionH>
                <wp:positionV relativeFrom="paragraph">
                  <wp:posOffset>80010</wp:posOffset>
                </wp:positionV>
                <wp:extent cx="45720" cy="174625"/>
                <wp:effectExtent l="19050" t="0" r="11430" b="15875"/>
                <wp:wrapNone/>
                <wp:docPr id="6" name="Flecha: hacia abaj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1AAE65E" id="Flecha: hacia abajo 6" o:spid="_x0000_s1026" type="#_x0000_t67" style="position:absolute;margin-left:248.55pt;margin-top:6.3pt;width:3.6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" adj="18772" fillcolor="#4f81bd" strokecolor="#385d8a" strokeweight="2pt">
                <v:path arrowok="t"/>
              </v:shape>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303486B7" wp14:editId="6A20D599">
                <wp:simplePos x="0" y="0"/>
                <wp:positionH relativeFrom="column">
                  <wp:posOffset>2687320</wp:posOffset>
                </wp:positionH>
                <wp:positionV relativeFrom="paragraph">
                  <wp:posOffset>87630</wp:posOffset>
                </wp:positionV>
                <wp:extent cx="45720" cy="174625"/>
                <wp:effectExtent l="19050" t="0" r="11430" b="15875"/>
                <wp:wrapNone/>
                <wp:docPr id="5" name="Flecha: hacia abaj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CF7902" id="Flecha: hacia abajo 5" o:spid="_x0000_s1026" type="#_x0000_t67" style="position:absolute;margin-left:211.6pt;margin-top:6.9pt;width:3.6pt;height:1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" adj="18772" fillcolor="#4f81bd" strokecolor="#385d8a" strokeweight="2pt">
                <v:path arrowok="t"/>
              </v:shape>
            </w:pict>
          </mc:Fallback>
        </mc:AlternateContent>
      </w:r>
      <w:r>
        <w:rPr>
          <w:rFonts w:ascii="Arial" w:hAnsi="Arial" w:cs="Arial"/>
          <w:noProof/>
          <w:sz w:val="24"/>
          <w:szCs w:val="24"/>
        </w:rPr>
        <mc:AlternateContent>
          <mc:Choice Requires="wps">
            <w:drawing>
              <wp:anchor distT="0" distB="0" distL="114300" distR="114300" simplePos="0" relativeHeight="251661312" behindDoc="0" locked="0" layoutInCell="1" allowOverlap="1" wp14:anchorId="08AF347D" wp14:editId="447D5416">
                <wp:simplePos x="0" y="0"/>
                <wp:positionH relativeFrom="column">
                  <wp:posOffset>2250440</wp:posOffset>
                </wp:positionH>
                <wp:positionV relativeFrom="paragraph">
                  <wp:posOffset>71755</wp:posOffset>
                </wp:positionV>
                <wp:extent cx="45720" cy="174625"/>
                <wp:effectExtent l="19050" t="0" r="11430" b="15875"/>
                <wp:wrapNone/>
                <wp:docPr id="4" name="Flecha: hacia abaj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1746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0936D67" id="Flecha: hacia abajo 4" o:spid="_x0000_s1026" type="#_x0000_t67" style="position:absolute;margin-left:177.2pt;margin-top:5.65pt;width:3.6pt;height: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" adj="18772" fillcolor="#4f81bd" strokecolor="#385d8a" strokeweight="2pt">
                <v:path arrowok="t"/>
              </v:shape>
            </w:pict>
          </mc:Fallback>
        </mc:AlternateContent>
      </w:r>
    </w:p>
    <w:p w14:paraId="59C54270" w14:textId="77777777" w:rsidR="006B6AB0" w:rsidRDefault="006B6AB0" w:rsidP="0051538C">
      <w:pPr>
        <w:pStyle w:val="Prrafodelista"/>
        <w:spacing w:after="0" w:line="240" w:lineRule="auto"/>
        <w:ind w:left="0"/>
        <w:jc w:val="both"/>
        <w:rPr>
          <w:rFonts w:ascii="Arial" w:hAnsi="Arial" w:cs="Arial"/>
          <w:sz w:val="24"/>
          <w:szCs w:val="24"/>
        </w:rPr>
      </w:pPr>
    </w:p>
    <w:p w14:paraId="7F92BA92" w14:textId="77777777" w:rsidR="006B6AB0" w:rsidRPr="003775B3" w:rsidRDefault="003775B3" w:rsidP="003775B3">
      <w:pPr>
        <w:jc w:val="both"/>
        <w:rPr>
          <w:rFonts w:ascii="Arial" w:hAnsi="Arial" w:cs="Arial"/>
          <w:szCs w:val="24"/>
        </w:rPr>
      </w:pPr>
      <w:r>
        <w:rPr>
          <w:rFonts w:ascii="Arial" w:hAnsi="Arial" w:cs="Arial"/>
          <w:szCs w:val="24"/>
        </w:rPr>
        <w:t xml:space="preserve">                                        </w:t>
      </w:r>
      <w:r w:rsidR="006B6AB0" w:rsidRPr="003775B3">
        <w:rPr>
          <w:rFonts w:ascii="Arial" w:hAnsi="Arial" w:cs="Arial"/>
          <w:szCs w:val="24"/>
        </w:rPr>
        <w:t>A</w:t>
      </w:r>
      <w:r w:rsidR="006B6AB0" w:rsidRPr="003775B3">
        <w:rPr>
          <w:rFonts w:ascii="Arial" w:hAnsi="Arial" w:cs="Arial"/>
          <w:szCs w:val="24"/>
        </w:rPr>
        <w:tab/>
        <w:t xml:space="preserve">    </w:t>
      </w:r>
      <w:r w:rsidR="008B04CB">
        <w:rPr>
          <w:rFonts w:ascii="Arial" w:hAnsi="Arial" w:cs="Arial"/>
          <w:szCs w:val="24"/>
        </w:rPr>
        <w:t xml:space="preserve">      </w:t>
      </w:r>
      <w:r w:rsidR="002810B0" w:rsidRPr="003775B3">
        <w:rPr>
          <w:rFonts w:ascii="Arial" w:hAnsi="Arial" w:cs="Arial"/>
          <w:szCs w:val="24"/>
        </w:rPr>
        <w:t>B</w:t>
      </w:r>
      <w:r w:rsidR="008B04CB">
        <w:rPr>
          <w:rFonts w:ascii="Arial" w:hAnsi="Arial" w:cs="Arial"/>
          <w:szCs w:val="24"/>
        </w:rPr>
        <w:t xml:space="preserve">        </w:t>
      </w:r>
      <w:r w:rsidR="002810B0" w:rsidRPr="003775B3">
        <w:rPr>
          <w:rFonts w:ascii="Arial" w:hAnsi="Arial" w:cs="Arial"/>
          <w:szCs w:val="24"/>
        </w:rPr>
        <w:t>C</w:t>
      </w:r>
      <w:r w:rsidR="003F2714">
        <w:rPr>
          <w:rFonts w:ascii="Arial" w:hAnsi="Arial" w:cs="Arial"/>
          <w:szCs w:val="24"/>
        </w:rPr>
        <w:t xml:space="preserve">       </w:t>
      </w:r>
      <w:r w:rsidR="007E72F1" w:rsidRPr="003775B3">
        <w:rPr>
          <w:rFonts w:ascii="Arial" w:hAnsi="Arial" w:cs="Arial"/>
          <w:szCs w:val="24"/>
        </w:rPr>
        <w:t xml:space="preserve"> D</w:t>
      </w:r>
      <w:r w:rsidR="002810B0" w:rsidRPr="003775B3">
        <w:rPr>
          <w:rFonts w:ascii="Arial" w:hAnsi="Arial" w:cs="Arial"/>
          <w:szCs w:val="24"/>
        </w:rPr>
        <w:tab/>
        <w:t>E</w:t>
      </w:r>
      <w:r w:rsidR="008B04CB">
        <w:rPr>
          <w:rFonts w:ascii="Arial" w:hAnsi="Arial" w:cs="Arial"/>
          <w:szCs w:val="24"/>
        </w:rPr>
        <w:tab/>
        <w:t>F</w:t>
      </w:r>
    </w:p>
    <w:p w14:paraId="3B0C64DB" w14:textId="77777777" w:rsidR="006B6AB0" w:rsidRDefault="006B6AB0" w:rsidP="0051538C">
      <w:pPr>
        <w:pStyle w:val="Prrafodelista"/>
        <w:spacing w:after="0" w:line="240" w:lineRule="auto"/>
        <w:ind w:left="0"/>
        <w:jc w:val="both"/>
        <w:rPr>
          <w:rFonts w:ascii="Arial" w:hAnsi="Arial" w:cs="Arial"/>
          <w:sz w:val="24"/>
          <w:szCs w:val="24"/>
        </w:rPr>
      </w:pPr>
    </w:p>
    <w:p w14:paraId="6585FC19" w14:textId="77777777" w:rsidR="0051538C" w:rsidRDefault="0051538C" w:rsidP="0051538C">
      <w:pPr>
        <w:pStyle w:val="Prrafodelista"/>
        <w:spacing w:after="0" w:line="240" w:lineRule="auto"/>
        <w:ind w:left="0"/>
        <w:jc w:val="both"/>
        <w:rPr>
          <w:rFonts w:ascii="Arial" w:hAnsi="Arial" w:cs="Arial"/>
          <w:sz w:val="24"/>
          <w:szCs w:val="24"/>
        </w:rPr>
      </w:pPr>
      <w:r w:rsidRPr="005535F4">
        <w:rPr>
          <w:rFonts w:ascii="Arial" w:hAnsi="Arial" w:cs="Arial"/>
          <w:sz w:val="24"/>
          <w:szCs w:val="24"/>
        </w:rPr>
        <w:t>Donde:</w:t>
      </w:r>
      <w:r w:rsidR="006B6AB0" w:rsidRPr="006B6AB0">
        <w:rPr>
          <w:rFonts w:ascii="Arial" w:hAnsi="Arial" w:cs="Arial"/>
          <w:b/>
          <w:noProof/>
          <w:sz w:val="24"/>
          <w:szCs w:val="24"/>
        </w:rPr>
        <w:t xml:space="preserve"> </w:t>
      </w:r>
    </w:p>
    <w:p w14:paraId="6025436A" w14:textId="77777777" w:rsidR="006B6AB0" w:rsidRPr="005535F4" w:rsidRDefault="006B6AB0" w:rsidP="0051538C">
      <w:pPr>
        <w:pStyle w:val="Prrafodelista"/>
        <w:spacing w:after="0" w:line="240" w:lineRule="auto"/>
        <w:ind w:left="0"/>
        <w:jc w:val="both"/>
        <w:rPr>
          <w:rFonts w:ascii="Arial" w:hAnsi="Arial" w:cs="Arial"/>
          <w:sz w:val="24"/>
          <w:szCs w:val="24"/>
        </w:rPr>
      </w:pPr>
    </w:p>
    <w:p w14:paraId="10982EC6" w14:textId="77777777" w:rsidR="0051538C" w:rsidRPr="005535F4" w:rsidRDefault="0051538C" w:rsidP="0051538C">
      <w:pPr>
        <w:pStyle w:val="Prrafodelista"/>
        <w:spacing w:after="0" w:line="240" w:lineRule="auto"/>
        <w:ind w:left="0"/>
        <w:jc w:val="both"/>
        <w:rPr>
          <w:rFonts w:ascii="Arial" w:hAnsi="Arial" w:cs="Arial"/>
          <w:sz w:val="24"/>
          <w:szCs w:val="24"/>
        </w:rPr>
      </w:pPr>
    </w:p>
    <w:tbl>
      <w:tblPr>
        <w:tblStyle w:val="Tablaconcuadrcula"/>
        <w:tblW w:w="8789"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3235"/>
        <w:gridCol w:w="4420"/>
      </w:tblGrid>
      <w:tr w:rsidR="00182225" w:rsidRPr="005535F4" w14:paraId="45D8D28F" w14:textId="77777777" w:rsidTr="00182225">
        <w:tc>
          <w:tcPr>
            <w:tcW w:w="1134" w:type="dxa"/>
          </w:tcPr>
          <w:p w14:paraId="39471FAC" w14:textId="77777777" w:rsidR="00182225" w:rsidRPr="005535F4" w:rsidRDefault="00182225" w:rsidP="00182225">
            <w:pPr>
              <w:pStyle w:val="Prrafodelista"/>
              <w:ind w:left="0"/>
              <w:rPr>
                <w:rFonts w:ascii="Arial" w:hAnsi="Arial" w:cs="Arial"/>
                <w:b/>
                <w:sz w:val="24"/>
                <w:szCs w:val="24"/>
              </w:rPr>
            </w:pPr>
            <w:r>
              <w:rPr>
                <w:rFonts w:ascii="Arial" w:hAnsi="Arial" w:cs="Arial"/>
                <w:b/>
                <w:sz w:val="24"/>
                <w:szCs w:val="24"/>
              </w:rPr>
              <w:t>A</w:t>
            </w:r>
          </w:p>
        </w:tc>
        <w:tc>
          <w:tcPr>
            <w:tcW w:w="3235" w:type="dxa"/>
          </w:tcPr>
          <w:p w14:paraId="7896D6BB" w14:textId="77777777" w:rsidR="00182225" w:rsidRPr="005535F4" w:rsidRDefault="00182225" w:rsidP="00182225">
            <w:pPr>
              <w:pStyle w:val="Prrafodelista"/>
              <w:ind w:left="0"/>
              <w:jc w:val="center"/>
              <w:rPr>
                <w:rFonts w:ascii="Arial" w:hAnsi="Arial" w:cs="Arial"/>
                <w:sz w:val="24"/>
                <w:szCs w:val="24"/>
              </w:rPr>
            </w:pPr>
            <w:r w:rsidRPr="005535F4">
              <w:rPr>
                <w:rFonts w:ascii="Arial" w:hAnsi="Arial" w:cs="Arial"/>
                <w:b/>
                <w:sz w:val="24"/>
                <w:szCs w:val="24"/>
              </w:rPr>
              <w:t>Nombre del Sujeto Obligado</w:t>
            </w:r>
          </w:p>
        </w:tc>
        <w:tc>
          <w:tcPr>
            <w:tcW w:w="4420" w:type="dxa"/>
          </w:tcPr>
          <w:p w14:paraId="4DB8CE8D" w14:textId="77777777" w:rsidR="00182225" w:rsidRPr="005535F4" w:rsidRDefault="00182225" w:rsidP="0051538C">
            <w:pPr>
              <w:pStyle w:val="Prrafodelista"/>
              <w:ind w:left="0"/>
              <w:jc w:val="both"/>
              <w:rPr>
                <w:rFonts w:ascii="Arial" w:hAnsi="Arial" w:cs="Arial"/>
                <w:sz w:val="24"/>
                <w:szCs w:val="24"/>
              </w:rPr>
            </w:pPr>
            <w:r w:rsidRPr="005535F4">
              <w:rPr>
                <w:rFonts w:ascii="Arial" w:hAnsi="Arial" w:cs="Arial"/>
                <w:sz w:val="24"/>
                <w:szCs w:val="24"/>
              </w:rPr>
              <w:t>Señala el fondo documental</w:t>
            </w:r>
            <w:r w:rsidR="00E50DB2">
              <w:rPr>
                <w:rFonts w:ascii="Arial" w:hAnsi="Arial" w:cs="Arial"/>
                <w:sz w:val="24"/>
                <w:szCs w:val="24"/>
              </w:rPr>
              <w:t xml:space="preserve">: </w:t>
            </w:r>
            <w:r>
              <w:rPr>
                <w:rFonts w:ascii="Arial" w:hAnsi="Arial" w:cs="Arial"/>
                <w:sz w:val="24"/>
                <w:szCs w:val="24"/>
              </w:rPr>
              <w:t>Comisión Estatal de Derechos Humanos Veracruz</w:t>
            </w:r>
            <w:r w:rsidR="00E50DB2">
              <w:rPr>
                <w:rFonts w:ascii="Arial" w:hAnsi="Arial" w:cs="Arial"/>
                <w:sz w:val="24"/>
                <w:szCs w:val="24"/>
              </w:rPr>
              <w:t>.</w:t>
            </w:r>
            <w:r w:rsidRPr="005535F4">
              <w:rPr>
                <w:rFonts w:ascii="Arial" w:hAnsi="Arial" w:cs="Arial"/>
                <w:sz w:val="24"/>
                <w:szCs w:val="24"/>
              </w:rPr>
              <w:t xml:space="preserve"> </w:t>
            </w:r>
          </w:p>
        </w:tc>
      </w:tr>
      <w:tr w:rsidR="00182225" w:rsidRPr="005535F4" w14:paraId="11054025" w14:textId="77777777" w:rsidTr="00182225">
        <w:tc>
          <w:tcPr>
            <w:tcW w:w="1134" w:type="dxa"/>
          </w:tcPr>
          <w:p w14:paraId="2A12A1E6" w14:textId="77777777" w:rsidR="00182225" w:rsidRPr="005535F4" w:rsidRDefault="00182225" w:rsidP="00182225">
            <w:pPr>
              <w:pStyle w:val="Prrafodelista"/>
              <w:ind w:left="0"/>
              <w:rPr>
                <w:rFonts w:ascii="Arial" w:hAnsi="Arial" w:cs="Arial"/>
                <w:b/>
                <w:sz w:val="24"/>
                <w:szCs w:val="24"/>
              </w:rPr>
            </w:pPr>
            <w:r>
              <w:rPr>
                <w:rFonts w:ascii="Arial" w:hAnsi="Arial" w:cs="Arial"/>
                <w:b/>
                <w:sz w:val="24"/>
                <w:szCs w:val="24"/>
              </w:rPr>
              <w:t>B</w:t>
            </w:r>
          </w:p>
        </w:tc>
        <w:tc>
          <w:tcPr>
            <w:tcW w:w="3235" w:type="dxa"/>
          </w:tcPr>
          <w:p w14:paraId="27D9C840" w14:textId="77777777" w:rsidR="00182225" w:rsidRPr="005535F4" w:rsidRDefault="00182225" w:rsidP="00182225">
            <w:pPr>
              <w:pStyle w:val="Prrafodelista"/>
              <w:ind w:left="0"/>
              <w:jc w:val="center"/>
              <w:rPr>
                <w:rFonts w:ascii="Arial" w:hAnsi="Arial" w:cs="Arial"/>
                <w:sz w:val="24"/>
                <w:szCs w:val="24"/>
              </w:rPr>
            </w:pPr>
            <w:r w:rsidRPr="005535F4">
              <w:rPr>
                <w:rFonts w:ascii="Arial" w:hAnsi="Arial" w:cs="Arial"/>
                <w:b/>
                <w:sz w:val="24"/>
                <w:szCs w:val="24"/>
              </w:rPr>
              <w:t>Unidad administrativa</w:t>
            </w:r>
          </w:p>
        </w:tc>
        <w:tc>
          <w:tcPr>
            <w:tcW w:w="4420" w:type="dxa"/>
          </w:tcPr>
          <w:p w14:paraId="68E414F7" w14:textId="77777777" w:rsidR="00182225" w:rsidRPr="005535F4" w:rsidRDefault="00182225" w:rsidP="0051538C">
            <w:pPr>
              <w:pStyle w:val="Prrafodelista"/>
              <w:ind w:left="0"/>
              <w:jc w:val="both"/>
              <w:rPr>
                <w:rFonts w:ascii="Arial" w:hAnsi="Arial" w:cs="Arial"/>
                <w:sz w:val="24"/>
                <w:szCs w:val="24"/>
              </w:rPr>
            </w:pPr>
            <w:r w:rsidRPr="005535F4">
              <w:rPr>
                <w:rFonts w:ascii="Arial" w:hAnsi="Arial" w:cs="Arial"/>
                <w:sz w:val="24"/>
                <w:szCs w:val="24"/>
              </w:rPr>
              <w:t>Indica la</w:t>
            </w:r>
            <w:r>
              <w:rPr>
                <w:rFonts w:ascii="Arial" w:hAnsi="Arial" w:cs="Arial"/>
                <w:sz w:val="24"/>
                <w:szCs w:val="24"/>
              </w:rPr>
              <w:t xml:space="preserve">s siglas que corresponden al </w:t>
            </w:r>
            <w:r w:rsidRPr="005535F4">
              <w:rPr>
                <w:rFonts w:ascii="Arial" w:hAnsi="Arial" w:cs="Arial"/>
                <w:sz w:val="24"/>
                <w:szCs w:val="24"/>
              </w:rPr>
              <w:t>área</w:t>
            </w:r>
            <w:r>
              <w:rPr>
                <w:rFonts w:ascii="Arial" w:hAnsi="Arial" w:cs="Arial"/>
                <w:sz w:val="24"/>
                <w:szCs w:val="24"/>
              </w:rPr>
              <w:t xml:space="preserve"> </w:t>
            </w:r>
            <w:r w:rsidR="00564C69">
              <w:rPr>
                <w:rFonts w:ascii="Arial" w:hAnsi="Arial" w:cs="Arial"/>
                <w:sz w:val="24"/>
                <w:szCs w:val="24"/>
              </w:rPr>
              <w:t xml:space="preserve">donde se </w:t>
            </w:r>
            <w:r w:rsidR="00564C69" w:rsidRPr="00840542">
              <w:rPr>
                <w:rFonts w:ascii="Arial" w:hAnsi="Arial" w:cs="Arial"/>
                <w:sz w:val="24"/>
                <w:szCs w:val="24"/>
              </w:rPr>
              <w:t>genera</w:t>
            </w:r>
            <w:r w:rsidRPr="005535F4">
              <w:rPr>
                <w:rFonts w:ascii="Arial" w:hAnsi="Arial" w:cs="Arial"/>
                <w:sz w:val="24"/>
                <w:szCs w:val="24"/>
              </w:rPr>
              <w:t xml:space="preserve"> el expediente. </w:t>
            </w:r>
          </w:p>
        </w:tc>
      </w:tr>
      <w:tr w:rsidR="00182225" w:rsidRPr="005535F4" w14:paraId="519DB371" w14:textId="77777777" w:rsidTr="00182225">
        <w:tc>
          <w:tcPr>
            <w:tcW w:w="1134" w:type="dxa"/>
          </w:tcPr>
          <w:p w14:paraId="117A7AF3" w14:textId="77777777" w:rsidR="00182225" w:rsidRDefault="00182225" w:rsidP="00182225">
            <w:pPr>
              <w:pStyle w:val="Prrafodelista"/>
              <w:ind w:left="0"/>
              <w:rPr>
                <w:rFonts w:ascii="Arial" w:hAnsi="Arial" w:cs="Arial"/>
                <w:b/>
                <w:sz w:val="24"/>
                <w:szCs w:val="24"/>
              </w:rPr>
            </w:pPr>
            <w:r>
              <w:rPr>
                <w:rFonts w:ascii="Arial" w:hAnsi="Arial" w:cs="Arial"/>
                <w:b/>
                <w:sz w:val="24"/>
                <w:szCs w:val="24"/>
              </w:rPr>
              <w:t>C</w:t>
            </w:r>
          </w:p>
        </w:tc>
        <w:tc>
          <w:tcPr>
            <w:tcW w:w="3235" w:type="dxa"/>
          </w:tcPr>
          <w:p w14:paraId="22CB75E6" w14:textId="77777777" w:rsidR="00182225" w:rsidRPr="005535F4" w:rsidRDefault="00182225" w:rsidP="00182225">
            <w:pPr>
              <w:pStyle w:val="Prrafodelista"/>
              <w:ind w:left="0"/>
              <w:jc w:val="center"/>
              <w:rPr>
                <w:rFonts w:ascii="Arial" w:hAnsi="Arial" w:cs="Arial"/>
                <w:sz w:val="24"/>
                <w:szCs w:val="24"/>
              </w:rPr>
            </w:pPr>
            <w:r>
              <w:rPr>
                <w:rFonts w:ascii="Arial" w:hAnsi="Arial" w:cs="Arial"/>
                <w:b/>
                <w:sz w:val="24"/>
                <w:szCs w:val="24"/>
              </w:rPr>
              <w:t>2S</w:t>
            </w:r>
          </w:p>
        </w:tc>
        <w:tc>
          <w:tcPr>
            <w:tcW w:w="4420" w:type="dxa"/>
          </w:tcPr>
          <w:p w14:paraId="7276C62D" w14:textId="77777777" w:rsidR="00182225" w:rsidRPr="005535F4" w:rsidRDefault="00182225" w:rsidP="0051538C">
            <w:pPr>
              <w:pStyle w:val="Prrafodelista"/>
              <w:ind w:left="0"/>
              <w:jc w:val="both"/>
              <w:rPr>
                <w:rFonts w:ascii="Arial" w:hAnsi="Arial" w:cs="Arial"/>
                <w:sz w:val="24"/>
                <w:szCs w:val="24"/>
              </w:rPr>
            </w:pPr>
            <w:r w:rsidRPr="005535F4">
              <w:rPr>
                <w:rFonts w:ascii="Arial" w:hAnsi="Arial" w:cs="Arial"/>
                <w:sz w:val="24"/>
                <w:szCs w:val="24"/>
              </w:rPr>
              <w:t>Identifica la sección documental:</w:t>
            </w:r>
            <w:r w:rsidR="00561A97" w:rsidRPr="00561A97">
              <w:rPr>
                <w:rFonts w:ascii="Arial" w:eastAsia="Times New Roman" w:hAnsi="Arial" w:cs="Arial"/>
                <w:color w:val="000000" w:themeColor="text1"/>
                <w:lang w:val="es-ES_tradnl" w:bidi="he-IL"/>
              </w:rPr>
              <w:t xml:space="preserve"> </w:t>
            </w:r>
            <w:r w:rsidR="00561A97" w:rsidRPr="00561A97">
              <w:rPr>
                <w:rFonts w:ascii="Arial" w:hAnsi="Arial" w:cs="Arial"/>
                <w:sz w:val="24"/>
                <w:szCs w:val="24"/>
                <w:lang w:val="es-ES_tradnl"/>
              </w:rPr>
              <w:t>Protección y defensa estatal de los Derechos Humanos</w:t>
            </w:r>
            <w:r w:rsidR="00405658">
              <w:rPr>
                <w:rFonts w:ascii="Arial" w:hAnsi="Arial" w:cs="Arial"/>
                <w:sz w:val="24"/>
                <w:szCs w:val="24"/>
                <w:lang w:val="es-ES_tradnl"/>
              </w:rPr>
              <w:t>, en este caso</w:t>
            </w:r>
            <w:r w:rsidR="00086A65">
              <w:rPr>
                <w:rFonts w:ascii="Arial" w:hAnsi="Arial" w:cs="Arial"/>
                <w:sz w:val="24"/>
                <w:szCs w:val="24"/>
                <w:lang w:val="es-ES_tradnl"/>
              </w:rPr>
              <w:t>,</w:t>
            </w:r>
            <w:r w:rsidR="00405658">
              <w:rPr>
                <w:rFonts w:ascii="Arial" w:hAnsi="Arial" w:cs="Arial"/>
                <w:sz w:val="24"/>
                <w:szCs w:val="24"/>
                <w:lang w:val="es-ES_tradnl"/>
              </w:rPr>
              <w:t xml:space="preserve"> sustantiva</w:t>
            </w:r>
            <w:r w:rsidR="00561A97" w:rsidRPr="005535F4">
              <w:rPr>
                <w:rFonts w:ascii="Arial" w:hAnsi="Arial" w:cs="Arial"/>
                <w:sz w:val="24"/>
                <w:szCs w:val="24"/>
              </w:rPr>
              <w:t>;</w:t>
            </w:r>
            <w:r w:rsidRPr="005535F4">
              <w:rPr>
                <w:rFonts w:ascii="Arial" w:hAnsi="Arial" w:cs="Arial"/>
                <w:sz w:val="24"/>
                <w:szCs w:val="24"/>
              </w:rPr>
              <w:t xml:space="preserve"> </w:t>
            </w:r>
          </w:p>
        </w:tc>
      </w:tr>
      <w:tr w:rsidR="00182225" w:rsidRPr="005535F4" w14:paraId="27B49F0A" w14:textId="77777777" w:rsidTr="00182225">
        <w:tc>
          <w:tcPr>
            <w:tcW w:w="1134" w:type="dxa"/>
          </w:tcPr>
          <w:p w14:paraId="29F9E313" w14:textId="77777777" w:rsidR="00182225" w:rsidRPr="005535F4" w:rsidRDefault="00182225" w:rsidP="00182225">
            <w:pPr>
              <w:pStyle w:val="Prrafodelista"/>
              <w:ind w:left="0"/>
              <w:rPr>
                <w:rFonts w:ascii="Arial" w:hAnsi="Arial" w:cs="Arial"/>
                <w:b/>
                <w:sz w:val="24"/>
                <w:szCs w:val="24"/>
              </w:rPr>
            </w:pPr>
            <w:r>
              <w:rPr>
                <w:rFonts w:ascii="Arial" w:hAnsi="Arial" w:cs="Arial"/>
                <w:b/>
                <w:sz w:val="24"/>
                <w:szCs w:val="24"/>
              </w:rPr>
              <w:t>D</w:t>
            </w:r>
          </w:p>
        </w:tc>
        <w:tc>
          <w:tcPr>
            <w:tcW w:w="3235" w:type="dxa"/>
          </w:tcPr>
          <w:p w14:paraId="72890E64" w14:textId="77777777" w:rsidR="00182225" w:rsidRPr="005535F4" w:rsidRDefault="00182225" w:rsidP="00182225">
            <w:pPr>
              <w:pStyle w:val="Prrafodelista"/>
              <w:ind w:left="0"/>
              <w:jc w:val="center"/>
              <w:rPr>
                <w:rFonts w:ascii="Arial" w:hAnsi="Arial" w:cs="Arial"/>
                <w:b/>
                <w:sz w:val="24"/>
                <w:szCs w:val="24"/>
              </w:rPr>
            </w:pPr>
            <w:r w:rsidRPr="005535F4">
              <w:rPr>
                <w:rFonts w:ascii="Arial" w:hAnsi="Arial" w:cs="Arial"/>
                <w:b/>
                <w:sz w:val="24"/>
                <w:szCs w:val="24"/>
              </w:rPr>
              <w:t>.</w:t>
            </w:r>
            <w:r w:rsidR="00454A44">
              <w:rPr>
                <w:rFonts w:ascii="Arial" w:hAnsi="Arial" w:cs="Arial"/>
                <w:b/>
                <w:sz w:val="24"/>
                <w:szCs w:val="24"/>
              </w:rPr>
              <w:t>8</w:t>
            </w:r>
          </w:p>
        </w:tc>
        <w:tc>
          <w:tcPr>
            <w:tcW w:w="4420" w:type="dxa"/>
          </w:tcPr>
          <w:p w14:paraId="0EF9FEE7" w14:textId="77777777" w:rsidR="00182225" w:rsidRPr="005535F4" w:rsidRDefault="00182225" w:rsidP="0051538C">
            <w:pPr>
              <w:pStyle w:val="Prrafodelista"/>
              <w:ind w:left="0"/>
              <w:jc w:val="both"/>
              <w:rPr>
                <w:rFonts w:ascii="Arial" w:hAnsi="Arial" w:cs="Arial"/>
                <w:sz w:val="24"/>
                <w:szCs w:val="24"/>
              </w:rPr>
            </w:pPr>
            <w:r w:rsidRPr="005535F4">
              <w:rPr>
                <w:rFonts w:ascii="Arial" w:hAnsi="Arial" w:cs="Arial"/>
                <w:sz w:val="24"/>
                <w:szCs w:val="24"/>
              </w:rPr>
              <w:t xml:space="preserve">Señala la serie documental: </w:t>
            </w:r>
            <w:r>
              <w:rPr>
                <w:rFonts w:ascii="Arial" w:hAnsi="Arial" w:cs="Arial"/>
                <w:sz w:val="24"/>
                <w:szCs w:val="24"/>
              </w:rPr>
              <w:t>Quejas</w:t>
            </w:r>
          </w:p>
        </w:tc>
      </w:tr>
      <w:tr w:rsidR="00182225" w:rsidRPr="005535F4" w14:paraId="6EE35ACA" w14:textId="77777777" w:rsidTr="00182225">
        <w:tc>
          <w:tcPr>
            <w:tcW w:w="1134" w:type="dxa"/>
          </w:tcPr>
          <w:p w14:paraId="5746022C" w14:textId="77777777" w:rsidR="00182225" w:rsidRPr="005535F4" w:rsidRDefault="00182225" w:rsidP="00182225">
            <w:pPr>
              <w:pStyle w:val="Prrafodelista"/>
              <w:ind w:left="0"/>
              <w:rPr>
                <w:rFonts w:ascii="Arial" w:hAnsi="Arial" w:cs="Arial"/>
                <w:b/>
                <w:sz w:val="24"/>
                <w:szCs w:val="24"/>
              </w:rPr>
            </w:pPr>
            <w:r>
              <w:rPr>
                <w:rFonts w:ascii="Arial" w:hAnsi="Arial" w:cs="Arial"/>
                <w:b/>
                <w:sz w:val="24"/>
                <w:szCs w:val="24"/>
              </w:rPr>
              <w:t>E</w:t>
            </w:r>
          </w:p>
        </w:tc>
        <w:tc>
          <w:tcPr>
            <w:tcW w:w="3235" w:type="dxa"/>
          </w:tcPr>
          <w:p w14:paraId="33CE2D06" w14:textId="77777777" w:rsidR="00182225" w:rsidRPr="005535F4" w:rsidRDefault="00182225" w:rsidP="00182225">
            <w:pPr>
              <w:pStyle w:val="Prrafodelista"/>
              <w:ind w:left="0"/>
              <w:jc w:val="center"/>
              <w:rPr>
                <w:rFonts w:ascii="Arial" w:hAnsi="Arial" w:cs="Arial"/>
                <w:b/>
                <w:sz w:val="24"/>
                <w:szCs w:val="24"/>
              </w:rPr>
            </w:pPr>
            <w:r w:rsidRPr="005535F4">
              <w:rPr>
                <w:rFonts w:ascii="Arial" w:hAnsi="Arial" w:cs="Arial"/>
                <w:b/>
                <w:sz w:val="24"/>
                <w:szCs w:val="24"/>
              </w:rPr>
              <w:t>01</w:t>
            </w:r>
          </w:p>
        </w:tc>
        <w:tc>
          <w:tcPr>
            <w:tcW w:w="4420" w:type="dxa"/>
          </w:tcPr>
          <w:p w14:paraId="07A20D42" w14:textId="77777777" w:rsidR="00182225" w:rsidRPr="005535F4" w:rsidRDefault="00182225" w:rsidP="0051538C">
            <w:pPr>
              <w:pStyle w:val="Prrafodelista"/>
              <w:ind w:left="0"/>
              <w:jc w:val="both"/>
              <w:rPr>
                <w:rFonts w:ascii="Arial" w:hAnsi="Arial" w:cs="Arial"/>
                <w:sz w:val="24"/>
                <w:szCs w:val="24"/>
              </w:rPr>
            </w:pPr>
            <w:r w:rsidRPr="005535F4">
              <w:rPr>
                <w:rFonts w:ascii="Arial" w:hAnsi="Arial" w:cs="Arial"/>
                <w:sz w:val="24"/>
                <w:szCs w:val="24"/>
              </w:rPr>
              <w:t>Indica el número de expediente</w:t>
            </w:r>
          </w:p>
        </w:tc>
      </w:tr>
      <w:tr w:rsidR="00182225" w:rsidRPr="005535F4" w14:paraId="587BC279" w14:textId="77777777" w:rsidTr="00182225">
        <w:tc>
          <w:tcPr>
            <w:tcW w:w="1134" w:type="dxa"/>
          </w:tcPr>
          <w:p w14:paraId="231EF1F8" w14:textId="77777777" w:rsidR="00182225" w:rsidRPr="005535F4" w:rsidRDefault="00182225" w:rsidP="00182225">
            <w:pPr>
              <w:pStyle w:val="Prrafodelista"/>
              <w:ind w:left="0"/>
              <w:rPr>
                <w:rFonts w:ascii="Arial" w:hAnsi="Arial" w:cs="Arial"/>
                <w:b/>
                <w:sz w:val="24"/>
                <w:szCs w:val="24"/>
              </w:rPr>
            </w:pPr>
            <w:r>
              <w:rPr>
                <w:rFonts w:ascii="Arial" w:hAnsi="Arial" w:cs="Arial"/>
                <w:b/>
                <w:sz w:val="24"/>
                <w:szCs w:val="24"/>
              </w:rPr>
              <w:t>F</w:t>
            </w:r>
          </w:p>
        </w:tc>
        <w:tc>
          <w:tcPr>
            <w:tcW w:w="3235" w:type="dxa"/>
          </w:tcPr>
          <w:p w14:paraId="753570DC" w14:textId="057FDE88" w:rsidR="00182225" w:rsidRPr="005535F4" w:rsidRDefault="00182225" w:rsidP="00182225">
            <w:pPr>
              <w:pStyle w:val="Prrafodelista"/>
              <w:ind w:left="0"/>
              <w:jc w:val="center"/>
              <w:rPr>
                <w:rFonts w:ascii="Arial" w:hAnsi="Arial" w:cs="Arial"/>
                <w:b/>
                <w:sz w:val="24"/>
                <w:szCs w:val="24"/>
              </w:rPr>
            </w:pPr>
            <w:r w:rsidRPr="005535F4">
              <w:rPr>
                <w:rFonts w:ascii="Arial" w:hAnsi="Arial" w:cs="Arial"/>
                <w:b/>
                <w:sz w:val="24"/>
                <w:szCs w:val="24"/>
              </w:rPr>
              <w:t>202</w:t>
            </w:r>
            <w:r w:rsidR="0085122C">
              <w:rPr>
                <w:rFonts w:ascii="Arial" w:hAnsi="Arial" w:cs="Arial"/>
                <w:b/>
                <w:sz w:val="24"/>
                <w:szCs w:val="24"/>
              </w:rPr>
              <w:t>1</w:t>
            </w:r>
          </w:p>
        </w:tc>
        <w:tc>
          <w:tcPr>
            <w:tcW w:w="4420" w:type="dxa"/>
          </w:tcPr>
          <w:p w14:paraId="1E37A9DA" w14:textId="77777777" w:rsidR="00182225" w:rsidRPr="005535F4" w:rsidRDefault="00182225" w:rsidP="0051538C">
            <w:pPr>
              <w:pStyle w:val="Prrafodelista"/>
              <w:ind w:left="0"/>
              <w:jc w:val="both"/>
              <w:rPr>
                <w:rFonts w:ascii="Arial" w:hAnsi="Arial" w:cs="Arial"/>
                <w:sz w:val="24"/>
                <w:szCs w:val="24"/>
              </w:rPr>
            </w:pPr>
            <w:r w:rsidRPr="005535F4">
              <w:rPr>
                <w:rFonts w:ascii="Arial" w:hAnsi="Arial" w:cs="Arial"/>
                <w:sz w:val="24"/>
                <w:szCs w:val="24"/>
              </w:rPr>
              <w:t>Señala el año de apertura</w:t>
            </w:r>
            <w:r w:rsidR="00AB3407">
              <w:rPr>
                <w:rFonts w:ascii="Arial" w:hAnsi="Arial" w:cs="Arial"/>
                <w:sz w:val="24"/>
                <w:szCs w:val="24"/>
              </w:rPr>
              <w:t xml:space="preserve"> del </w:t>
            </w:r>
            <w:r w:rsidRPr="005535F4">
              <w:rPr>
                <w:rFonts w:ascii="Arial" w:hAnsi="Arial" w:cs="Arial"/>
                <w:sz w:val="24"/>
                <w:szCs w:val="24"/>
              </w:rPr>
              <w:t>expediente</w:t>
            </w:r>
          </w:p>
        </w:tc>
      </w:tr>
    </w:tbl>
    <w:p w14:paraId="1EE0713A" w14:textId="77777777" w:rsidR="0051538C" w:rsidRPr="005535F4" w:rsidRDefault="0051538C" w:rsidP="0051538C">
      <w:pPr>
        <w:pStyle w:val="Prrafodelista"/>
        <w:spacing w:after="0" w:line="240" w:lineRule="auto"/>
        <w:ind w:left="0"/>
        <w:jc w:val="both"/>
        <w:rPr>
          <w:rFonts w:ascii="Arial" w:hAnsi="Arial" w:cs="Arial"/>
          <w:sz w:val="24"/>
          <w:szCs w:val="24"/>
        </w:rPr>
      </w:pPr>
    </w:p>
    <w:p w14:paraId="23648CAC" w14:textId="77777777" w:rsidR="0051538C" w:rsidRDefault="0051538C" w:rsidP="00E50DB2">
      <w:pPr>
        <w:pStyle w:val="Prrafodelista"/>
        <w:numPr>
          <w:ilvl w:val="0"/>
          <w:numId w:val="10"/>
        </w:numPr>
        <w:spacing w:after="0" w:line="240" w:lineRule="auto"/>
        <w:ind w:left="426" w:hanging="426"/>
        <w:jc w:val="both"/>
        <w:rPr>
          <w:rFonts w:ascii="Arial" w:hAnsi="Arial" w:cs="Arial"/>
          <w:sz w:val="24"/>
          <w:szCs w:val="24"/>
        </w:rPr>
      </w:pPr>
      <w:r w:rsidRPr="005535F4">
        <w:rPr>
          <w:rFonts w:ascii="Arial" w:hAnsi="Arial" w:cs="Arial"/>
          <w:sz w:val="24"/>
          <w:szCs w:val="24"/>
        </w:rPr>
        <w:t xml:space="preserve">Una vez determinada la clasificación del expediente se llenarán los datos que se solicitan en </w:t>
      </w:r>
      <w:r w:rsidR="00D61922">
        <w:rPr>
          <w:rFonts w:ascii="Arial" w:hAnsi="Arial" w:cs="Arial"/>
          <w:sz w:val="24"/>
          <w:szCs w:val="24"/>
        </w:rPr>
        <w:t>la</w:t>
      </w:r>
      <w:r w:rsidRPr="005535F4">
        <w:rPr>
          <w:rFonts w:ascii="Arial" w:hAnsi="Arial" w:cs="Arial"/>
          <w:sz w:val="24"/>
          <w:szCs w:val="24"/>
        </w:rPr>
        <w:t xml:space="preserve"> </w:t>
      </w:r>
      <w:r w:rsidR="00D61922">
        <w:rPr>
          <w:rFonts w:ascii="Arial" w:hAnsi="Arial" w:cs="Arial"/>
          <w:sz w:val="24"/>
          <w:szCs w:val="24"/>
        </w:rPr>
        <w:t>c</w:t>
      </w:r>
      <w:r w:rsidRPr="005535F4">
        <w:rPr>
          <w:rFonts w:ascii="Arial" w:hAnsi="Arial" w:cs="Arial"/>
          <w:sz w:val="24"/>
          <w:szCs w:val="24"/>
        </w:rPr>
        <w:t>arátula de</w:t>
      </w:r>
      <w:r w:rsidR="00D61922">
        <w:rPr>
          <w:rFonts w:ascii="Arial" w:hAnsi="Arial" w:cs="Arial"/>
          <w:sz w:val="24"/>
          <w:szCs w:val="24"/>
        </w:rPr>
        <w:t>l</w:t>
      </w:r>
      <w:r w:rsidRPr="005535F4">
        <w:rPr>
          <w:rFonts w:ascii="Arial" w:hAnsi="Arial" w:cs="Arial"/>
          <w:sz w:val="24"/>
          <w:szCs w:val="24"/>
        </w:rPr>
        <w:t xml:space="preserve"> expediente, para ello nos apoyaremos </w:t>
      </w:r>
      <w:r w:rsidRPr="00840542">
        <w:rPr>
          <w:rFonts w:ascii="Arial" w:hAnsi="Arial" w:cs="Arial"/>
          <w:sz w:val="24"/>
          <w:szCs w:val="24"/>
        </w:rPr>
        <w:t>en el</w:t>
      </w:r>
      <w:r w:rsidRPr="005535F4">
        <w:rPr>
          <w:rFonts w:ascii="Arial" w:hAnsi="Arial" w:cs="Arial"/>
          <w:sz w:val="24"/>
          <w:szCs w:val="24"/>
        </w:rPr>
        <w:t xml:space="preserve"> </w:t>
      </w:r>
      <w:r w:rsidR="00086A65">
        <w:rPr>
          <w:rFonts w:ascii="Arial" w:hAnsi="Arial" w:cs="Arial"/>
          <w:sz w:val="24"/>
          <w:szCs w:val="24"/>
        </w:rPr>
        <w:t>Instrumento de C</w:t>
      </w:r>
      <w:r w:rsidRPr="005535F4">
        <w:rPr>
          <w:rFonts w:ascii="Arial" w:hAnsi="Arial" w:cs="Arial"/>
          <w:sz w:val="24"/>
          <w:szCs w:val="24"/>
        </w:rPr>
        <w:t xml:space="preserve">ontrol </w:t>
      </w:r>
      <w:r w:rsidR="00086A65">
        <w:rPr>
          <w:rFonts w:ascii="Arial" w:hAnsi="Arial" w:cs="Arial"/>
          <w:sz w:val="24"/>
          <w:szCs w:val="24"/>
        </w:rPr>
        <w:t>Archivístico</w:t>
      </w:r>
      <w:r w:rsidR="00086A65" w:rsidRPr="00086A65">
        <w:rPr>
          <w:rFonts w:ascii="Arial" w:hAnsi="Arial" w:cs="Arial"/>
          <w:color w:val="C00000"/>
          <w:sz w:val="24"/>
          <w:szCs w:val="24"/>
        </w:rPr>
        <w:t>:</w:t>
      </w:r>
      <w:r w:rsidR="00086A65">
        <w:rPr>
          <w:rFonts w:ascii="Arial" w:hAnsi="Arial" w:cs="Arial"/>
          <w:sz w:val="24"/>
          <w:szCs w:val="24"/>
        </w:rPr>
        <w:t xml:space="preserve"> </w:t>
      </w:r>
      <w:r w:rsidRPr="005535F4">
        <w:rPr>
          <w:rFonts w:ascii="Arial" w:hAnsi="Arial" w:cs="Arial"/>
          <w:sz w:val="24"/>
          <w:szCs w:val="24"/>
        </w:rPr>
        <w:t>Catálogo de Disposición Documental</w:t>
      </w:r>
      <w:r w:rsidR="00405658">
        <w:rPr>
          <w:rFonts w:ascii="Arial" w:hAnsi="Arial" w:cs="Arial"/>
          <w:sz w:val="24"/>
          <w:szCs w:val="24"/>
        </w:rPr>
        <w:t xml:space="preserve"> (CADIDO)</w:t>
      </w:r>
      <w:r w:rsidRPr="005535F4">
        <w:rPr>
          <w:rFonts w:ascii="Arial" w:hAnsi="Arial" w:cs="Arial"/>
          <w:sz w:val="24"/>
          <w:szCs w:val="24"/>
        </w:rPr>
        <w:t xml:space="preserve">. </w:t>
      </w:r>
    </w:p>
    <w:p w14:paraId="63756AB7" w14:textId="77777777" w:rsidR="00E50DB2" w:rsidRPr="005535F4" w:rsidRDefault="00E50DB2" w:rsidP="00E50DB2">
      <w:pPr>
        <w:pStyle w:val="Prrafodelista"/>
        <w:spacing w:after="0" w:line="240" w:lineRule="auto"/>
        <w:ind w:left="426"/>
        <w:jc w:val="both"/>
        <w:rPr>
          <w:rFonts w:ascii="Arial" w:hAnsi="Arial" w:cs="Arial"/>
          <w:sz w:val="24"/>
          <w:szCs w:val="24"/>
        </w:rPr>
      </w:pPr>
    </w:p>
    <w:p w14:paraId="2A8BCC38" w14:textId="7F911DD2" w:rsidR="0051538C" w:rsidRDefault="00CD556B" w:rsidP="00E50DB2">
      <w:pPr>
        <w:pStyle w:val="Prrafodelista"/>
        <w:numPr>
          <w:ilvl w:val="0"/>
          <w:numId w:val="10"/>
        </w:numPr>
        <w:spacing w:after="0" w:line="240" w:lineRule="auto"/>
        <w:ind w:left="426" w:hanging="426"/>
        <w:jc w:val="both"/>
        <w:rPr>
          <w:rFonts w:ascii="Arial" w:hAnsi="Arial" w:cs="Arial"/>
          <w:sz w:val="24"/>
          <w:szCs w:val="24"/>
        </w:rPr>
      </w:pPr>
      <w:r>
        <w:rPr>
          <w:rFonts w:ascii="Arial" w:hAnsi="Arial" w:cs="Arial"/>
          <w:sz w:val="24"/>
          <w:szCs w:val="24"/>
        </w:rPr>
        <w:t>Una vez c</w:t>
      </w:r>
      <w:r w:rsidR="0051538C" w:rsidRPr="005535F4">
        <w:rPr>
          <w:rFonts w:ascii="Arial" w:hAnsi="Arial" w:cs="Arial"/>
          <w:sz w:val="24"/>
          <w:szCs w:val="24"/>
        </w:rPr>
        <w:t>lasificado el expediente</w:t>
      </w:r>
      <w:r w:rsidR="00086A65">
        <w:rPr>
          <w:rFonts w:ascii="Arial" w:hAnsi="Arial" w:cs="Arial"/>
          <w:color w:val="C00000"/>
          <w:sz w:val="24"/>
          <w:szCs w:val="24"/>
        </w:rPr>
        <w:t>,</w:t>
      </w:r>
      <w:r w:rsidR="0051538C" w:rsidRPr="005535F4">
        <w:rPr>
          <w:rFonts w:ascii="Arial" w:hAnsi="Arial" w:cs="Arial"/>
          <w:sz w:val="24"/>
          <w:szCs w:val="24"/>
        </w:rPr>
        <w:t xml:space="preserve"> deberá registrarse en el Inventario General</w:t>
      </w:r>
      <w:r w:rsidR="00086A65">
        <w:rPr>
          <w:rFonts w:ascii="Arial" w:hAnsi="Arial" w:cs="Arial"/>
          <w:sz w:val="24"/>
          <w:szCs w:val="24"/>
        </w:rPr>
        <w:t xml:space="preserve"> por e</w:t>
      </w:r>
      <w:r w:rsidR="0051538C" w:rsidRPr="005535F4">
        <w:rPr>
          <w:rFonts w:ascii="Arial" w:hAnsi="Arial" w:cs="Arial"/>
          <w:sz w:val="24"/>
          <w:szCs w:val="24"/>
        </w:rPr>
        <w:t>xpediente</w:t>
      </w:r>
      <w:r w:rsidR="00086A65" w:rsidRPr="00086A65">
        <w:rPr>
          <w:rFonts w:ascii="Arial" w:hAnsi="Arial" w:cs="Arial"/>
          <w:color w:val="C00000"/>
          <w:sz w:val="24"/>
          <w:szCs w:val="24"/>
        </w:rPr>
        <w:t>,</w:t>
      </w:r>
      <w:r w:rsidR="0051538C" w:rsidRPr="005535F4">
        <w:rPr>
          <w:rFonts w:ascii="Arial" w:hAnsi="Arial" w:cs="Arial"/>
          <w:sz w:val="24"/>
          <w:szCs w:val="24"/>
        </w:rPr>
        <w:t xml:space="preserve"> que se llenará en los Archivos de Trámite.</w:t>
      </w:r>
    </w:p>
    <w:p w14:paraId="02C36CB3" w14:textId="77777777" w:rsidR="00FB4A5C" w:rsidRPr="00FB4A5C" w:rsidRDefault="00FB4A5C" w:rsidP="00FB4A5C">
      <w:pPr>
        <w:pStyle w:val="Prrafodelista"/>
        <w:rPr>
          <w:rFonts w:ascii="Arial" w:hAnsi="Arial" w:cs="Arial"/>
          <w:sz w:val="24"/>
          <w:szCs w:val="24"/>
        </w:rPr>
      </w:pPr>
    </w:p>
    <w:p w14:paraId="7D3203A9" w14:textId="24C63731" w:rsidR="00FB4A5C" w:rsidRPr="005535F4" w:rsidRDefault="00FB4A5C" w:rsidP="00E50DB2">
      <w:pPr>
        <w:pStyle w:val="Prrafodelista"/>
        <w:numPr>
          <w:ilvl w:val="0"/>
          <w:numId w:val="10"/>
        </w:numPr>
        <w:spacing w:after="0" w:line="240" w:lineRule="auto"/>
        <w:ind w:left="426" w:hanging="426"/>
        <w:jc w:val="both"/>
        <w:rPr>
          <w:rFonts w:ascii="Arial" w:hAnsi="Arial" w:cs="Arial"/>
          <w:sz w:val="24"/>
          <w:szCs w:val="24"/>
        </w:rPr>
      </w:pPr>
      <w:r>
        <w:rPr>
          <w:rFonts w:ascii="Arial" w:hAnsi="Arial" w:cs="Arial"/>
          <w:sz w:val="24"/>
          <w:szCs w:val="24"/>
        </w:rPr>
        <w:t xml:space="preserve">El código </w:t>
      </w:r>
      <w:r w:rsidR="00BF294A">
        <w:rPr>
          <w:rFonts w:ascii="Arial" w:hAnsi="Arial" w:cs="Arial"/>
          <w:sz w:val="24"/>
          <w:szCs w:val="24"/>
        </w:rPr>
        <w:t xml:space="preserve">de expediente </w:t>
      </w:r>
      <w:r>
        <w:rPr>
          <w:rFonts w:ascii="Arial" w:hAnsi="Arial" w:cs="Arial"/>
          <w:sz w:val="24"/>
          <w:szCs w:val="24"/>
        </w:rPr>
        <w:t xml:space="preserve">deberá </w:t>
      </w:r>
      <w:r w:rsidR="00BF294A">
        <w:rPr>
          <w:rFonts w:ascii="Arial" w:hAnsi="Arial" w:cs="Arial"/>
          <w:sz w:val="24"/>
          <w:szCs w:val="24"/>
        </w:rPr>
        <w:t>ser colocado en la parte superior derecha de los oficios generados, con la finalidad de identificar la serie a la que pertenece cada documento.</w:t>
      </w:r>
    </w:p>
    <w:p w14:paraId="50263CBC" w14:textId="77777777" w:rsidR="0051538C" w:rsidRPr="005535F4" w:rsidRDefault="0051538C" w:rsidP="009A2BED">
      <w:pPr>
        <w:jc w:val="both"/>
        <w:rPr>
          <w:rFonts w:ascii="Arial" w:hAnsi="Arial" w:cs="Arial"/>
          <w:szCs w:val="24"/>
        </w:rPr>
      </w:pPr>
    </w:p>
    <w:p w14:paraId="2F65081B" w14:textId="77777777" w:rsidR="00BF294A" w:rsidRDefault="00BF294A" w:rsidP="00E50DB2">
      <w:pPr>
        <w:jc w:val="both"/>
        <w:rPr>
          <w:rFonts w:ascii="Arial" w:eastAsiaTheme="minorHAnsi" w:hAnsi="Arial" w:cs="Arial"/>
          <w:szCs w:val="24"/>
          <w:lang w:val="es-MX" w:bidi="ar-SA"/>
        </w:rPr>
      </w:pPr>
    </w:p>
    <w:p w14:paraId="35ADA00F" w14:textId="77777777" w:rsidR="00BF294A" w:rsidRDefault="00BF294A" w:rsidP="00E50DB2">
      <w:pPr>
        <w:jc w:val="both"/>
        <w:rPr>
          <w:rFonts w:ascii="Arial" w:eastAsiaTheme="minorHAnsi" w:hAnsi="Arial" w:cs="Arial"/>
          <w:szCs w:val="24"/>
          <w:lang w:val="es-MX" w:bidi="ar-SA"/>
        </w:rPr>
      </w:pPr>
    </w:p>
    <w:p w14:paraId="65F4E192" w14:textId="51F4C16F" w:rsidR="0051538C" w:rsidRDefault="0051538C" w:rsidP="00E50DB2">
      <w:pPr>
        <w:jc w:val="both"/>
        <w:rPr>
          <w:rFonts w:ascii="Arial" w:hAnsi="Arial" w:cs="Arial"/>
        </w:rPr>
      </w:pPr>
      <w:r w:rsidRPr="00F540CE">
        <w:rPr>
          <w:rFonts w:ascii="Arial" w:eastAsiaTheme="minorHAnsi" w:hAnsi="Arial" w:cs="Arial"/>
          <w:szCs w:val="24"/>
          <w:lang w:val="es-MX" w:bidi="ar-SA"/>
        </w:rPr>
        <w:t>Este proceso se realizará por cada expediente integrado y</w:t>
      </w:r>
      <w:r w:rsidR="00396BFA">
        <w:rPr>
          <w:rFonts w:ascii="Arial" w:eastAsiaTheme="minorHAnsi" w:hAnsi="Arial" w:cs="Arial"/>
          <w:color w:val="C00000"/>
          <w:szCs w:val="24"/>
          <w:lang w:val="es-MX" w:bidi="ar-SA"/>
        </w:rPr>
        <w:t>,</w:t>
      </w:r>
      <w:r w:rsidRPr="00F540CE">
        <w:rPr>
          <w:rFonts w:ascii="Arial" w:eastAsiaTheme="minorHAnsi" w:hAnsi="Arial" w:cs="Arial"/>
          <w:szCs w:val="24"/>
          <w:lang w:val="es-MX" w:bidi="ar-SA"/>
        </w:rPr>
        <w:t xml:space="preserve"> el servidor público tendrá la responsabilidad de aplicar correctamente la clasificación </w:t>
      </w:r>
      <w:r w:rsidR="008B0BC6" w:rsidRPr="00F540CE">
        <w:rPr>
          <w:rFonts w:ascii="Arial" w:eastAsiaTheme="minorHAnsi" w:hAnsi="Arial" w:cs="Arial"/>
          <w:szCs w:val="24"/>
          <w:lang w:val="es-MX" w:bidi="ar-SA"/>
        </w:rPr>
        <w:t>documental</w:t>
      </w:r>
      <w:r w:rsidR="008B0BC6">
        <w:rPr>
          <w:rFonts w:ascii="Arial" w:eastAsiaTheme="minorHAnsi" w:hAnsi="Arial" w:cs="Arial"/>
          <w:color w:val="C00000"/>
          <w:szCs w:val="24"/>
          <w:lang w:val="es-MX" w:bidi="ar-SA"/>
        </w:rPr>
        <w:t xml:space="preserve">; </w:t>
      </w:r>
      <w:r w:rsidR="008B0BC6" w:rsidRPr="00D61922">
        <w:rPr>
          <w:rFonts w:ascii="Arial" w:eastAsiaTheme="minorHAnsi" w:hAnsi="Arial" w:cs="Arial"/>
          <w:szCs w:val="24"/>
          <w:lang w:val="es-MX" w:bidi="ar-SA"/>
        </w:rPr>
        <w:t>por</w:t>
      </w:r>
      <w:r w:rsidR="007128BA" w:rsidRPr="00D61922">
        <w:rPr>
          <w:rFonts w:ascii="Arial" w:eastAsiaTheme="minorHAnsi" w:hAnsi="Arial" w:cs="Arial"/>
          <w:szCs w:val="24"/>
          <w:lang w:val="es-MX" w:bidi="ar-SA"/>
        </w:rPr>
        <w:t xml:space="preserve"> su parte, </w:t>
      </w:r>
      <w:r w:rsidR="008B0BC6">
        <w:rPr>
          <w:rFonts w:ascii="Arial" w:eastAsiaTheme="minorHAnsi" w:hAnsi="Arial" w:cs="Arial"/>
          <w:szCs w:val="24"/>
          <w:lang w:val="es-MX" w:bidi="ar-SA"/>
        </w:rPr>
        <w:t>la</w:t>
      </w:r>
      <w:r w:rsidR="008B0BC6" w:rsidRPr="00F540CE">
        <w:rPr>
          <w:rFonts w:ascii="Arial" w:eastAsiaTheme="minorHAnsi" w:hAnsi="Arial" w:cs="Arial"/>
          <w:szCs w:val="24"/>
          <w:lang w:val="es-MX" w:bidi="ar-SA"/>
        </w:rPr>
        <w:t xml:space="preserve"> Coordinación de Archivos</w:t>
      </w:r>
      <w:r w:rsidR="008B0BC6">
        <w:rPr>
          <w:rFonts w:ascii="Arial" w:eastAsiaTheme="minorHAnsi" w:hAnsi="Arial" w:cs="Arial"/>
          <w:szCs w:val="24"/>
          <w:lang w:val="es-MX" w:bidi="ar-SA"/>
        </w:rPr>
        <w:t>, brindará asesorías</w:t>
      </w:r>
      <w:r w:rsidR="00CD556B">
        <w:rPr>
          <w:rFonts w:ascii="Arial" w:eastAsiaTheme="minorHAnsi" w:hAnsi="Arial" w:cs="Arial"/>
          <w:szCs w:val="24"/>
          <w:lang w:val="es-MX" w:bidi="ar-SA"/>
        </w:rPr>
        <w:t xml:space="preserve"> y </w:t>
      </w:r>
      <w:r w:rsidR="008B0BC6">
        <w:rPr>
          <w:rFonts w:ascii="Arial" w:eastAsiaTheme="minorHAnsi" w:hAnsi="Arial" w:cs="Arial"/>
          <w:szCs w:val="24"/>
          <w:lang w:val="es-MX" w:bidi="ar-SA"/>
        </w:rPr>
        <w:t>capacitaciones necesarias al personal que lo solicite.</w:t>
      </w:r>
      <w:r w:rsidR="00CD556B">
        <w:rPr>
          <w:rFonts w:ascii="Arial" w:eastAsiaTheme="minorHAnsi" w:hAnsi="Arial" w:cs="Arial"/>
          <w:szCs w:val="24"/>
          <w:lang w:val="es-MX" w:bidi="ar-SA"/>
        </w:rPr>
        <w:t xml:space="preserve"> </w:t>
      </w:r>
      <w:r w:rsidR="008B0BC6">
        <w:rPr>
          <w:rFonts w:ascii="Arial" w:eastAsiaTheme="minorHAnsi" w:hAnsi="Arial" w:cs="Arial"/>
          <w:szCs w:val="24"/>
          <w:lang w:val="es-MX" w:bidi="ar-SA"/>
        </w:rPr>
        <w:t>Dicha Coordinación</w:t>
      </w:r>
      <w:r w:rsidR="00CD556B">
        <w:rPr>
          <w:rFonts w:ascii="Arial" w:eastAsiaTheme="minorHAnsi" w:hAnsi="Arial" w:cs="Arial"/>
          <w:szCs w:val="24"/>
          <w:lang w:val="es-MX" w:bidi="ar-SA"/>
        </w:rPr>
        <w:t xml:space="preserve"> tendrá </w:t>
      </w:r>
      <w:r w:rsidR="00F540CE" w:rsidRPr="00F540CE">
        <w:rPr>
          <w:rFonts w:ascii="Arial" w:eastAsiaTheme="minorHAnsi" w:hAnsi="Arial" w:cs="Arial"/>
          <w:szCs w:val="24"/>
          <w:lang w:val="es-MX" w:bidi="ar-SA"/>
        </w:rPr>
        <w:t>la facultad de validar o solicitar</w:t>
      </w:r>
      <w:r w:rsidR="007128BA">
        <w:rPr>
          <w:rFonts w:ascii="Arial" w:eastAsiaTheme="minorHAnsi" w:hAnsi="Arial" w:cs="Arial"/>
          <w:szCs w:val="24"/>
          <w:lang w:val="es-MX" w:bidi="ar-SA"/>
        </w:rPr>
        <w:t xml:space="preserve"> </w:t>
      </w:r>
      <w:r w:rsidR="007128BA" w:rsidRPr="00D61922">
        <w:rPr>
          <w:rFonts w:ascii="Arial" w:eastAsiaTheme="minorHAnsi" w:hAnsi="Arial" w:cs="Arial"/>
          <w:szCs w:val="24"/>
          <w:lang w:val="es-MX" w:bidi="ar-SA"/>
        </w:rPr>
        <w:t>en su caso,</w:t>
      </w:r>
      <w:r w:rsidR="00F540CE" w:rsidRPr="00D61922">
        <w:rPr>
          <w:rFonts w:ascii="Arial" w:eastAsiaTheme="minorHAnsi" w:hAnsi="Arial" w:cs="Arial"/>
          <w:szCs w:val="24"/>
          <w:lang w:val="es-MX" w:bidi="ar-SA"/>
        </w:rPr>
        <w:t xml:space="preserve"> la</w:t>
      </w:r>
      <w:r w:rsidR="007128BA" w:rsidRPr="00D61922">
        <w:rPr>
          <w:rFonts w:ascii="Arial" w:eastAsiaTheme="minorHAnsi" w:hAnsi="Arial" w:cs="Arial"/>
          <w:szCs w:val="24"/>
          <w:lang w:val="es-MX" w:bidi="ar-SA"/>
        </w:rPr>
        <w:t xml:space="preserve"> respectiva</w:t>
      </w:r>
      <w:r w:rsidR="00F540CE" w:rsidRPr="00F540CE">
        <w:rPr>
          <w:rFonts w:ascii="Arial" w:eastAsiaTheme="minorHAnsi" w:hAnsi="Arial" w:cs="Arial"/>
          <w:szCs w:val="24"/>
          <w:lang w:val="es-MX" w:bidi="ar-SA"/>
        </w:rPr>
        <w:t xml:space="preserve"> corrección</w:t>
      </w:r>
      <w:r w:rsidR="008B0BC6">
        <w:rPr>
          <w:rFonts w:ascii="Arial" w:eastAsiaTheme="minorHAnsi" w:hAnsi="Arial" w:cs="Arial"/>
          <w:szCs w:val="24"/>
          <w:lang w:val="es-MX" w:bidi="ar-SA"/>
        </w:rPr>
        <w:t xml:space="preserve"> las áreas generadoras de información</w:t>
      </w:r>
      <w:r w:rsidR="00F540CE" w:rsidRPr="00F540CE">
        <w:rPr>
          <w:rFonts w:ascii="Arial" w:hAnsi="Arial" w:cs="Arial"/>
        </w:rPr>
        <w:t>.</w:t>
      </w:r>
    </w:p>
    <w:tbl>
      <w:tblPr>
        <w:tblStyle w:val="Tabladelista4-nfasis1"/>
        <w:tblpPr w:leftFromText="141" w:rightFromText="141" w:horzAnchor="margin" w:tblpY="270"/>
        <w:tblW w:w="8759" w:type="dxa"/>
        <w:tblLook w:val="04A0" w:firstRow="1" w:lastRow="0" w:firstColumn="1" w:lastColumn="0" w:noHBand="0" w:noVBand="1"/>
      </w:tblPr>
      <w:tblGrid>
        <w:gridCol w:w="1194"/>
        <w:gridCol w:w="7565"/>
      </w:tblGrid>
      <w:tr w:rsidR="00CD2AB3" w14:paraId="76E89F5B" w14:textId="77777777" w:rsidTr="00CD2A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9" w:type="dxa"/>
            <w:gridSpan w:val="2"/>
            <w:hideMark/>
          </w:tcPr>
          <w:p w14:paraId="35F4442F" w14:textId="6B591EFF" w:rsidR="00CD2AB3" w:rsidRPr="00CD2AB3" w:rsidRDefault="00CD2AB3" w:rsidP="00CD2AB3">
            <w:pPr>
              <w:jc w:val="center"/>
              <w:rPr>
                <w:rFonts w:ascii="Arial" w:hAnsi="Arial" w:cs="Arial"/>
                <w:color w:val="auto"/>
                <w:sz w:val="22"/>
                <w:szCs w:val="24"/>
              </w:rPr>
            </w:pPr>
            <w:r w:rsidRPr="00CD2AB3">
              <w:rPr>
                <w:rFonts w:ascii="Arial" w:hAnsi="Arial" w:cs="Arial"/>
                <w:color w:val="auto"/>
                <w:sz w:val="22"/>
                <w:szCs w:val="24"/>
              </w:rPr>
              <w:t xml:space="preserve">Claves </w:t>
            </w:r>
            <w:r>
              <w:rPr>
                <w:rFonts w:ascii="Arial" w:hAnsi="Arial" w:cs="Arial"/>
                <w:color w:val="auto"/>
                <w:sz w:val="22"/>
                <w:szCs w:val="24"/>
              </w:rPr>
              <w:t>de</w:t>
            </w:r>
            <w:r w:rsidRPr="00CD2AB3">
              <w:rPr>
                <w:rFonts w:ascii="Arial" w:hAnsi="Arial" w:cs="Arial"/>
                <w:color w:val="auto"/>
                <w:sz w:val="22"/>
                <w:szCs w:val="24"/>
              </w:rPr>
              <w:t xml:space="preserve"> las áreas administrativas de la CEDHV</w:t>
            </w:r>
          </w:p>
        </w:tc>
      </w:tr>
      <w:tr w:rsidR="00CD2AB3" w14:paraId="7CAFF99B"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55364F8F" w14:textId="77777777" w:rsidR="00CD2AB3" w:rsidRDefault="00CD2AB3" w:rsidP="00CD2AB3">
            <w:pPr>
              <w:jc w:val="center"/>
              <w:rPr>
                <w:rFonts w:ascii="Arial" w:hAnsi="Arial" w:cs="Arial"/>
                <w:sz w:val="22"/>
                <w:szCs w:val="24"/>
              </w:rPr>
            </w:pPr>
            <w:r>
              <w:rPr>
                <w:rFonts w:ascii="Arial" w:hAnsi="Arial" w:cs="Arial"/>
                <w:sz w:val="22"/>
                <w:szCs w:val="24"/>
              </w:rPr>
              <w:t>Clave</w:t>
            </w:r>
          </w:p>
        </w:tc>
        <w:tc>
          <w:tcPr>
            <w:tcW w:w="7565" w:type="dxa"/>
            <w:hideMark/>
          </w:tcPr>
          <w:p w14:paraId="1F96F133"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Nombre.</w:t>
            </w:r>
          </w:p>
        </w:tc>
      </w:tr>
      <w:tr w:rsidR="00CD2AB3" w14:paraId="07558441"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0607A579" w14:textId="77777777" w:rsidR="00CD2AB3" w:rsidRDefault="00CD2AB3" w:rsidP="00CD2AB3">
            <w:pPr>
              <w:jc w:val="center"/>
              <w:rPr>
                <w:rFonts w:ascii="Arial" w:hAnsi="Arial" w:cs="Arial"/>
                <w:sz w:val="22"/>
                <w:szCs w:val="24"/>
              </w:rPr>
            </w:pPr>
            <w:r>
              <w:rPr>
                <w:rFonts w:ascii="Arial" w:hAnsi="Arial" w:cs="Arial"/>
                <w:sz w:val="22"/>
                <w:szCs w:val="24"/>
              </w:rPr>
              <w:t>PRE</w:t>
            </w:r>
          </w:p>
        </w:tc>
        <w:tc>
          <w:tcPr>
            <w:tcW w:w="7565" w:type="dxa"/>
            <w:hideMark/>
          </w:tcPr>
          <w:p w14:paraId="6E63D7AA"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Presidencia.</w:t>
            </w:r>
          </w:p>
        </w:tc>
      </w:tr>
      <w:tr w:rsidR="00CD2AB3" w14:paraId="46817756"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76BF6FE0" w14:textId="77777777" w:rsidR="00CD2AB3" w:rsidRDefault="00CD2AB3" w:rsidP="00CD2AB3">
            <w:pPr>
              <w:jc w:val="center"/>
              <w:rPr>
                <w:rFonts w:ascii="Arial" w:hAnsi="Arial" w:cs="Arial"/>
                <w:sz w:val="22"/>
                <w:szCs w:val="24"/>
              </w:rPr>
            </w:pPr>
            <w:r>
              <w:rPr>
                <w:rFonts w:ascii="Arial" w:hAnsi="Arial" w:cs="Arial"/>
                <w:sz w:val="22"/>
                <w:szCs w:val="24"/>
              </w:rPr>
              <w:t>STC</w:t>
            </w:r>
          </w:p>
        </w:tc>
        <w:tc>
          <w:tcPr>
            <w:tcW w:w="7565" w:type="dxa"/>
            <w:hideMark/>
          </w:tcPr>
          <w:p w14:paraId="2933E268"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Secretaria Técnica del Consejo Consultivo.</w:t>
            </w:r>
          </w:p>
        </w:tc>
      </w:tr>
      <w:tr w:rsidR="00CD2AB3" w14:paraId="2789B24F"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6FCC09FD" w14:textId="77777777" w:rsidR="00CD2AB3" w:rsidRDefault="00CD2AB3" w:rsidP="00CD2AB3">
            <w:pPr>
              <w:jc w:val="center"/>
              <w:rPr>
                <w:rFonts w:ascii="Arial" w:hAnsi="Arial" w:cs="Arial"/>
                <w:sz w:val="22"/>
                <w:szCs w:val="24"/>
              </w:rPr>
            </w:pPr>
            <w:r>
              <w:rPr>
                <w:rFonts w:ascii="Arial" w:hAnsi="Arial" w:cs="Arial"/>
                <w:sz w:val="22"/>
                <w:szCs w:val="24"/>
              </w:rPr>
              <w:t>OIC</w:t>
            </w:r>
          </w:p>
        </w:tc>
        <w:tc>
          <w:tcPr>
            <w:tcW w:w="7565" w:type="dxa"/>
            <w:hideMark/>
          </w:tcPr>
          <w:p w14:paraId="01A81065"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Contraloría Interna, (Órgano Interno de Control).</w:t>
            </w:r>
          </w:p>
        </w:tc>
      </w:tr>
      <w:tr w:rsidR="00CD2AB3" w14:paraId="37240F7A"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688A3C57" w14:textId="77777777" w:rsidR="00CD2AB3" w:rsidRDefault="00CD2AB3" w:rsidP="00CD2AB3">
            <w:pPr>
              <w:jc w:val="center"/>
              <w:rPr>
                <w:rFonts w:ascii="Arial" w:hAnsi="Arial" w:cs="Arial"/>
                <w:sz w:val="22"/>
                <w:szCs w:val="24"/>
              </w:rPr>
            </w:pPr>
            <w:r>
              <w:rPr>
                <w:rFonts w:ascii="Arial" w:hAnsi="Arial" w:cs="Arial"/>
                <w:sz w:val="22"/>
                <w:szCs w:val="24"/>
              </w:rPr>
              <w:t>SEJ</w:t>
            </w:r>
          </w:p>
        </w:tc>
        <w:tc>
          <w:tcPr>
            <w:tcW w:w="7565" w:type="dxa"/>
            <w:hideMark/>
          </w:tcPr>
          <w:p w14:paraId="1A39D16D"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Secretaría Ejecutiva.</w:t>
            </w:r>
          </w:p>
        </w:tc>
      </w:tr>
      <w:tr w:rsidR="00CD2AB3" w14:paraId="15D716B6"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7D727CBB" w14:textId="77777777" w:rsidR="00CD2AB3" w:rsidRDefault="00CD2AB3" w:rsidP="00CD2AB3">
            <w:pPr>
              <w:jc w:val="center"/>
              <w:rPr>
                <w:rFonts w:ascii="Arial" w:hAnsi="Arial" w:cs="Arial"/>
                <w:sz w:val="22"/>
                <w:szCs w:val="24"/>
              </w:rPr>
            </w:pPr>
            <w:r>
              <w:rPr>
                <w:rFonts w:ascii="Arial" w:hAnsi="Arial" w:cs="Arial"/>
                <w:sz w:val="22"/>
                <w:szCs w:val="24"/>
              </w:rPr>
              <w:t>1VG</w:t>
            </w:r>
          </w:p>
        </w:tc>
        <w:tc>
          <w:tcPr>
            <w:tcW w:w="7565" w:type="dxa"/>
            <w:hideMark/>
          </w:tcPr>
          <w:p w14:paraId="2C2801BA"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Primera Visitaduría General.</w:t>
            </w:r>
          </w:p>
        </w:tc>
      </w:tr>
      <w:tr w:rsidR="00CD2AB3" w14:paraId="3E9EF48A"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778F0B4C" w14:textId="77777777" w:rsidR="00CD2AB3" w:rsidRDefault="00CD2AB3" w:rsidP="00CD2AB3">
            <w:pPr>
              <w:jc w:val="center"/>
              <w:rPr>
                <w:rFonts w:ascii="Arial" w:hAnsi="Arial" w:cs="Arial"/>
                <w:sz w:val="22"/>
                <w:szCs w:val="24"/>
              </w:rPr>
            </w:pPr>
            <w:r>
              <w:rPr>
                <w:rFonts w:ascii="Arial" w:hAnsi="Arial" w:cs="Arial"/>
                <w:sz w:val="22"/>
                <w:szCs w:val="24"/>
              </w:rPr>
              <w:t>2VG</w:t>
            </w:r>
          </w:p>
        </w:tc>
        <w:tc>
          <w:tcPr>
            <w:tcW w:w="7565" w:type="dxa"/>
            <w:hideMark/>
          </w:tcPr>
          <w:p w14:paraId="45B151E1"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Segunda Visitaduría General.</w:t>
            </w:r>
          </w:p>
        </w:tc>
      </w:tr>
      <w:tr w:rsidR="00CD2AB3" w14:paraId="5035D965"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731816C4" w14:textId="77777777" w:rsidR="00CD2AB3" w:rsidRDefault="00CD2AB3" w:rsidP="00CD2AB3">
            <w:pPr>
              <w:jc w:val="center"/>
              <w:rPr>
                <w:rFonts w:ascii="Arial" w:hAnsi="Arial" w:cs="Arial"/>
                <w:sz w:val="22"/>
                <w:szCs w:val="24"/>
              </w:rPr>
            </w:pPr>
            <w:r>
              <w:rPr>
                <w:rFonts w:ascii="Arial" w:hAnsi="Arial" w:cs="Arial"/>
                <w:sz w:val="22"/>
                <w:szCs w:val="24"/>
              </w:rPr>
              <w:t>3VG</w:t>
            </w:r>
          </w:p>
        </w:tc>
        <w:tc>
          <w:tcPr>
            <w:tcW w:w="7565" w:type="dxa"/>
            <w:hideMark/>
          </w:tcPr>
          <w:p w14:paraId="7E2E45BA"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Tercera Visitaduría General.</w:t>
            </w:r>
          </w:p>
        </w:tc>
      </w:tr>
      <w:tr w:rsidR="00CD2AB3" w14:paraId="2FCC4A19"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3CE1D607" w14:textId="77777777" w:rsidR="00CD2AB3" w:rsidRDefault="00CD2AB3" w:rsidP="00CD2AB3">
            <w:pPr>
              <w:jc w:val="center"/>
              <w:rPr>
                <w:rFonts w:ascii="Arial" w:hAnsi="Arial" w:cs="Arial"/>
                <w:sz w:val="22"/>
                <w:szCs w:val="24"/>
              </w:rPr>
            </w:pPr>
            <w:r>
              <w:rPr>
                <w:rFonts w:ascii="Arial" w:hAnsi="Arial" w:cs="Arial"/>
                <w:sz w:val="22"/>
                <w:szCs w:val="24"/>
              </w:rPr>
              <w:t>DAJ</w:t>
            </w:r>
          </w:p>
        </w:tc>
        <w:tc>
          <w:tcPr>
            <w:tcW w:w="7565" w:type="dxa"/>
            <w:hideMark/>
          </w:tcPr>
          <w:p w14:paraId="3EDC9852"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 xml:space="preserve">Dirección de Asuntos Jurídico. </w:t>
            </w:r>
          </w:p>
        </w:tc>
      </w:tr>
      <w:tr w:rsidR="00CD2AB3" w14:paraId="7AB27E4B"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4B435F6C" w14:textId="77777777" w:rsidR="00CD2AB3" w:rsidRDefault="00CD2AB3" w:rsidP="00CD2AB3">
            <w:pPr>
              <w:jc w:val="center"/>
              <w:rPr>
                <w:rFonts w:ascii="Arial" w:hAnsi="Arial" w:cs="Arial"/>
                <w:sz w:val="22"/>
                <w:szCs w:val="24"/>
              </w:rPr>
            </w:pPr>
            <w:r>
              <w:rPr>
                <w:rFonts w:ascii="Arial" w:hAnsi="Arial" w:cs="Arial"/>
                <w:sz w:val="22"/>
                <w:szCs w:val="24"/>
              </w:rPr>
              <w:t>DOQ</w:t>
            </w:r>
          </w:p>
        </w:tc>
        <w:tc>
          <w:tcPr>
            <w:tcW w:w="7565" w:type="dxa"/>
            <w:hideMark/>
          </w:tcPr>
          <w:p w14:paraId="72B090DE"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Dirección de Orientación y Quejas.</w:t>
            </w:r>
          </w:p>
        </w:tc>
      </w:tr>
      <w:tr w:rsidR="00CD2AB3" w14:paraId="2377DA7B"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2CA407F2" w14:textId="77777777" w:rsidR="00CD2AB3" w:rsidRDefault="00CD2AB3" w:rsidP="00CD2AB3">
            <w:pPr>
              <w:jc w:val="center"/>
              <w:rPr>
                <w:rFonts w:ascii="Arial" w:hAnsi="Arial" w:cs="Arial"/>
                <w:sz w:val="22"/>
                <w:szCs w:val="24"/>
              </w:rPr>
            </w:pPr>
            <w:r>
              <w:rPr>
                <w:rFonts w:ascii="Arial" w:hAnsi="Arial" w:cs="Arial"/>
                <w:sz w:val="22"/>
                <w:szCs w:val="24"/>
              </w:rPr>
              <w:t>DAI</w:t>
            </w:r>
          </w:p>
        </w:tc>
        <w:tc>
          <w:tcPr>
            <w:tcW w:w="7565" w:type="dxa"/>
            <w:hideMark/>
          </w:tcPr>
          <w:p w14:paraId="2BD19CC4"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 xml:space="preserve">Dirección de Asuntos Indígenas. </w:t>
            </w:r>
          </w:p>
        </w:tc>
      </w:tr>
      <w:tr w:rsidR="00CD2AB3" w14:paraId="2D7E203A"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48055AE7" w14:textId="77777777" w:rsidR="00CD2AB3" w:rsidRDefault="00CD2AB3" w:rsidP="00CD2AB3">
            <w:pPr>
              <w:jc w:val="center"/>
              <w:rPr>
                <w:rFonts w:ascii="Arial" w:hAnsi="Arial" w:cs="Arial"/>
                <w:sz w:val="22"/>
                <w:szCs w:val="24"/>
              </w:rPr>
            </w:pPr>
            <w:r>
              <w:rPr>
                <w:rFonts w:ascii="Arial" w:hAnsi="Arial" w:cs="Arial"/>
                <w:sz w:val="22"/>
                <w:szCs w:val="24"/>
              </w:rPr>
              <w:t>DAV</w:t>
            </w:r>
          </w:p>
        </w:tc>
        <w:tc>
          <w:tcPr>
            <w:tcW w:w="7565" w:type="dxa"/>
            <w:hideMark/>
          </w:tcPr>
          <w:p w14:paraId="107D2EEE"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Dirección de Atención a Víctimas y Grupos en Situación de Vulnerabilidad.</w:t>
            </w:r>
          </w:p>
        </w:tc>
      </w:tr>
      <w:tr w:rsidR="00CD2AB3" w14:paraId="04EA808C"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5AA71AA6" w14:textId="77777777" w:rsidR="00CD2AB3" w:rsidRDefault="00CD2AB3" w:rsidP="00CD2AB3">
            <w:pPr>
              <w:jc w:val="center"/>
              <w:rPr>
                <w:rFonts w:ascii="Arial" w:hAnsi="Arial" w:cs="Arial"/>
                <w:sz w:val="22"/>
                <w:szCs w:val="24"/>
              </w:rPr>
            </w:pPr>
            <w:r>
              <w:rPr>
                <w:rFonts w:ascii="Arial" w:hAnsi="Arial" w:cs="Arial"/>
                <w:sz w:val="22"/>
                <w:szCs w:val="24"/>
              </w:rPr>
              <w:t>DAP</w:t>
            </w:r>
          </w:p>
        </w:tc>
        <w:tc>
          <w:tcPr>
            <w:tcW w:w="7565" w:type="dxa"/>
            <w:hideMark/>
          </w:tcPr>
          <w:p w14:paraId="57B63A61"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Dirección de Asuntos Penitenciarios.</w:t>
            </w:r>
          </w:p>
        </w:tc>
      </w:tr>
      <w:tr w:rsidR="00CD2AB3" w14:paraId="02511405"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33521E27" w14:textId="77777777" w:rsidR="00CD2AB3" w:rsidRDefault="00CD2AB3" w:rsidP="00CD2AB3">
            <w:pPr>
              <w:jc w:val="center"/>
              <w:rPr>
                <w:rFonts w:ascii="Arial" w:hAnsi="Arial" w:cs="Arial"/>
                <w:sz w:val="22"/>
                <w:szCs w:val="24"/>
              </w:rPr>
            </w:pPr>
            <w:r>
              <w:rPr>
                <w:rFonts w:ascii="Arial" w:hAnsi="Arial" w:cs="Arial"/>
                <w:sz w:val="22"/>
                <w:szCs w:val="24"/>
              </w:rPr>
              <w:t>DSC</w:t>
            </w:r>
          </w:p>
        </w:tc>
        <w:tc>
          <w:tcPr>
            <w:tcW w:w="7565" w:type="dxa"/>
            <w:hideMark/>
          </w:tcPr>
          <w:p w14:paraId="705B86D9"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Dirección de Seguimiento y Conclusión.</w:t>
            </w:r>
          </w:p>
        </w:tc>
      </w:tr>
      <w:tr w:rsidR="00CD2AB3" w14:paraId="66EA0FCC"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7B79A78E" w14:textId="77777777" w:rsidR="00CD2AB3" w:rsidRDefault="00CD2AB3" w:rsidP="00CD2AB3">
            <w:pPr>
              <w:jc w:val="center"/>
              <w:rPr>
                <w:rFonts w:ascii="Arial" w:hAnsi="Arial" w:cs="Arial"/>
                <w:sz w:val="22"/>
                <w:szCs w:val="24"/>
              </w:rPr>
            </w:pPr>
            <w:r>
              <w:rPr>
                <w:rFonts w:ascii="Arial" w:hAnsi="Arial" w:cs="Arial"/>
                <w:sz w:val="22"/>
                <w:szCs w:val="24"/>
              </w:rPr>
              <w:t>DIE</w:t>
            </w:r>
          </w:p>
        </w:tc>
        <w:tc>
          <w:tcPr>
            <w:tcW w:w="7565" w:type="dxa"/>
            <w:hideMark/>
          </w:tcPr>
          <w:p w14:paraId="051DE515"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Dirección de Informática.</w:t>
            </w:r>
          </w:p>
        </w:tc>
      </w:tr>
      <w:tr w:rsidR="00CD2AB3" w14:paraId="438D558A"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3C6CF5A7" w14:textId="77777777" w:rsidR="00CD2AB3" w:rsidRDefault="00CD2AB3" w:rsidP="00CD2AB3">
            <w:pPr>
              <w:jc w:val="center"/>
              <w:rPr>
                <w:rFonts w:ascii="Arial" w:hAnsi="Arial" w:cs="Arial"/>
                <w:sz w:val="22"/>
                <w:szCs w:val="24"/>
              </w:rPr>
            </w:pPr>
            <w:r>
              <w:rPr>
                <w:rFonts w:ascii="Arial" w:hAnsi="Arial" w:cs="Arial"/>
                <w:sz w:val="22"/>
                <w:szCs w:val="24"/>
              </w:rPr>
              <w:t>DCS</w:t>
            </w:r>
          </w:p>
        </w:tc>
        <w:tc>
          <w:tcPr>
            <w:tcW w:w="7565" w:type="dxa"/>
            <w:hideMark/>
          </w:tcPr>
          <w:p w14:paraId="3B18DAC4"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Dirección de Comunicación Social.</w:t>
            </w:r>
          </w:p>
        </w:tc>
      </w:tr>
      <w:tr w:rsidR="00CD2AB3" w14:paraId="2F14009F"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20175BC9" w14:textId="77777777" w:rsidR="00CD2AB3" w:rsidRDefault="00CD2AB3" w:rsidP="00CD2AB3">
            <w:pPr>
              <w:jc w:val="center"/>
              <w:rPr>
                <w:rFonts w:ascii="Arial" w:hAnsi="Arial" w:cs="Arial"/>
                <w:sz w:val="22"/>
                <w:szCs w:val="24"/>
              </w:rPr>
            </w:pPr>
            <w:r>
              <w:rPr>
                <w:rFonts w:ascii="Arial" w:hAnsi="Arial" w:cs="Arial"/>
                <w:sz w:val="22"/>
                <w:szCs w:val="24"/>
              </w:rPr>
              <w:t>DIA</w:t>
            </w:r>
          </w:p>
        </w:tc>
        <w:tc>
          <w:tcPr>
            <w:tcW w:w="7565" w:type="dxa"/>
            <w:hideMark/>
          </w:tcPr>
          <w:p w14:paraId="3B2900E4"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Dirección de Administración.</w:t>
            </w:r>
          </w:p>
        </w:tc>
      </w:tr>
      <w:tr w:rsidR="00CD2AB3" w14:paraId="100EFFFE"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2D68ACC7" w14:textId="77777777" w:rsidR="00CD2AB3" w:rsidRDefault="00CD2AB3" w:rsidP="00CD2AB3">
            <w:pPr>
              <w:jc w:val="center"/>
              <w:rPr>
                <w:rFonts w:ascii="Arial" w:hAnsi="Arial" w:cs="Arial"/>
                <w:sz w:val="22"/>
                <w:szCs w:val="24"/>
              </w:rPr>
            </w:pPr>
            <w:r>
              <w:rPr>
                <w:rFonts w:ascii="Arial" w:hAnsi="Arial" w:cs="Arial"/>
                <w:sz w:val="22"/>
                <w:szCs w:val="24"/>
              </w:rPr>
              <w:t>RHU</w:t>
            </w:r>
          </w:p>
        </w:tc>
        <w:tc>
          <w:tcPr>
            <w:tcW w:w="7565" w:type="dxa"/>
            <w:hideMark/>
          </w:tcPr>
          <w:p w14:paraId="23B9200B"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Departamento de Recursos Humanos.</w:t>
            </w:r>
          </w:p>
        </w:tc>
      </w:tr>
      <w:tr w:rsidR="00CD2AB3" w14:paraId="4308E49B"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2A7F7D61" w14:textId="77777777" w:rsidR="00CD2AB3" w:rsidRDefault="00CD2AB3" w:rsidP="00CD2AB3">
            <w:pPr>
              <w:jc w:val="center"/>
              <w:rPr>
                <w:rFonts w:ascii="Arial" w:hAnsi="Arial" w:cs="Arial"/>
                <w:sz w:val="22"/>
                <w:szCs w:val="24"/>
              </w:rPr>
            </w:pPr>
            <w:r>
              <w:rPr>
                <w:rFonts w:ascii="Arial" w:hAnsi="Arial" w:cs="Arial"/>
                <w:sz w:val="22"/>
                <w:szCs w:val="24"/>
              </w:rPr>
              <w:t>RFI</w:t>
            </w:r>
          </w:p>
        </w:tc>
        <w:tc>
          <w:tcPr>
            <w:tcW w:w="7565" w:type="dxa"/>
            <w:hideMark/>
          </w:tcPr>
          <w:p w14:paraId="77F9BE5D"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Departamento de Recursos Financieros.</w:t>
            </w:r>
          </w:p>
        </w:tc>
      </w:tr>
      <w:tr w:rsidR="00CD2AB3" w14:paraId="322C6C64"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4736DAA9" w14:textId="77777777" w:rsidR="00CD2AB3" w:rsidRDefault="00CD2AB3" w:rsidP="00CD2AB3">
            <w:pPr>
              <w:jc w:val="center"/>
              <w:rPr>
                <w:rFonts w:ascii="Arial" w:hAnsi="Arial" w:cs="Arial"/>
                <w:sz w:val="22"/>
                <w:szCs w:val="24"/>
              </w:rPr>
            </w:pPr>
            <w:r>
              <w:rPr>
                <w:rFonts w:ascii="Arial" w:hAnsi="Arial" w:cs="Arial"/>
                <w:sz w:val="22"/>
                <w:szCs w:val="24"/>
              </w:rPr>
              <w:t>RMS</w:t>
            </w:r>
          </w:p>
        </w:tc>
        <w:tc>
          <w:tcPr>
            <w:tcW w:w="7565" w:type="dxa"/>
            <w:hideMark/>
          </w:tcPr>
          <w:p w14:paraId="1E6F62C2"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Departamento de Recursos Materiales y Servicios Generales.</w:t>
            </w:r>
          </w:p>
        </w:tc>
      </w:tr>
      <w:tr w:rsidR="00CD2AB3" w14:paraId="2599BD1A"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6D470FD8" w14:textId="77777777" w:rsidR="00CD2AB3" w:rsidRDefault="00CD2AB3" w:rsidP="00CD2AB3">
            <w:pPr>
              <w:jc w:val="center"/>
              <w:rPr>
                <w:rFonts w:ascii="Arial" w:hAnsi="Arial" w:cs="Arial"/>
                <w:sz w:val="22"/>
                <w:szCs w:val="24"/>
              </w:rPr>
            </w:pPr>
            <w:r>
              <w:rPr>
                <w:rFonts w:ascii="Arial" w:hAnsi="Arial" w:cs="Arial"/>
                <w:sz w:val="22"/>
                <w:szCs w:val="24"/>
              </w:rPr>
              <w:t>UIG</w:t>
            </w:r>
          </w:p>
        </w:tc>
        <w:tc>
          <w:tcPr>
            <w:tcW w:w="7565" w:type="dxa"/>
            <w:hideMark/>
          </w:tcPr>
          <w:p w14:paraId="5A37B14D"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 xml:space="preserve">Unidad para la Igualdad de Género. </w:t>
            </w:r>
          </w:p>
        </w:tc>
      </w:tr>
      <w:tr w:rsidR="00CD2AB3" w14:paraId="3CA390EB"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15F85807" w14:textId="77777777" w:rsidR="00CD2AB3" w:rsidRDefault="00CD2AB3" w:rsidP="00CD2AB3">
            <w:pPr>
              <w:jc w:val="center"/>
              <w:rPr>
                <w:rFonts w:ascii="Arial" w:hAnsi="Arial" w:cs="Arial"/>
                <w:sz w:val="22"/>
                <w:szCs w:val="24"/>
              </w:rPr>
            </w:pPr>
            <w:r>
              <w:rPr>
                <w:rFonts w:ascii="Arial" w:hAnsi="Arial" w:cs="Arial"/>
                <w:sz w:val="22"/>
                <w:szCs w:val="24"/>
              </w:rPr>
              <w:t>UTR</w:t>
            </w:r>
          </w:p>
        </w:tc>
        <w:tc>
          <w:tcPr>
            <w:tcW w:w="7565" w:type="dxa"/>
            <w:hideMark/>
          </w:tcPr>
          <w:p w14:paraId="7355C641"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Unidad de Transparencia.</w:t>
            </w:r>
          </w:p>
        </w:tc>
      </w:tr>
      <w:tr w:rsidR="00CD2AB3" w14:paraId="2CD965E4"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69FB5106" w14:textId="77777777" w:rsidR="00CD2AB3" w:rsidRDefault="00CD2AB3" w:rsidP="00CD2AB3">
            <w:pPr>
              <w:jc w:val="center"/>
              <w:rPr>
                <w:rFonts w:ascii="Arial" w:hAnsi="Arial" w:cs="Arial"/>
                <w:sz w:val="22"/>
                <w:szCs w:val="24"/>
              </w:rPr>
            </w:pPr>
            <w:r>
              <w:rPr>
                <w:rFonts w:ascii="Arial" w:hAnsi="Arial" w:cs="Arial"/>
                <w:sz w:val="22"/>
                <w:szCs w:val="24"/>
              </w:rPr>
              <w:t>NNA</w:t>
            </w:r>
          </w:p>
        </w:tc>
        <w:tc>
          <w:tcPr>
            <w:tcW w:w="7565" w:type="dxa"/>
            <w:hideMark/>
          </w:tcPr>
          <w:p w14:paraId="69604239"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Unidad de Atención a Niñas, Niños y Adolescentes.</w:t>
            </w:r>
          </w:p>
        </w:tc>
      </w:tr>
      <w:tr w:rsidR="00175310" w14:paraId="1E815D20" w14:textId="77777777" w:rsidTr="00CD2AB3">
        <w:tc>
          <w:tcPr>
            <w:cnfStyle w:val="001000000000" w:firstRow="0" w:lastRow="0" w:firstColumn="1" w:lastColumn="0" w:oddVBand="0" w:evenVBand="0" w:oddHBand="0" w:evenHBand="0" w:firstRowFirstColumn="0" w:firstRowLastColumn="0" w:lastRowFirstColumn="0" w:lastRowLastColumn="0"/>
            <w:tcW w:w="1194" w:type="dxa"/>
          </w:tcPr>
          <w:p w14:paraId="14E2D55A" w14:textId="06C787C8" w:rsidR="00175310" w:rsidRDefault="00175310" w:rsidP="00CD2AB3">
            <w:pPr>
              <w:jc w:val="center"/>
              <w:rPr>
                <w:rFonts w:ascii="Arial" w:hAnsi="Arial" w:cs="Arial"/>
                <w:sz w:val="22"/>
                <w:szCs w:val="24"/>
              </w:rPr>
            </w:pPr>
            <w:r>
              <w:rPr>
                <w:rFonts w:ascii="Arial" w:hAnsi="Arial" w:cs="Arial"/>
                <w:sz w:val="22"/>
                <w:szCs w:val="24"/>
              </w:rPr>
              <w:t>UPC</w:t>
            </w:r>
          </w:p>
        </w:tc>
        <w:tc>
          <w:tcPr>
            <w:tcW w:w="7565" w:type="dxa"/>
          </w:tcPr>
          <w:p w14:paraId="5D1F8D6C" w14:textId="30B8173C" w:rsidR="00175310" w:rsidRDefault="00175310"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Unidad de Primer Contacto</w:t>
            </w:r>
          </w:p>
        </w:tc>
      </w:tr>
      <w:tr w:rsidR="00CD2AB3" w14:paraId="48E42835"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2B26A5DC" w14:textId="77777777" w:rsidR="00CD2AB3" w:rsidRDefault="00CD2AB3" w:rsidP="00CD2AB3">
            <w:pPr>
              <w:jc w:val="center"/>
              <w:rPr>
                <w:rFonts w:ascii="Arial" w:hAnsi="Arial" w:cs="Arial"/>
                <w:sz w:val="22"/>
                <w:szCs w:val="24"/>
              </w:rPr>
            </w:pPr>
            <w:r>
              <w:rPr>
                <w:rFonts w:ascii="Arial" w:hAnsi="Arial" w:cs="Arial"/>
                <w:sz w:val="22"/>
                <w:szCs w:val="24"/>
              </w:rPr>
              <w:t>UAR</w:t>
            </w:r>
          </w:p>
        </w:tc>
        <w:tc>
          <w:tcPr>
            <w:tcW w:w="7565" w:type="dxa"/>
            <w:hideMark/>
          </w:tcPr>
          <w:p w14:paraId="04B5AE16"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Unidad de Archivos.</w:t>
            </w:r>
          </w:p>
        </w:tc>
      </w:tr>
      <w:tr w:rsidR="00B33911" w14:paraId="6493688F" w14:textId="77777777" w:rsidTr="00CD2AB3">
        <w:tc>
          <w:tcPr>
            <w:cnfStyle w:val="001000000000" w:firstRow="0" w:lastRow="0" w:firstColumn="1" w:lastColumn="0" w:oddVBand="0" w:evenVBand="0" w:oddHBand="0" w:evenHBand="0" w:firstRowFirstColumn="0" w:firstRowLastColumn="0" w:lastRowFirstColumn="0" w:lastRowLastColumn="0"/>
            <w:tcW w:w="1194" w:type="dxa"/>
          </w:tcPr>
          <w:p w14:paraId="3FF1FD82" w14:textId="089A2CDE" w:rsidR="00B33911" w:rsidRDefault="00B33911" w:rsidP="00CD2AB3">
            <w:pPr>
              <w:jc w:val="center"/>
              <w:rPr>
                <w:rFonts w:ascii="Arial" w:hAnsi="Arial" w:cs="Arial"/>
                <w:sz w:val="22"/>
                <w:szCs w:val="24"/>
              </w:rPr>
            </w:pPr>
            <w:r>
              <w:rPr>
                <w:rFonts w:ascii="Arial" w:hAnsi="Arial" w:cs="Arial"/>
                <w:sz w:val="22"/>
                <w:szCs w:val="24"/>
              </w:rPr>
              <w:t>CVI</w:t>
            </w:r>
          </w:p>
        </w:tc>
        <w:tc>
          <w:tcPr>
            <w:tcW w:w="7565" w:type="dxa"/>
          </w:tcPr>
          <w:p w14:paraId="41974DE0" w14:textId="36D24C18" w:rsidR="00B33911" w:rsidRDefault="00B33911"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 xml:space="preserve">Área de </w:t>
            </w:r>
            <w:proofErr w:type="gramStart"/>
            <w:r>
              <w:rPr>
                <w:rFonts w:ascii="Arial" w:hAnsi="Arial" w:cs="Arial"/>
                <w:sz w:val="22"/>
                <w:szCs w:val="24"/>
              </w:rPr>
              <w:t>Contención  y</w:t>
            </w:r>
            <w:proofErr w:type="gramEnd"/>
            <w:r>
              <w:rPr>
                <w:rFonts w:ascii="Arial" w:hAnsi="Arial" w:cs="Arial"/>
                <w:sz w:val="22"/>
                <w:szCs w:val="24"/>
              </w:rPr>
              <w:t xml:space="preserve"> Valoración de Impacto</w:t>
            </w:r>
          </w:p>
        </w:tc>
      </w:tr>
      <w:tr w:rsidR="00CD2AB3" w14:paraId="768C930D"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73E74527" w14:textId="77777777" w:rsidR="00CD2AB3" w:rsidRDefault="00CD2AB3" w:rsidP="00CD2AB3">
            <w:pPr>
              <w:jc w:val="center"/>
              <w:rPr>
                <w:rFonts w:ascii="Arial" w:hAnsi="Arial" w:cs="Arial"/>
                <w:sz w:val="22"/>
                <w:szCs w:val="24"/>
              </w:rPr>
            </w:pPr>
            <w:r>
              <w:rPr>
                <w:rFonts w:ascii="Arial" w:hAnsi="Arial" w:cs="Arial"/>
                <w:sz w:val="22"/>
                <w:szCs w:val="24"/>
              </w:rPr>
              <w:t>TUX</w:t>
            </w:r>
          </w:p>
        </w:tc>
        <w:tc>
          <w:tcPr>
            <w:tcW w:w="7565" w:type="dxa"/>
            <w:hideMark/>
          </w:tcPr>
          <w:p w14:paraId="0A54E973"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Delegación Regional Tuxpan.</w:t>
            </w:r>
          </w:p>
        </w:tc>
      </w:tr>
      <w:tr w:rsidR="00CD2AB3" w14:paraId="0392A55F"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09F2555C" w14:textId="77777777" w:rsidR="00CD2AB3" w:rsidRDefault="00CD2AB3" w:rsidP="00CD2AB3">
            <w:pPr>
              <w:jc w:val="center"/>
              <w:rPr>
                <w:rFonts w:ascii="Arial" w:hAnsi="Arial" w:cs="Arial"/>
                <w:sz w:val="22"/>
                <w:szCs w:val="24"/>
              </w:rPr>
            </w:pPr>
            <w:r>
              <w:rPr>
                <w:rFonts w:ascii="Arial" w:hAnsi="Arial" w:cs="Arial"/>
                <w:sz w:val="22"/>
                <w:szCs w:val="24"/>
              </w:rPr>
              <w:t>VER</w:t>
            </w:r>
          </w:p>
        </w:tc>
        <w:tc>
          <w:tcPr>
            <w:tcW w:w="7565" w:type="dxa"/>
            <w:hideMark/>
          </w:tcPr>
          <w:p w14:paraId="30C152CF"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Delegación Regional Veracruz.</w:t>
            </w:r>
          </w:p>
        </w:tc>
      </w:tr>
      <w:tr w:rsidR="00CD2AB3" w14:paraId="25BCFEDD"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2BDEDCA5" w14:textId="77777777" w:rsidR="00CD2AB3" w:rsidRDefault="00CD2AB3" w:rsidP="00CD2AB3">
            <w:pPr>
              <w:jc w:val="center"/>
              <w:rPr>
                <w:rFonts w:ascii="Arial" w:hAnsi="Arial" w:cs="Arial"/>
                <w:sz w:val="22"/>
                <w:szCs w:val="24"/>
              </w:rPr>
            </w:pPr>
            <w:r>
              <w:rPr>
                <w:rFonts w:ascii="Arial" w:hAnsi="Arial" w:cs="Arial"/>
                <w:sz w:val="22"/>
                <w:szCs w:val="24"/>
              </w:rPr>
              <w:t>COA</w:t>
            </w:r>
          </w:p>
        </w:tc>
        <w:tc>
          <w:tcPr>
            <w:tcW w:w="7565" w:type="dxa"/>
            <w:hideMark/>
          </w:tcPr>
          <w:p w14:paraId="1FC36316"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Delegación Regional Coatzacoalcos.</w:t>
            </w:r>
          </w:p>
        </w:tc>
      </w:tr>
      <w:tr w:rsidR="00CD2AB3" w14:paraId="69B6E2A7"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5E8A1CC8" w14:textId="77777777" w:rsidR="00CD2AB3" w:rsidRDefault="00CD2AB3" w:rsidP="00CD2AB3">
            <w:pPr>
              <w:jc w:val="center"/>
              <w:rPr>
                <w:rFonts w:ascii="Arial" w:hAnsi="Arial" w:cs="Arial"/>
                <w:sz w:val="22"/>
                <w:szCs w:val="24"/>
              </w:rPr>
            </w:pPr>
            <w:r>
              <w:rPr>
                <w:rFonts w:ascii="Arial" w:hAnsi="Arial" w:cs="Arial"/>
                <w:sz w:val="22"/>
                <w:szCs w:val="24"/>
              </w:rPr>
              <w:t>COR</w:t>
            </w:r>
          </w:p>
        </w:tc>
        <w:tc>
          <w:tcPr>
            <w:tcW w:w="7565" w:type="dxa"/>
            <w:hideMark/>
          </w:tcPr>
          <w:p w14:paraId="737EFCD8"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Delegación Regional Córdoba.</w:t>
            </w:r>
          </w:p>
        </w:tc>
      </w:tr>
      <w:tr w:rsidR="00CD2AB3" w14:paraId="68F4AB43"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282207FF" w14:textId="77777777" w:rsidR="00CD2AB3" w:rsidRDefault="00CD2AB3" w:rsidP="00CD2AB3">
            <w:pPr>
              <w:jc w:val="center"/>
              <w:rPr>
                <w:rFonts w:ascii="Arial" w:hAnsi="Arial" w:cs="Arial"/>
                <w:sz w:val="22"/>
                <w:szCs w:val="24"/>
              </w:rPr>
            </w:pPr>
            <w:r>
              <w:rPr>
                <w:rFonts w:ascii="Arial" w:hAnsi="Arial" w:cs="Arial"/>
                <w:sz w:val="22"/>
                <w:szCs w:val="24"/>
              </w:rPr>
              <w:t>ZON</w:t>
            </w:r>
          </w:p>
        </w:tc>
        <w:tc>
          <w:tcPr>
            <w:tcW w:w="7565" w:type="dxa"/>
            <w:hideMark/>
          </w:tcPr>
          <w:p w14:paraId="3C99879F"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Delegación Étnica Zongolica.</w:t>
            </w:r>
          </w:p>
        </w:tc>
      </w:tr>
      <w:tr w:rsidR="00CD2AB3" w14:paraId="270B6284" w14:textId="77777777" w:rsidTr="00CD2AB3">
        <w:tc>
          <w:tcPr>
            <w:cnfStyle w:val="001000000000" w:firstRow="0" w:lastRow="0" w:firstColumn="1" w:lastColumn="0" w:oddVBand="0" w:evenVBand="0" w:oddHBand="0" w:evenHBand="0" w:firstRowFirstColumn="0" w:firstRowLastColumn="0" w:lastRowFirstColumn="0" w:lastRowLastColumn="0"/>
            <w:tcW w:w="1194" w:type="dxa"/>
            <w:hideMark/>
          </w:tcPr>
          <w:p w14:paraId="0D5B14A4" w14:textId="77777777" w:rsidR="00CD2AB3" w:rsidRDefault="00CD2AB3" w:rsidP="00CD2AB3">
            <w:pPr>
              <w:jc w:val="center"/>
              <w:rPr>
                <w:rFonts w:ascii="Arial" w:hAnsi="Arial" w:cs="Arial"/>
                <w:sz w:val="22"/>
                <w:szCs w:val="24"/>
              </w:rPr>
            </w:pPr>
            <w:r>
              <w:rPr>
                <w:rFonts w:ascii="Arial" w:hAnsi="Arial" w:cs="Arial"/>
                <w:sz w:val="22"/>
                <w:szCs w:val="24"/>
              </w:rPr>
              <w:t>PAP</w:t>
            </w:r>
          </w:p>
        </w:tc>
        <w:tc>
          <w:tcPr>
            <w:tcW w:w="7565" w:type="dxa"/>
            <w:hideMark/>
          </w:tcPr>
          <w:p w14:paraId="7A338F3F"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Delegación Étnica Papantla.</w:t>
            </w:r>
          </w:p>
        </w:tc>
      </w:tr>
      <w:tr w:rsidR="00CD2AB3" w14:paraId="29D767B9" w14:textId="77777777" w:rsidTr="00CD2A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 w:type="dxa"/>
            <w:hideMark/>
          </w:tcPr>
          <w:p w14:paraId="7ACF3AE4" w14:textId="77777777" w:rsidR="00CD2AB3" w:rsidRDefault="00CD2AB3" w:rsidP="00CD2AB3">
            <w:pPr>
              <w:jc w:val="center"/>
              <w:rPr>
                <w:rFonts w:ascii="Arial" w:hAnsi="Arial" w:cs="Arial"/>
                <w:sz w:val="22"/>
                <w:szCs w:val="24"/>
              </w:rPr>
            </w:pPr>
            <w:r>
              <w:rPr>
                <w:rFonts w:ascii="Arial" w:hAnsi="Arial" w:cs="Arial"/>
                <w:sz w:val="22"/>
                <w:szCs w:val="24"/>
              </w:rPr>
              <w:t>CHI</w:t>
            </w:r>
          </w:p>
        </w:tc>
        <w:tc>
          <w:tcPr>
            <w:tcW w:w="7565" w:type="dxa"/>
            <w:hideMark/>
          </w:tcPr>
          <w:p w14:paraId="7B132DF7" w14:textId="77777777" w:rsidR="00CD2AB3" w:rsidRDefault="00CD2AB3" w:rsidP="00CD2A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4"/>
              </w:rPr>
            </w:pPr>
            <w:r>
              <w:rPr>
                <w:rFonts w:ascii="Arial" w:hAnsi="Arial" w:cs="Arial"/>
                <w:sz w:val="22"/>
                <w:szCs w:val="24"/>
              </w:rPr>
              <w:t>Delegación Étnica Chicontepec.</w:t>
            </w:r>
          </w:p>
        </w:tc>
      </w:tr>
      <w:tr w:rsidR="00CD2AB3" w14:paraId="7E2D4B5B" w14:textId="77777777" w:rsidTr="00CD2AB3">
        <w:trPr>
          <w:trHeight w:val="70"/>
        </w:trPr>
        <w:tc>
          <w:tcPr>
            <w:cnfStyle w:val="001000000000" w:firstRow="0" w:lastRow="0" w:firstColumn="1" w:lastColumn="0" w:oddVBand="0" w:evenVBand="0" w:oddHBand="0" w:evenHBand="0" w:firstRowFirstColumn="0" w:firstRowLastColumn="0" w:lastRowFirstColumn="0" w:lastRowLastColumn="0"/>
            <w:tcW w:w="1194" w:type="dxa"/>
            <w:hideMark/>
          </w:tcPr>
          <w:p w14:paraId="47B2FBF3" w14:textId="77777777" w:rsidR="00CD2AB3" w:rsidRDefault="00CD2AB3" w:rsidP="00CD2AB3">
            <w:pPr>
              <w:jc w:val="center"/>
              <w:rPr>
                <w:rFonts w:ascii="Arial" w:hAnsi="Arial" w:cs="Arial"/>
                <w:sz w:val="22"/>
                <w:szCs w:val="24"/>
              </w:rPr>
            </w:pPr>
            <w:r>
              <w:rPr>
                <w:rFonts w:ascii="Arial" w:hAnsi="Arial" w:cs="Arial"/>
                <w:sz w:val="22"/>
                <w:szCs w:val="24"/>
              </w:rPr>
              <w:t>ACA</w:t>
            </w:r>
          </w:p>
        </w:tc>
        <w:tc>
          <w:tcPr>
            <w:tcW w:w="7565" w:type="dxa"/>
            <w:hideMark/>
          </w:tcPr>
          <w:p w14:paraId="387867A7" w14:textId="77777777" w:rsidR="00CD2AB3" w:rsidRDefault="00CD2AB3" w:rsidP="00CD2AB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4"/>
              </w:rPr>
            </w:pPr>
            <w:r>
              <w:rPr>
                <w:rFonts w:ascii="Arial" w:hAnsi="Arial" w:cs="Arial"/>
                <w:sz w:val="22"/>
                <w:szCs w:val="24"/>
              </w:rPr>
              <w:t>Delegación Étnica Acayucan.</w:t>
            </w:r>
          </w:p>
        </w:tc>
      </w:tr>
    </w:tbl>
    <w:p w14:paraId="5D5C6452" w14:textId="77777777" w:rsidR="00CD2AB3" w:rsidRPr="00F540CE" w:rsidRDefault="00CD2AB3" w:rsidP="00E50DB2">
      <w:pPr>
        <w:jc w:val="both"/>
        <w:rPr>
          <w:rFonts w:ascii="Arial" w:hAnsi="Arial" w:cs="Arial"/>
        </w:rPr>
      </w:pPr>
    </w:p>
    <w:p w14:paraId="7428DBD0" w14:textId="77777777" w:rsidR="00E154E5" w:rsidRDefault="00E154E5" w:rsidP="008479FF">
      <w:pPr>
        <w:pStyle w:val="Ttulo2"/>
      </w:pPr>
    </w:p>
    <w:p w14:paraId="0F65A1CA" w14:textId="123EC63F" w:rsidR="00E154E5" w:rsidRDefault="00E154E5" w:rsidP="008479FF">
      <w:pPr>
        <w:pStyle w:val="Ttulo2"/>
      </w:pPr>
    </w:p>
    <w:p w14:paraId="0D481B35" w14:textId="22487C33" w:rsidR="00CC0593" w:rsidRDefault="00CC0593" w:rsidP="00CC0593"/>
    <w:p w14:paraId="51D16FFE" w14:textId="77777777" w:rsidR="00CC0593" w:rsidRPr="00CC0593" w:rsidRDefault="00CC0593" w:rsidP="00CC0593"/>
    <w:p w14:paraId="7E7E7FBE" w14:textId="176817CC" w:rsidR="00083D1F" w:rsidRPr="008479FF" w:rsidRDefault="009859C8" w:rsidP="008479FF">
      <w:pPr>
        <w:pStyle w:val="Ttulo2"/>
      </w:pPr>
      <w:bookmarkStart w:id="9" w:name="_Toc88651219"/>
      <w:r w:rsidRPr="009A2BED">
        <w:lastRenderedPageBreak/>
        <w:t xml:space="preserve">3.- </w:t>
      </w:r>
      <w:r w:rsidR="00083D1F" w:rsidRPr="009A2BED">
        <w:t>Cuadro General de Clasificación Archivística</w:t>
      </w:r>
      <w:bookmarkEnd w:id="9"/>
      <w:r w:rsidR="00083D1F" w:rsidRPr="009859C8">
        <w:rPr>
          <w:bCs/>
          <w:szCs w:val="24"/>
        </w:rPr>
        <w:tab/>
      </w:r>
    </w:p>
    <w:p w14:paraId="55F796D4" w14:textId="77777777" w:rsidR="00514F8C" w:rsidRPr="005535F4" w:rsidRDefault="00514F8C" w:rsidP="00514F8C">
      <w:pPr>
        <w:rPr>
          <w:rFonts w:ascii="Arial" w:hAnsi="Arial" w:cs="Arial"/>
          <w:b/>
          <w:szCs w:val="24"/>
        </w:rPr>
      </w:pPr>
    </w:p>
    <w:p w14:paraId="16623822" w14:textId="77777777" w:rsidR="008479FF" w:rsidRPr="008D469A" w:rsidRDefault="008479FF" w:rsidP="008479FF">
      <w:pPr>
        <w:jc w:val="both"/>
        <w:rPr>
          <w:rFonts w:ascii="Arial" w:hAnsi="Arial" w:cs="Arial"/>
          <w:b/>
          <w:color w:val="000000" w:themeColor="text1"/>
          <w:szCs w:val="24"/>
        </w:rPr>
      </w:pPr>
      <w:r w:rsidRPr="008D469A">
        <w:rPr>
          <w:rFonts w:ascii="Arial" w:hAnsi="Arial" w:cs="Arial"/>
          <w:b/>
          <w:color w:val="000000" w:themeColor="text1"/>
          <w:szCs w:val="24"/>
        </w:rPr>
        <w:t>Fondo: Comisión Estatal de Derechos Humanos del Estado.</w:t>
      </w:r>
    </w:p>
    <w:p w14:paraId="51102028" w14:textId="77777777" w:rsidR="008479FF" w:rsidRDefault="008479FF" w:rsidP="008479FF">
      <w:pPr>
        <w:jc w:val="both"/>
        <w:rPr>
          <w:rFonts w:ascii="Arial" w:hAnsi="Arial" w:cs="Arial"/>
          <w:b/>
          <w:szCs w:val="24"/>
        </w:rPr>
      </w:pPr>
    </w:p>
    <w:p w14:paraId="72AE7406" w14:textId="77777777" w:rsidR="00514F8C" w:rsidRDefault="00514F8C" w:rsidP="00575755">
      <w:pPr>
        <w:jc w:val="right"/>
        <w:rPr>
          <w:rFonts w:ascii="Arial" w:hAnsi="Arial" w:cs="Arial"/>
          <w:b/>
          <w:szCs w:val="24"/>
        </w:rPr>
      </w:pPr>
      <w:r w:rsidRPr="005535F4">
        <w:rPr>
          <w:rFonts w:ascii="Arial" w:hAnsi="Arial" w:cs="Arial"/>
          <w:b/>
          <w:szCs w:val="24"/>
        </w:rPr>
        <w:t>Secciones sustantivas</w:t>
      </w:r>
    </w:p>
    <w:p w14:paraId="29A5EDB0" w14:textId="77777777" w:rsidR="005535F4" w:rsidRPr="005535F4" w:rsidRDefault="005535F4" w:rsidP="00514F8C">
      <w:pPr>
        <w:jc w:val="right"/>
        <w:rPr>
          <w:rFonts w:ascii="Arial" w:hAnsi="Arial" w:cs="Arial"/>
          <w:b/>
          <w:sz w:val="22"/>
          <w:szCs w:val="22"/>
        </w:rPr>
      </w:pPr>
    </w:p>
    <w:tbl>
      <w:tblPr>
        <w:tblStyle w:val="Tablaconcuadrcula"/>
        <w:tblW w:w="5000" w:type="pct"/>
        <w:tblLook w:val="04A0" w:firstRow="1" w:lastRow="0" w:firstColumn="1" w:lastColumn="0" w:noHBand="0" w:noVBand="1"/>
      </w:tblPr>
      <w:tblGrid>
        <w:gridCol w:w="1041"/>
        <w:gridCol w:w="1291"/>
        <w:gridCol w:w="6496"/>
      </w:tblGrid>
      <w:tr w:rsidR="00F078E7" w:rsidRPr="005535F4" w14:paraId="162201DC" w14:textId="77777777" w:rsidTr="009E5A84">
        <w:tc>
          <w:tcPr>
            <w:tcW w:w="1321" w:type="pct"/>
            <w:gridSpan w:val="2"/>
            <w:shd w:val="clear" w:color="auto" w:fill="95B3D7" w:themeFill="accent1" w:themeFillTint="99"/>
            <w:vAlign w:val="center"/>
          </w:tcPr>
          <w:p w14:paraId="5D9C34CE" w14:textId="77777777" w:rsidR="00F078E7" w:rsidRPr="005535F4" w:rsidRDefault="00F078E7" w:rsidP="009E5A84">
            <w:pPr>
              <w:rPr>
                <w:rFonts w:ascii="Arial" w:hAnsi="Arial" w:cs="Arial"/>
                <w:b/>
                <w:bCs/>
                <w:szCs w:val="22"/>
              </w:rPr>
            </w:pPr>
            <w:r w:rsidRPr="005535F4">
              <w:rPr>
                <w:rFonts w:ascii="Arial" w:hAnsi="Arial" w:cs="Arial"/>
                <w:b/>
                <w:bCs/>
                <w:szCs w:val="22"/>
              </w:rPr>
              <w:t>Sección 1S</w:t>
            </w:r>
          </w:p>
        </w:tc>
        <w:tc>
          <w:tcPr>
            <w:tcW w:w="3679" w:type="pct"/>
            <w:shd w:val="clear" w:color="auto" w:fill="95B3D7" w:themeFill="accent1" w:themeFillTint="99"/>
            <w:vAlign w:val="center"/>
          </w:tcPr>
          <w:p w14:paraId="4CA2A1B2" w14:textId="77777777" w:rsidR="00F078E7" w:rsidRPr="00E74BD0" w:rsidRDefault="00F078E7" w:rsidP="009E5A84">
            <w:pPr>
              <w:jc w:val="both"/>
              <w:rPr>
                <w:rFonts w:ascii="Arial" w:hAnsi="Arial" w:cs="Arial"/>
                <w:b/>
                <w:bCs/>
                <w:szCs w:val="22"/>
              </w:rPr>
            </w:pPr>
            <w:r w:rsidRPr="00E74BD0">
              <w:rPr>
                <w:rFonts w:ascii="Arial" w:hAnsi="Arial" w:cs="Arial"/>
                <w:b/>
                <w:bCs/>
                <w:color w:val="000000" w:themeColor="text1"/>
                <w:szCs w:val="22"/>
              </w:rPr>
              <w:t>Gobierno</w:t>
            </w:r>
            <w:r w:rsidR="004401DC" w:rsidRPr="00E74BD0">
              <w:rPr>
                <w:rFonts w:ascii="Arial" w:hAnsi="Arial" w:cs="Arial"/>
                <w:b/>
                <w:bCs/>
                <w:color w:val="000000" w:themeColor="text1"/>
                <w:szCs w:val="22"/>
              </w:rPr>
              <w:t xml:space="preserve"> y políticas internas</w:t>
            </w:r>
          </w:p>
        </w:tc>
      </w:tr>
      <w:tr w:rsidR="00F078E7" w:rsidRPr="005535F4" w14:paraId="184F900D" w14:textId="77777777" w:rsidTr="009E5A84">
        <w:tc>
          <w:tcPr>
            <w:tcW w:w="590" w:type="pct"/>
            <w:shd w:val="clear" w:color="auto" w:fill="95B3D7" w:themeFill="accent1" w:themeFillTint="99"/>
            <w:vAlign w:val="center"/>
          </w:tcPr>
          <w:p w14:paraId="31AE0062" w14:textId="77777777" w:rsidR="00F078E7" w:rsidRPr="005535F4" w:rsidRDefault="00F078E7" w:rsidP="009E5A84">
            <w:pPr>
              <w:rPr>
                <w:rFonts w:ascii="Arial" w:hAnsi="Arial" w:cs="Arial"/>
                <w:b/>
                <w:bCs/>
                <w:szCs w:val="22"/>
              </w:rPr>
            </w:pPr>
            <w:r w:rsidRPr="005535F4">
              <w:rPr>
                <w:rFonts w:ascii="Arial" w:hAnsi="Arial" w:cs="Arial"/>
                <w:b/>
                <w:bCs/>
                <w:szCs w:val="22"/>
              </w:rPr>
              <w:t>Serie</w:t>
            </w:r>
          </w:p>
        </w:tc>
        <w:tc>
          <w:tcPr>
            <w:tcW w:w="731" w:type="pct"/>
            <w:shd w:val="clear" w:color="auto" w:fill="95B3D7" w:themeFill="accent1" w:themeFillTint="99"/>
            <w:vAlign w:val="center"/>
          </w:tcPr>
          <w:p w14:paraId="7B517090" w14:textId="77777777" w:rsidR="00F078E7" w:rsidRPr="005535F4" w:rsidRDefault="00F078E7" w:rsidP="009E5A84">
            <w:pPr>
              <w:rPr>
                <w:rFonts w:ascii="Arial" w:hAnsi="Arial" w:cs="Arial"/>
                <w:b/>
                <w:bCs/>
                <w:szCs w:val="22"/>
              </w:rPr>
            </w:pPr>
            <w:r w:rsidRPr="005535F4">
              <w:rPr>
                <w:rFonts w:ascii="Arial" w:hAnsi="Arial" w:cs="Arial"/>
                <w:b/>
                <w:bCs/>
                <w:szCs w:val="22"/>
              </w:rPr>
              <w:t>Subserie</w:t>
            </w:r>
          </w:p>
        </w:tc>
        <w:tc>
          <w:tcPr>
            <w:tcW w:w="3679" w:type="pct"/>
            <w:shd w:val="clear" w:color="auto" w:fill="95B3D7" w:themeFill="accent1" w:themeFillTint="99"/>
            <w:vAlign w:val="center"/>
          </w:tcPr>
          <w:p w14:paraId="7E5830A8" w14:textId="77777777" w:rsidR="00F078E7" w:rsidRPr="005535F4" w:rsidRDefault="00F078E7" w:rsidP="009E5A84">
            <w:pPr>
              <w:rPr>
                <w:rFonts w:ascii="Arial" w:hAnsi="Arial" w:cs="Arial"/>
                <w:b/>
                <w:bCs/>
                <w:szCs w:val="22"/>
              </w:rPr>
            </w:pPr>
            <w:r w:rsidRPr="005535F4">
              <w:rPr>
                <w:rFonts w:ascii="Arial" w:hAnsi="Arial" w:cs="Arial"/>
                <w:b/>
                <w:bCs/>
                <w:szCs w:val="22"/>
              </w:rPr>
              <w:t>Nombre</w:t>
            </w:r>
          </w:p>
        </w:tc>
      </w:tr>
      <w:tr w:rsidR="004401DC" w:rsidRPr="005535F4" w14:paraId="5BCF0FF1" w14:textId="77777777" w:rsidTr="009E5A84">
        <w:tc>
          <w:tcPr>
            <w:tcW w:w="590" w:type="pct"/>
            <w:shd w:val="clear" w:color="auto" w:fill="DBE5F1" w:themeFill="accent1" w:themeFillTint="33"/>
            <w:vAlign w:val="center"/>
          </w:tcPr>
          <w:p w14:paraId="3F55EF4E" w14:textId="77777777" w:rsidR="004401DC" w:rsidRPr="00F750AF" w:rsidRDefault="004401DC" w:rsidP="009E5A84">
            <w:pPr>
              <w:rPr>
                <w:rFonts w:ascii="Arial" w:hAnsi="Arial" w:cs="Arial"/>
                <w:b/>
                <w:bCs/>
                <w:szCs w:val="22"/>
              </w:rPr>
            </w:pPr>
            <w:r w:rsidRPr="00F750AF">
              <w:rPr>
                <w:rFonts w:ascii="Arial" w:hAnsi="Arial" w:cs="Arial"/>
                <w:b/>
                <w:bCs/>
                <w:szCs w:val="22"/>
              </w:rPr>
              <w:t>1S.1</w:t>
            </w:r>
          </w:p>
        </w:tc>
        <w:tc>
          <w:tcPr>
            <w:tcW w:w="731" w:type="pct"/>
            <w:shd w:val="clear" w:color="auto" w:fill="DBE5F1" w:themeFill="accent1" w:themeFillTint="33"/>
            <w:vAlign w:val="center"/>
          </w:tcPr>
          <w:p w14:paraId="5ECA6018" w14:textId="77777777" w:rsidR="004401DC" w:rsidRPr="005535F4" w:rsidRDefault="004401DC" w:rsidP="009E5A84">
            <w:pPr>
              <w:rPr>
                <w:rFonts w:ascii="Arial" w:hAnsi="Arial" w:cs="Arial"/>
                <w:szCs w:val="22"/>
              </w:rPr>
            </w:pPr>
          </w:p>
        </w:tc>
        <w:tc>
          <w:tcPr>
            <w:tcW w:w="3679" w:type="pct"/>
            <w:vAlign w:val="center"/>
          </w:tcPr>
          <w:p w14:paraId="14D573FB" w14:textId="77777777" w:rsidR="004401DC" w:rsidRPr="00DF72F9" w:rsidRDefault="004401DC" w:rsidP="004401DC">
            <w:pPr>
              <w:jc w:val="both"/>
              <w:rPr>
                <w:rFonts w:ascii="Arial" w:hAnsi="Arial" w:cs="Arial"/>
                <w:b/>
                <w:bCs/>
                <w:szCs w:val="22"/>
              </w:rPr>
            </w:pPr>
            <w:r w:rsidRPr="00DF72F9">
              <w:rPr>
                <w:rFonts w:ascii="Arial" w:hAnsi="Arial" w:cs="Arial"/>
                <w:b/>
                <w:bCs/>
                <w:szCs w:val="22"/>
              </w:rPr>
              <w:t>Consejo Consultivo</w:t>
            </w:r>
            <w:r w:rsidR="00731044" w:rsidRPr="00DF72F9">
              <w:rPr>
                <w:rFonts w:ascii="Arial" w:hAnsi="Arial" w:cs="Arial"/>
                <w:b/>
                <w:bCs/>
                <w:szCs w:val="22"/>
              </w:rPr>
              <w:t>.</w:t>
            </w:r>
            <w:r w:rsidR="009F2CA1" w:rsidRPr="00DF72F9">
              <w:rPr>
                <w:rFonts w:ascii="Arial" w:hAnsi="Arial" w:cs="Arial"/>
                <w:b/>
                <w:bCs/>
                <w:szCs w:val="22"/>
              </w:rPr>
              <w:t xml:space="preserve"> </w:t>
            </w:r>
          </w:p>
        </w:tc>
      </w:tr>
      <w:tr w:rsidR="00F26977" w:rsidRPr="005535F4" w14:paraId="5DD4F7AA" w14:textId="77777777" w:rsidTr="003B2710">
        <w:tc>
          <w:tcPr>
            <w:tcW w:w="590" w:type="pct"/>
            <w:shd w:val="clear" w:color="auto" w:fill="DBE5F1" w:themeFill="accent1" w:themeFillTint="33"/>
            <w:vAlign w:val="center"/>
          </w:tcPr>
          <w:p w14:paraId="31A36D63" w14:textId="77777777" w:rsidR="00F26977" w:rsidRPr="005535F4" w:rsidRDefault="00F26977" w:rsidP="00F26977">
            <w:pPr>
              <w:rPr>
                <w:rFonts w:ascii="Arial" w:hAnsi="Arial" w:cs="Arial"/>
                <w:szCs w:val="22"/>
              </w:rPr>
            </w:pPr>
          </w:p>
        </w:tc>
        <w:tc>
          <w:tcPr>
            <w:tcW w:w="731" w:type="pct"/>
            <w:shd w:val="clear" w:color="auto" w:fill="DBE5F1" w:themeFill="accent1" w:themeFillTint="33"/>
            <w:vAlign w:val="center"/>
          </w:tcPr>
          <w:p w14:paraId="65A84AD3" w14:textId="77777777" w:rsidR="00F26977" w:rsidRPr="005535F4" w:rsidRDefault="00F26977" w:rsidP="00F26977">
            <w:pPr>
              <w:rPr>
                <w:rFonts w:ascii="Arial" w:hAnsi="Arial" w:cs="Arial"/>
                <w:szCs w:val="22"/>
              </w:rPr>
            </w:pPr>
            <w:r>
              <w:rPr>
                <w:rFonts w:ascii="Arial" w:hAnsi="Arial" w:cs="Arial"/>
                <w:szCs w:val="22"/>
              </w:rPr>
              <w:t>1S.1.1</w:t>
            </w:r>
          </w:p>
        </w:tc>
        <w:tc>
          <w:tcPr>
            <w:tcW w:w="3679" w:type="pct"/>
          </w:tcPr>
          <w:p w14:paraId="044B7505" w14:textId="77777777" w:rsidR="00F26977" w:rsidRPr="005535F4" w:rsidRDefault="00F26977" w:rsidP="00F26977">
            <w:pPr>
              <w:jc w:val="both"/>
              <w:rPr>
                <w:rFonts w:ascii="Arial" w:hAnsi="Arial" w:cs="Arial"/>
                <w:szCs w:val="22"/>
              </w:rPr>
            </w:pPr>
            <w:r w:rsidRPr="00F26977">
              <w:rPr>
                <w:rFonts w:ascii="Arial" w:hAnsi="Arial" w:cs="Arial"/>
                <w:szCs w:val="22"/>
              </w:rPr>
              <w:t xml:space="preserve">Acuerdos de </w:t>
            </w:r>
            <w:r w:rsidR="003F5429">
              <w:rPr>
                <w:rFonts w:ascii="Arial" w:hAnsi="Arial" w:cs="Arial"/>
                <w:szCs w:val="22"/>
              </w:rPr>
              <w:t>C</w:t>
            </w:r>
            <w:r w:rsidRPr="00F26977">
              <w:rPr>
                <w:rFonts w:ascii="Arial" w:hAnsi="Arial" w:cs="Arial"/>
                <w:szCs w:val="22"/>
              </w:rPr>
              <w:t>onsejo Consultivo</w:t>
            </w:r>
            <w:r w:rsidR="00731044">
              <w:rPr>
                <w:rFonts w:ascii="Arial" w:hAnsi="Arial" w:cs="Arial"/>
                <w:szCs w:val="22"/>
              </w:rPr>
              <w:t>.</w:t>
            </w:r>
          </w:p>
        </w:tc>
      </w:tr>
      <w:tr w:rsidR="00826BE0" w:rsidRPr="005535F4" w14:paraId="4A9FC888" w14:textId="77777777" w:rsidTr="003B2710">
        <w:tc>
          <w:tcPr>
            <w:tcW w:w="590" w:type="pct"/>
            <w:shd w:val="clear" w:color="auto" w:fill="DBE5F1" w:themeFill="accent1" w:themeFillTint="33"/>
            <w:vAlign w:val="center"/>
          </w:tcPr>
          <w:p w14:paraId="4E2E0D19" w14:textId="77777777" w:rsidR="00826BE0" w:rsidRPr="005535F4" w:rsidRDefault="00826BE0" w:rsidP="00F26977">
            <w:pPr>
              <w:rPr>
                <w:rFonts w:ascii="Arial" w:hAnsi="Arial" w:cs="Arial"/>
                <w:szCs w:val="22"/>
              </w:rPr>
            </w:pPr>
          </w:p>
        </w:tc>
        <w:tc>
          <w:tcPr>
            <w:tcW w:w="731" w:type="pct"/>
            <w:shd w:val="clear" w:color="auto" w:fill="DBE5F1" w:themeFill="accent1" w:themeFillTint="33"/>
            <w:vAlign w:val="center"/>
          </w:tcPr>
          <w:p w14:paraId="57B957D7" w14:textId="77777777" w:rsidR="00826BE0" w:rsidRPr="00517033" w:rsidRDefault="00826BE0" w:rsidP="00F26977">
            <w:pPr>
              <w:rPr>
                <w:rFonts w:ascii="Arial" w:hAnsi="Arial" w:cs="Arial"/>
                <w:szCs w:val="22"/>
              </w:rPr>
            </w:pPr>
            <w:r w:rsidRPr="00517033">
              <w:rPr>
                <w:rFonts w:ascii="Arial" w:hAnsi="Arial" w:cs="Arial"/>
                <w:szCs w:val="22"/>
              </w:rPr>
              <w:t>1S.1.2</w:t>
            </w:r>
          </w:p>
        </w:tc>
        <w:tc>
          <w:tcPr>
            <w:tcW w:w="3679" w:type="pct"/>
          </w:tcPr>
          <w:p w14:paraId="7C6BB230" w14:textId="77777777" w:rsidR="00826BE0" w:rsidRPr="00517033" w:rsidRDefault="00826BE0" w:rsidP="00F26977">
            <w:pPr>
              <w:jc w:val="both"/>
              <w:rPr>
                <w:rFonts w:ascii="Arial" w:hAnsi="Arial" w:cs="Arial"/>
                <w:szCs w:val="22"/>
              </w:rPr>
            </w:pPr>
            <w:r w:rsidRPr="00517033">
              <w:rPr>
                <w:rFonts w:ascii="Arial" w:hAnsi="Arial" w:cs="Arial"/>
                <w:szCs w:val="22"/>
              </w:rPr>
              <w:t>Actas del Consejo Consultivo</w:t>
            </w:r>
            <w:r w:rsidR="00731044" w:rsidRPr="00517033">
              <w:rPr>
                <w:rFonts w:ascii="Arial" w:hAnsi="Arial" w:cs="Arial"/>
                <w:szCs w:val="22"/>
              </w:rPr>
              <w:t>.</w:t>
            </w:r>
          </w:p>
        </w:tc>
      </w:tr>
      <w:tr w:rsidR="00CA372E" w:rsidRPr="005535F4" w14:paraId="6A84D43C" w14:textId="77777777" w:rsidTr="003B2710">
        <w:tc>
          <w:tcPr>
            <w:tcW w:w="590" w:type="pct"/>
            <w:shd w:val="clear" w:color="auto" w:fill="DBE5F1" w:themeFill="accent1" w:themeFillTint="33"/>
            <w:vAlign w:val="center"/>
          </w:tcPr>
          <w:p w14:paraId="6EDCF53A" w14:textId="77777777" w:rsidR="00CA372E" w:rsidRPr="00517033" w:rsidRDefault="004F01C2" w:rsidP="00F26977">
            <w:pPr>
              <w:rPr>
                <w:rFonts w:ascii="Arial" w:hAnsi="Arial" w:cs="Arial"/>
                <w:b/>
                <w:bCs/>
                <w:szCs w:val="22"/>
              </w:rPr>
            </w:pPr>
            <w:r w:rsidRPr="00517033">
              <w:rPr>
                <w:rFonts w:ascii="Arial" w:hAnsi="Arial" w:cs="Arial"/>
                <w:b/>
                <w:bCs/>
                <w:szCs w:val="22"/>
              </w:rPr>
              <w:t>1S.2</w:t>
            </w:r>
          </w:p>
        </w:tc>
        <w:tc>
          <w:tcPr>
            <w:tcW w:w="731" w:type="pct"/>
            <w:shd w:val="clear" w:color="auto" w:fill="DBE5F1" w:themeFill="accent1" w:themeFillTint="33"/>
            <w:vAlign w:val="center"/>
          </w:tcPr>
          <w:p w14:paraId="2DB89A86" w14:textId="77777777" w:rsidR="00CA372E" w:rsidRPr="0085122C" w:rsidRDefault="00CA372E" w:rsidP="00F26977">
            <w:pPr>
              <w:rPr>
                <w:rFonts w:ascii="Arial" w:hAnsi="Arial" w:cs="Arial"/>
                <w:b/>
                <w:bCs/>
                <w:szCs w:val="22"/>
              </w:rPr>
            </w:pPr>
          </w:p>
        </w:tc>
        <w:tc>
          <w:tcPr>
            <w:tcW w:w="3679" w:type="pct"/>
          </w:tcPr>
          <w:p w14:paraId="1E0CC240" w14:textId="1CA651D1" w:rsidR="00CA372E" w:rsidRPr="00517033" w:rsidRDefault="007A7605" w:rsidP="00F26977">
            <w:pPr>
              <w:jc w:val="both"/>
              <w:rPr>
                <w:rFonts w:ascii="Arial" w:hAnsi="Arial" w:cs="Arial"/>
                <w:b/>
                <w:bCs/>
                <w:szCs w:val="22"/>
              </w:rPr>
            </w:pPr>
            <w:r>
              <w:rPr>
                <w:rFonts w:ascii="Arial" w:hAnsi="Arial" w:cs="Arial"/>
                <w:b/>
                <w:bCs/>
                <w:szCs w:val="22"/>
              </w:rPr>
              <w:t>Informes Temáticos</w:t>
            </w:r>
          </w:p>
        </w:tc>
      </w:tr>
      <w:tr w:rsidR="004F01C2" w:rsidRPr="005535F4" w14:paraId="422DE5EF" w14:textId="77777777" w:rsidTr="003B2710">
        <w:tc>
          <w:tcPr>
            <w:tcW w:w="590" w:type="pct"/>
            <w:shd w:val="clear" w:color="auto" w:fill="DBE5F1" w:themeFill="accent1" w:themeFillTint="33"/>
            <w:vAlign w:val="center"/>
          </w:tcPr>
          <w:p w14:paraId="04CEEA7A" w14:textId="77777777" w:rsidR="004F01C2" w:rsidRPr="00517033" w:rsidRDefault="004F01C2" w:rsidP="00F26977">
            <w:pPr>
              <w:rPr>
                <w:rFonts w:ascii="Arial" w:hAnsi="Arial" w:cs="Arial"/>
                <w:b/>
                <w:bCs/>
                <w:szCs w:val="22"/>
              </w:rPr>
            </w:pPr>
            <w:r w:rsidRPr="00517033">
              <w:rPr>
                <w:rFonts w:ascii="Arial" w:hAnsi="Arial" w:cs="Arial"/>
                <w:b/>
                <w:bCs/>
                <w:szCs w:val="22"/>
              </w:rPr>
              <w:t>1S.3</w:t>
            </w:r>
          </w:p>
        </w:tc>
        <w:tc>
          <w:tcPr>
            <w:tcW w:w="731" w:type="pct"/>
            <w:shd w:val="clear" w:color="auto" w:fill="DBE5F1" w:themeFill="accent1" w:themeFillTint="33"/>
            <w:vAlign w:val="center"/>
          </w:tcPr>
          <w:p w14:paraId="1105F449" w14:textId="77777777" w:rsidR="004F01C2" w:rsidRPr="0085122C" w:rsidRDefault="004F01C2" w:rsidP="00F26977">
            <w:pPr>
              <w:rPr>
                <w:rFonts w:ascii="Arial" w:hAnsi="Arial" w:cs="Arial"/>
                <w:b/>
                <w:bCs/>
                <w:szCs w:val="22"/>
              </w:rPr>
            </w:pPr>
          </w:p>
        </w:tc>
        <w:tc>
          <w:tcPr>
            <w:tcW w:w="3679" w:type="pct"/>
          </w:tcPr>
          <w:p w14:paraId="2C793D35" w14:textId="77777777" w:rsidR="004F01C2" w:rsidRPr="0085122C" w:rsidRDefault="00850462" w:rsidP="00F26977">
            <w:pPr>
              <w:jc w:val="both"/>
              <w:rPr>
                <w:rFonts w:ascii="Arial" w:hAnsi="Arial" w:cs="Arial"/>
                <w:b/>
                <w:bCs/>
                <w:color w:val="FF0000"/>
                <w:szCs w:val="22"/>
              </w:rPr>
            </w:pPr>
            <w:r w:rsidRPr="0085122C">
              <w:rPr>
                <w:rFonts w:ascii="Arial" w:hAnsi="Arial" w:cs="Arial"/>
                <w:b/>
                <w:bCs/>
                <w:szCs w:val="22"/>
              </w:rPr>
              <w:t xml:space="preserve">Monitoreo y seguimiento de </w:t>
            </w:r>
            <w:r w:rsidR="003F5429" w:rsidRPr="0085122C">
              <w:rPr>
                <w:rFonts w:ascii="Arial" w:hAnsi="Arial" w:cs="Arial"/>
                <w:b/>
                <w:bCs/>
                <w:szCs w:val="22"/>
              </w:rPr>
              <w:t>p</w:t>
            </w:r>
            <w:r w:rsidRPr="0085122C">
              <w:rPr>
                <w:rFonts w:ascii="Arial" w:hAnsi="Arial" w:cs="Arial"/>
                <w:b/>
                <w:bCs/>
                <w:szCs w:val="22"/>
              </w:rPr>
              <w:t xml:space="preserve">olíticas </w:t>
            </w:r>
            <w:r w:rsidR="003F5429" w:rsidRPr="0085122C">
              <w:rPr>
                <w:rFonts w:ascii="Arial" w:hAnsi="Arial" w:cs="Arial"/>
                <w:b/>
                <w:bCs/>
                <w:szCs w:val="22"/>
              </w:rPr>
              <w:t>p</w:t>
            </w:r>
            <w:r w:rsidRPr="0085122C">
              <w:rPr>
                <w:rFonts w:ascii="Arial" w:hAnsi="Arial" w:cs="Arial"/>
                <w:b/>
                <w:bCs/>
                <w:szCs w:val="22"/>
              </w:rPr>
              <w:t xml:space="preserve">úblicas en </w:t>
            </w:r>
            <w:r w:rsidR="003F5429" w:rsidRPr="0085122C">
              <w:rPr>
                <w:rFonts w:ascii="Arial" w:hAnsi="Arial" w:cs="Arial"/>
                <w:b/>
                <w:bCs/>
                <w:szCs w:val="22"/>
              </w:rPr>
              <w:t>m</w:t>
            </w:r>
            <w:r w:rsidRPr="0085122C">
              <w:rPr>
                <w:rFonts w:ascii="Arial" w:hAnsi="Arial" w:cs="Arial"/>
                <w:b/>
                <w:bCs/>
                <w:szCs w:val="22"/>
              </w:rPr>
              <w:t xml:space="preserve">ateria de </w:t>
            </w:r>
            <w:r w:rsidR="003F5429" w:rsidRPr="0085122C">
              <w:rPr>
                <w:rFonts w:ascii="Arial" w:hAnsi="Arial" w:cs="Arial"/>
                <w:b/>
                <w:bCs/>
                <w:szCs w:val="22"/>
              </w:rPr>
              <w:t>n</w:t>
            </w:r>
            <w:r w:rsidRPr="0085122C">
              <w:rPr>
                <w:rFonts w:ascii="Arial" w:hAnsi="Arial" w:cs="Arial"/>
                <w:b/>
                <w:bCs/>
                <w:szCs w:val="22"/>
              </w:rPr>
              <w:t xml:space="preserve">o </w:t>
            </w:r>
            <w:r w:rsidR="003F5429" w:rsidRPr="0085122C">
              <w:rPr>
                <w:rFonts w:ascii="Arial" w:hAnsi="Arial" w:cs="Arial"/>
                <w:b/>
                <w:bCs/>
                <w:szCs w:val="22"/>
              </w:rPr>
              <w:t>d</w:t>
            </w:r>
            <w:r w:rsidRPr="0085122C">
              <w:rPr>
                <w:rFonts w:ascii="Arial" w:hAnsi="Arial" w:cs="Arial"/>
                <w:b/>
                <w:bCs/>
                <w:szCs w:val="22"/>
              </w:rPr>
              <w:t>iscriminación.</w:t>
            </w:r>
          </w:p>
        </w:tc>
      </w:tr>
      <w:tr w:rsidR="003F5429" w:rsidRPr="005535F4" w14:paraId="24AADA55" w14:textId="77777777" w:rsidTr="0085122C">
        <w:trPr>
          <w:trHeight w:val="935"/>
        </w:trPr>
        <w:tc>
          <w:tcPr>
            <w:tcW w:w="590" w:type="pct"/>
            <w:shd w:val="clear" w:color="auto" w:fill="DBE5F1" w:themeFill="accent1" w:themeFillTint="33"/>
            <w:vAlign w:val="center"/>
          </w:tcPr>
          <w:p w14:paraId="4147A575" w14:textId="77777777" w:rsidR="003F5429" w:rsidRPr="00517033" w:rsidRDefault="003F5429" w:rsidP="003F5429">
            <w:pPr>
              <w:rPr>
                <w:rFonts w:ascii="Arial" w:hAnsi="Arial" w:cs="Arial"/>
                <w:b/>
                <w:bCs/>
                <w:szCs w:val="22"/>
              </w:rPr>
            </w:pPr>
            <w:r w:rsidRPr="00517033">
              <w:rPr>
                <w:rFonts w:ascii="Arial" w:hAnsi="Arial" w:cs="Arial"/>
                <w:b/>
                <w:bCs/>
                <w:szCs w:val="22"/>
              </w:rPr>
              <w:t>1S.4</w:t>
            </w:r>
          </w:p>
        </w:tc>
        <w:tc>
          <w:tcPr>
            <w:tcW w:w="731" w:type="pct"/>
            <w:shd w:val="clear" w:color="auto" w:fill="DBE5F1" w:themeFill="accent1" w:themeFillTint="33"/>
            <w:vAlign w:val="center"/>
          </w:tcPr>
          <w:p w14:paraId="74A34361" w14:textId="77777777" w:rsidR="003F5429" w:rsidRPr="005535F4" w:rsidRDefault="003F5429" w:rsidP="003F5429">
            <w:pPr>
              <w:rPr>
                <w:rFonts w:ascii="Arial" w:hAnsi="Arial" w:cs="Arial"/>
                <w:szCs w:val="22"/>
              </w:rPr>
            </w:pPr>
          </w:p>
        </w:tc>
        <w:tc>
          <w:tcPr>
            <w:tcW w:w="3679" w:type="pct"/>
          </w:tcPr>
          <w:p w14:paraId="365CE430" w14:textId="77777777" w:rsidR="003F5429" w:rsidRPr="0085122C" w:rsidRDefault="003F5429" w:rsidP="003F5429">
            <w:pPr>
              <w:jc w:val="both"/>
              <w:rPr>
                <w:rFonts w:ascii="Arial" w:hAnsi="Arial" w:cs="Arial"/>
                <w:b/>
                <w:bCs/>
                <w:szCs w:val="22"/>
              </w:rPr>
            </w:pPr>
            <w:r w:rsidRPr="0085122C">
              <w:rPr>
                <w:rFonts w:ascii="Arial" w:hAnsi="Arial" w:cs="Arial"/>
                <w:b/>
                <w:bCs/>
                <w:szCs w:val="22"/>
              </w:rPr>
              <w:t>Monitoreo y seguimiento de políticas en materia de igualdad de género</w:t>
            </w:r>
          </w:p>
        </w:tc>
      </w:tr>
      <w:tr w:rsidR="003F5429" w:rsidRPr="005535F4" w14:paraId="445C3501" w14:textId="77777777" w:rsidTr="009E5A84">
        <w:tc>
          <w:tcPr>
            <w:tcW w:w="590" w:type="pct"/>
            <w:shd w:val="clear" w:color="auto" w:fill="DBE5F1" w:themeFill="accent1" w:themeFillTint="33"/>
            <w:vAlign w:val="center"/>
          </w:tcPr>
          <w:p w14:paraId="27C78AB6" w14:textId="77777777" w:rsidR="003F5429" w:rsidRPr="00517033" w:rsidRDefault="003F5429" w:rsidP="003F5429">
            <w:pPr>
              <w:rPr>
                <w:rFonts w:ascii="Arial" w:hAnsi="Arial" w:cs="Arial"/>
                <w:b/>
                <w:bCs/>
                <w:szCs w:val="22"/>
              </w:rPr>
            </w:pPr>
            <w:r w:rsidRPr="00517033">
              <w:rPr>
                <w:rFonts w:ascii="Arial" w:hAnsi="Arial" w:cs="Arial"/>
                <w:b/>
                <w:bCs/>
                <w:szCs w:val="22"/>
              </w:rPr>
              <w:t>1S.5</w:t>
            </w:r>
          </w:p>
        </w:tc>
        <w:tc>
          <w:tcPr>
            <w:tcW w:w="731" w:type="pct"/>
            <w:shd w:val="clear" w:color="auto" w:fill="DBE5F1" w:themeFill="accent1" w:themeFillTint="33"/>
            <w:vAlign w:val="center"/>
          </w:tcPr>
          <w:p w14:paraId="2D212556" w14:textId="77777777" w:rsidR="003F5429" w:rsidRPr="005535F4" w:rsidRDefault="003F5429" w:rsidP="003F5429">
            <w:pPr>
              <w:rPr>
                <w:rFonts w:ascii="Arial" w:hAnsi="Arial" w:cs="Arial"/>
                <w:szCs w:val="22"/>
              </w:rPr>
            </w:pPr>
          </w:p>
        </w:tc>
        <w:tc>
          <w:tcPr>
            <w:tcW w:w="3679" w:type="pct"/>
          </w:tcPr>
          <w:p w14:paraId="6BA21713" w14:textId="7615B96E" w:rsidR="003F5429" w:rsidRPr="0085122C" w:rsidRDefault="00192581" w:rsidP="003F5429">
            <w:pPr>
              <w:jc w:val="both"/>
              <w:rPr>
                <w:rFonts w:ascii="Arial" w:hAnsi="Arial" w:cs="Arial"/>
                <w:b/>
                <w:bCs/>
                <w:szCs w:val="22"/>
              </w:rPr>
            </w:pPr>
            <w:r w:rsidRPr="0085122C">
              <w:rPr>
                <w:rFonts w:ascii="Arial" w:hAnsi="Arial" w:cs="Arial"/>
                <w:b/>
                <w:bCs/>
                <w:szCs w:val="22"/>
              </w:rPr>
              <w:t>Correspondencia</w:t>
            </w:r>
            <w:r w:rsidR="003F5429" w:rsidRPr="0085122C">
              <w:rPr>
                <w:rFonts w:ascii="Arial" w:hAnsi="Arial" w:cs="Arial"/>
                <w:b/>
                <w:bCs/>
                <w:szCs w:val="22"/>
              </w:rPr>
              <w:t xml:space="preserve"> emitid</w:t>
            </w:r>
            <w:r w:rsidRPr="0085122C">
              <w:rPr>
                <w:rFonts w:ascii="Arial" w:hAnsi="Arial" w:cs="Arial"/>
                <w:b/>
                <w:bCs/>
                <w:szCs w:val="22"/>
              </w:rPr>
              <w:t>a</w:t>
            </w:r>
            <w:r w:rsidR="003F5429" w:rsidRPr="0085122C">
              <w:rPr>
                <w:rFonts w:ascii="Arial" w:hAnsi="Arial" w:cs="Arial"/>
                <w:b/>
                <w:bCs/>
                <w:szCs w:val="22"/>
              </w:rPr>
              <w:t>.</w:t>
            </w:r>
          </w:p>
        </w:tc>
      </w:tr>
      <w:tr w:rsidR="003F5429" w:rsidRPr="005535F4" w14:paraId="33791EBB" w14:textId="77777777" w:rsidTr="009E5A84">
        <w:tc>
          <w:tcPr>
            <w:tcW w:w="590" w:type="pct"/>
            <w:shd w:val="clear" w:color="auto" w:fill="DBE5F1" w:themeFill="accent1" w:themeFillTint="33"/>
            <w:vAlign w:val="center"/>
          </w:tcPr>
          <w:p w14:paraId="685BD8CA" w14:textId="77777777" w:rsidR="003F5429" w:rsidRPr="00DF72F9" w:rsidRDefault="003F5429" w:rsidP="003F5429">
            <w:pPr>
              <w:rPr>
                <w:rFonts w:ascii="Arial" w:hAnsi="Arial" w:cs="Arial"/>
                <w:b/>
                <w:bCs/>
                <w:szCs w:val="22"/>
              </w:rPr>
            </w:pPr>
            <w:r w:rsidRPr="00DF72F9">
              <w:rPr>
                <w:rFonts w:ascii="Arial" w:hAnsi="Arial" w:cs="Arial"/>
                <w:b/>
                <w:bCs/>
                <w:szCs w:val="22"/>
              </w:rPr>
              <w:t>1S.6</w:t>
            </w:r>
          </w:p>
        </w:tc>
        <w:tc>
          <w:tcPr>
            <w:tcW w:w="731" w:type="pct"/>
            <w:shd w:val="clear" w:color="auto" w:fill="DBE5F1" w:themeFill="accent1" w:themeFillTint="33"/>
            <w:vAlign w:val="center"/>
          </w:tcPr>
          <w:p w14:paraId="2698A9A8" w14:textId="77777777" w:rsidR="003F5429" w:rsidRPr="005535F4" w:rsidRDefault="003F5429" w:rsidP="003F5429">
            <w:pPr>
              <w:rPr>
                <w:rFonts w:ascii="Arial" w:hAnsi="Arial" w:cs="Arial"/>
                <w:szCs w:val="22"/>
              </w:rPr>
            </w:pPr>
          </w:p>
        </w:tc>
        <w:tc>
          <w:tcPr>
            <w:tcW w:w="3679" w:type="pct"/>
            <w:vAlign w:val="center"/>
          </w:tcPr>
          <w:p w14:paraId="49B15790" w14:textId="61F1B796" w:rsidR="003F5429" w:rsidRPr="00DF72F9" w:rsidRDefault="003F5429" w:rsidP="003F5429">
            <w:pPr>
              <w:jc w:val="both"/>
              <w:rPr>
                <w:rFonts w:ascii="Arial" w:hAnsi="Arial" w:cs="Arial"/>
                <w:b/>
                <w:bCs/>
                <w:szCs w:val="22"/>
              </w:rPr>
            </w:pPr>
            <w:r w:rsidRPr="00DF72F9">
              <w:rPr>
                <w:rFonts w:ascii="Arial" w:hAnsi="Arial" w:cs="Arial"/>
                <w:b/>
                <w:bCs/>
                <w:szCs w:val="22"/>
                <w:lang w:val="es-MX"/>
              </w:rPr>
              <w:t>Reuniones y sesiones de trabajo</w:t>
            </w:r>
            <w:r w:rsidR="00DC278C">
              <w:rPr>
                <w:rFonts w:ascii="Arial" w:hAnsi="Arial" w:cs="Arial"/>
                <w:b/>
                <w:bCs/>
                <w:szCs w:val="22"/>
                <w:lang w:val="es-MX"/>
              </w:rPr>
              <w:t>,</w:t>
            </w:r>
            <w:r w:rsidRPr="00DF72F9">
              <w:rPr>
                <w:rFonts w:ascii="Arial" w:eastAsiaTheme="majorEastAsia" w:hAnsi="Arial" w:cs="Arial"/>
                <w:b/>
                <w:bCs/>
                <w:sz w:val="20"/>
                <w:lang w:val="es-MX" w:eastAsia="es-ES" w:bidi="ar-SA"/>
              </w:rPr>
              <w:t xml:space="preserve"> </w:t>
            </w:r>
            <w:r w:rsidRPr="003F5429">
              <w:rPr>
                <w:rFonts w:ascii="Arial" w:hAnsi="Arial" w:cs="Arial"/>
                <w:b/>
                <w:bCs/>
                <w:szCs w:val="22"/>
                <w:lang w:val="es-MX"/>
              </w:rPr>
              <w:t>c</w:t>
            </w:r>
            <w:r w:rsidRPr="00DF72F9">
              <w:rPr>
                <w:rFonts w:ascii="Arial" w:hAnsi="Arial" w:cs="Arial"/>
                <w:b/>
                <w:bCs/>
                <w:szCs w:val="22"/>
                <w:lang w:val="es-MX"/>
              </w:rPr>
              <w:t xml:space="preserve">omisiones, </w:t>
            </w:r>
            <w:r>
              <w:rPr>
                <w:rFonts w:ascii="Arial" w:hAnsi="Arial" w:cs="Arial"/>
                <w:b/>
                <w:bCs/>
                <w:szCs w:val="22"/>
                <w:lang w:val="es-MX"/>
              </w:rPr>
              <w:t>c</w:t>
            </w:r>
            <w:r w:rsidRPr="00DF72F9">
              <w:rPr>
                <w:rFonts w:ascii="Arial" w:hAnsi="Arial" w:cs="Arial"/>
                <w:b/>
                <w:bCs/>
                <w:szCs w:val="22"/>
                <w:lang w:val="es-MX"/>
              </w:rPr>
              <w:t xml:space="preserve">omités y </w:t>
            </w:r>
            <w:r>
              <w:rPr>
                <w:rFonts w:ascii="Arial" w:hAnsi="Arial" w:cs="Arial"/>
                <w:b/>
                <w:bCs/>
                <w:szCs w:val="22"/>
                <w:lang w:val="es-MX"/>
              </w:rPr>
              <w:t>s</w:t>
            </w:r>
            <w:r w:rsidRPr="00DF72F9">
              <w:rPr>
                <w:rFonts w:ascii="Arial" w:hAnsi="Arial" w:cs="Arial"/>
                <w:b/>
                <w:bCs/>
                <w:szCs w:val="22"/>
                <w:lang w:val="es-MX"/>
              </w:rPr>
              <w:t>ubcomités en los que interviene la CEDHV</w:t>
            </w:r>
          </w:p>
        </w:tc>
      </w:tr>
      <w:tr w:rsidR="003F5429" w:rsidRPr="005535F4" w14:paraId="2E25C2CF" w14:textId="77777777" w:rsidTr="009E5A84">
        <w:tc>
          <w:tcPr>
            <w:tcW w:w="590" w:type="pct"/>
            <w:shd w:val="clear" w:color="auto" w:fill="DBE5F1" w:themeFill="accent1" w:themeFillTint="33"/>
            <w:vAlign w:val="center"/>
          </w:tcPr>
          <w:p w14:paraId="489CC998" w14:textId="77777777" w:rsidR="003F5429" w:rsidRPr="00DF72F9" w:rsidRDefault="003F5429" w:rsidP="003F5429">
            <w:pPr>
              <w:rPr>
                <w:rFonts w:ascii="Arial" w:hAnsi="Arial" w:cs="Arial"/>
                <w:b/>
                <w:bCs/>
                <w:szCs w:val="22"/>
              </w:rPr>
            </w:pPr>
            <w:r w:rsidRPr="00DF72F9">
              <w:rPr>
                <w:rFonts w:ascii="Arial" w:hAnsi="Arial" w:cs="Arial"/>
                <w:b/>
                <w:bCs/>
                <w:szCs w:val="22"/>
              </w:rPr>
              <w:t>1S.7</w:t>
            </w:r>
          </w:p>
        </w:tc>
        <w:tc>
          <w:tcPr>
            <w:tcW w:w="731" w:type="pct"/>
            <w:shd w:val="clear" w:color="auto" w:fill="DBE5F1" w:themeFill="accent1" w:themeFillTint="33"/>
            <w:vAlign w:val="center"/>
          </w:tcPr>
          <w:p w14:paraId="41EEA802" w14:textId="77777777" w:rsidR="003F5429" w:rsidRPr="005535F4" w:rsidRDefault="003F5429" w:rsidP="003F5429">
            <w:pPr>
              <w:rPr>
                <w:rFonts w:ascii="Arial" w:hAnsi="Arial" w:cs="Arial"/>
                <w:szCs w:val="22"/>
              </w:rPr>
            </w:pPr>
          </w:p>
        </w:tc>
        <w:tc>
          <w:tcPr>
            <w:tcW w:w="3679" w:type="pct"/>
            <w:vAlign w:val="center"/>
          </w:tcPr>
          <w:p w14:paraId="7BB01BC1" w14:textId="77777777" w:rsidR="003F5429" w:rsidRPr="00DF72F9" w:rsidRDefault="003F5429" w:rsidP="003F5429">
            <w:pPr>
              <w:jc w:val="both"/>
              <w:rPr>
                <w:rFonts w:ascii="Arial" w:hAnsi="Arial" w:cs="Arial"/>
                <w:b/>
                <w:bCs/>
                <w:szCs w:val="22"/>
                <w:lang w:val="es-MX"/>
              </w:rPr>
            </w:pPr>
            <w:r w:rsidRPr="00DF72F9">
              <w:rPr>
                <w:rFonts w:ascii="Arial" w:hAnsi="Arial" w:cs="Arial"/>
                <w:b/>
                <w:bCs/>
                <w:szCs w:val="22"/>
              </w:rPr>
              <w:t>Transversalización de la perspectiva de género.</w:t>
            </w:r>
          </w:p>
        </w:tc>
      </w:tr>
      <w:tr w:rsidR="003F5429" w:rsidRPr="005535F4" w14:paraId="404603AC" w14:textId="77777777" w:rsidTr="009E5A84">
        <w:tc>
          <w:tcPr>
            <w:tcW w:w="590" w:type="pct"/>
            <w:shd w:val="clear" w:color="auto" w:fill="DBE5F1" w:themeFill="accent1" w:themeFillTint="33"/>
            <w:vAlign w:val="center"/>
          </w:tcPr>
          <w:p w14:paraId="79AF573D" w14:textId="77777777" w:rsidR="003F5429" w:rsidRPr="005535F4" w:rsidRDefault="003F5429" w:rsidP="003F5429">
            <w:pPr>
              <w:rPr>
                <w:rFonts w:ascii="Arial" w:hAnsi="Arial" w:cs="Arial"/>
                <w:szCs w:val="22"/>
              </w:rPr>
            </w:pPr>
          </w:p>
        </w:tc>
        <w:tc>
          <w:tcPr>
            <w:tcW w:w="731" w:type="pct"/>
            <w:shd w:val="clear" w:color="auto" w:fill="DBE5F1" w:themeFill="accent1" w:themeFillTint="33"/>
            <w:vAlign w:val="center"/>
          </w:tcPr>
          <w:p w14:paraId="56B2A968" w14:textId="77777777" w:rsidR="003F5429" w:rsidRPr="005535F4" w:rsidRDefault="003F5429" w:rsidP="003F5429">
            <w:pPr>
              <w:rPr>
                <w:rFonts w:ascii="Arial" w:hAnsi="Arial" w:cs="Arial"/>
                <w:szCs w:val="22"/>
              </w:rPr>
            </w:pPr>
            <w:r>
              <w:rPr>
                <w:rFonts w:ascii="Arial" w:hAnsi="Arial" w:cs="Arial"/>
                <w:szCs w:val="22"/>
              </w:rPr>
              <w:t>1S.7.1</w:t>
            </w:r>
          </w:p>
        </w:tc>
        <w:tc>
          <w:tcPr>
            <w:tcW w:w="3679" w:type="pct"/>
            <w:vAlign w:val="center"/>
          </w:tcPr>
          <w:p w14:paraId="1F19EA80" w14:textId="77777777" w:rsidR="003F5429" w:rsidRPr="00DF72F9" w:rsidRDefault="003F5429" w:rsidP="003F5429">
            <w:pPr>
              <w:jc w:val="both"/>
              <w:rPr>
                <w:rFonts w:ascii="Arial" w:hAnsi="Arial" w:cs="Arial"/>
                <w:szCs w:val="22"/>
              </w:rPr>
            </w:pPr>
            <w:r w:rsidRPr="00DF72F9">
              <w:rPr>
                <w:rFonts w:ascii="Arial" w:hAnsi="Arial" w:cs="Arial"/>
                <w:szCs w:val="22"/>
              </w:rPr>
              <w:t xml:space="preserve">Capacitaciones en materia de </w:t>
            </w:r>
            <w:r>
              <w:rPr>
                <w:rFonts w:ascii="Arial" w:hAnsi="Arial" w:cs="Arial"/>
                <w:szCs w:val="22"/>
              </w:rPr>
              <w:t>i</w:t>
            </w:r>
            <w:r w:rsidRPr="00DF72F9">
              <w:rPr>
                <w:rFonts w:ascii="Arial" w:hAnsi="Arial" w:cs="Arial"/>
                <w:szCs w:val="22"/>
              </w:rPr>
              <w:t xml:space="preserve">gualdad de </w:t>
            </w:r>
            <w:r>
              <w:rPr>
                <w:rFonts w:ascii="Arial" w:hAnsi="Arial" w:cs="Arial"/>
                <w:szCs w:val="22"/>
              </w:rPr>
              <w:t>g</w:t>
            </w:r>
            <w:r w:rsidRPr="00DF72F9">
              <w:rPr>
                <w:rFonts w:ascii="Arial" w:hAnsi="Arial" w:cs="Arial"/>
                <w:szCs w:val="22"/>
              </w:rPr>
              <w:t>énero</w:t>
            </w:r>
          </w:p>
        </w:tc>
      </w:tr>
      <w:tr w:rsidR="003F5429" w:rsidRPr="005535F4" w14:paraId="1820E0E3" w14:textId="77777777" w:rsidTr="009E5A84">
        <w:tc>
          <w:tcPr>
            <w:tcW w:w="590" w:type="pct"/>
            <w:shd w:val="clear" w:color="auto" w:fill="DBE5F1" w:themeFill="accent1" w:themeFillTint="33"/>
            <w:vAlign w:val="center"/>
          </w:tcPr>
          <w:p w14:paraId="5907A8C9" w14:textId="77777777" w:rsidR="003F5429" w:rsidRPr="005535F4" w:rsidRDefault="003F5429" w:rsidP="003F5429">
            <w:pPr>
              <w:rPr>
                <w:rFonts w:ascii="Arial" w:hAnsi="Arial" w:cs="Arial"/>
                <w:szCs w:val="22"/>
              </w:rPr>
            </w:pPr>
          </w:p>
        </w:tc>
        <w:tc>
          <w:tcPr>
            <w:tcW w:w="731" w:type="pct"/>
            <w:shd w:val="clear" w:color="auto" w:fill="DBE5F1" w:themeFill="accent1" w:themeFillTint="33"/>
            <w:vAlign w:val="center"/>
          </w:tcPr>
          <w:p w14:paraId="15E315EB" w14:textId="77777777" w:rsidR="003F5429" w:rsidRPr="005535F4" w:rsidRDefault="003F5429" w:rsidP="003F5429">
            <w:pPr>
              <w:rPr>
                <w:rFonts w:ascii="Arial" w:hAnsi="Arial" w:cs="Arial"/>
                <w:szCs w:val="22"/>
              </w:rPr>
            </w:pPr>
            <w:r>
              <w:rPr>
                <w:rFonts w:ascii="Arial" w:hAnsi="Arial" w:cs="Arial"/>
                <w:szCs w:val="22"/>
              </w:rPr>
              <w:t>1S.7.2</w:t>
            </w:r>
          </w:p>
        </w:tc>
        <w:tc>
          <w:tcPr>
            <w:tcW w:w="3679" w:type="pct"/>
            <w:vAlign w:val="center"/>
          </w:tcPr>
          <w:p w14:paraId="43CC8541" w14:textId="77777777" w:rsidR="003F5429" w:rsidRPr="00DF72F9" w:rsidRDefault="003F5429" w:rsidP="003F5429">
            <w:pPr>
              <w:jc w:val="both"/>
              <w:rPr>
                <w:rFonts w:ascii="Arial" w:hAnsi="Arial" w:cs="Arial"/>
                <w:szCs w:val="22"/>
              </w:rPr>
            </w:pPr>
            <w:r w:rsidRPr="00DF72F9">
              <w:rPr>
                <w:rFonts w:ascii="Arial" w:hAnsi="Arial" w:cs="Arial"/>
                <w:szCs w:val="22"/>
              </w:rPr>
              <w:t xml:space="preserve">Difusión en materia de </w:t>
            </w:r>
            <w:r>
              <w:rPr>
                <w:rFonts w:ascii="Arial" w:hAnsi="Arial" w:cs="Arial"/>
                <w:szCs w:val="22"/>
              </w:rPr>
              <w:t>i</w:t>
            </w:r>
            <w:r w:rsidRPr="00DF72F9">
              <w:rPr>
                <w:rFonts w:ascii="Arial" w:hAnsi="Arial" w:cs="Arial"/>
                <w:szCs w:val="22"/>
              </w:rPr>
              <w:t xml:space="preserve">gualdad de </w:t>
            </w:r>
            <w:r>
              <w:rPr>
                <w:rFonts w:ascii="Arial" w:hAnsi="Arial" w:cs="Arial"/>
                <w:szCs w:val="22"/>
              </w:rPr>
              <w:t>g</w:t>
            </w:r>
            <w:r w:rsidRPr="00DF72F9">
              <w:rPr>
                <w:rFonts w:ascii="Arial" w:hAnsi="Arial" w:cs="Arial"/>
                <w:szCs w:val="22"/>
              </w:rPr>
              <w:t>énero</w:t>
            </w:r>
          </w:p>
        </w:tc>
      </w:tr>
      <w:tr w:rsidR="007A48EA" w:rsidRPr="005535F4" w14:paraId="56540DE7" w14:textId="77777777" w:rsidTr="009E5A84">
        <w:tc>
          <w:tcPr>
            <w:tcW w:w="590" w:type="pct"/>
            <w:shd w:val="clear" w:color="auto" w:fill="DBE5F1" w:themeFill="accent1" w:themeFillTint="33"/>
            <w:vAlign w:val="center"/>
          </w:tcPr>
          <w:p w14:paraId="10BF89CB" w14:textId="15C88D38" w:rsidR="007A48EA" w:rsidRPr="00E25341" w:rsidRDefault="007A48EA" w:rsidP="003F5429">
            <w:pPr>
              <w:rPr>
                <w:rFonts w:ascii="Arial" w:hAnsi="Arial" w:cs="Arial"/>
                <w:b/>
                <w:bCs/>
                <w:szCs w:val="22"/>
              </w:rPr>
            </w:pPr>
            <w:r w:rsidRPr="00E25341">
              <w:rPr>
                <w:rFonts w:ascii="Arial" w:hAnsi="Arial" w:cs="Arial"/>
                <w:b/>
                <w:bCs/>
                <w:szCs w:val="22"/>
              </w:rPr>
              <w:t>1S.8</w:t>
            </w:r>
          </w:p>
        </w:tc>
        <w:tc>
          <w:tcPr>
            <w:tcW w:w="731" w:type="pct"/>
            <w:shd w:val="clear" w:color="auto" w:fill="DBE5F1" w:themeFill="accent1" w:themeFillTint="33"/>
            <w:vAlign w:val="center"/>
          </w:tcPr>
          <w:p w14:paraId="1F15F947" w14:textId="77777777" w:rsidR="007A48EA" w:rsidRDefault="007A48EA" w:rsidP="003F5429">
            <w:pPr>
              <w:rPr>
                <w:rFonts w:ascii="Arial" w:hAnsi="Arial" w:cs="Arial"/>
                <w:szCs w:val="22"/>
              </w:rPr>
            </w:pPr>
          </w:p>
        </w:tc>
        <w:tc>
          <w:tcPr>
            <w:tcW w:w="3679" w:type="pct"/>
            <w:vAlign w:val="center"/>
          </w:tcPr>
          <w:p w14:paraId="2908EC0A" w14:textId="5422D5DF" w:rsidR="007A48EA" w:rsidRPr="00DF72F9" w:rsidRDefault="007A48EA" w:rsidP="003F5429">
            <w:pPr>
              <w:jc w:val="both"/>
              <w:rPr>
                <w:rFonts w:ascii="Arial" w:hAnsi="Arial" w:cs="Arial"/>
                <w:szCs w:val="22"/>
              </w:rPr>
            </w:pPr>
            <w:r>
              <w:rPr>
                <w:rFonts w:ascii="Arial" w:hAnsi="Arial" w:cs="Arial"/>
                <w:szCs w:val="22"/>
              </w:rPr>
              <w:t>Correspondencia recibida</w:t>
            </w:r>
          </w:p>
        </w:tc>
      </w:tr>
      <w:tr w:rsidR="007A48EA" w:rsidRPr="005535F4" w14:paraId="3167CC48" w14:textId="77777777" w:rsidTr="009E5A84">
        <w:tc>
          <w:tcPr>
            <w:tcW w:w="590" w:type="pct"/>
            <w:shd w:val="clear" w:color="auto" w:fill="DBE5F1" w:themeFill="accent1" w:themeFillTint="33"/>
            <w:vAlign w:val="center"/>
          </w:tcPr>
          <w:p w14:paraId="4F849032" w14:textId="3407971F" w:rsidR="007A48EA" w:rsidRPr="00E25341" w:rsidRDefault="007A48EA" w:rsidP="003F5429">
            <w:pPr>
              <w:rPr>
                <w:rFonts w:ascii="Arial" w:hAnsi="Arial" w:cs="Arial"/>
                <w:b/>
                <w:bCs/>
                <w:szCs w:val="22"/>
              </w:rPr>
            </w:pPr>
            <w:r w:rsidRPr="00E25341">
              <w:rPr>
                <w:rFonts w:ascii="Arial" w:hAnsi="Arial" w:cs="Arial"/>
                <w:b/>
                <w:bCs/>
                <w:szCs w:val="22"/>
              </w:rPr>
              <w:t>1S.9</w:t>
            </w:r>
          </w:p>
        </w:tc>
        <w:tc>
          <w:tcPr>
            <w:tcW w:w="731" w:type="pct"/>
            <w:shd w:val="clear" w:color="auto" w:fill="DBE5F1" w:themeFill="accent1" w:themeFillTint="33"/>
            <w:vAlign w:val="center"/>
          </w:tcPr>
          <w:p w14:paraId="2B9CA169" w14:textId="77777777" w:rsidR="007A48EA" w:rsidRDefault="007A48EA" w:rsidP="003F5429">
            <w:pPr>
              <w:rPr>
                <w:rFonts w:ascii="Arial" w:hAnsi="Arial" w:cs="Arial"/>
                <w:szCs w:val="22"/>
              </w:rPr>
            </w:pPr>
          </w:p>
        </w:tc>
        <w:tc>
          <w:tcPr>
            <w:tcW w:w="3679" w:type="pct"/>
            <w:vAlign w:val="center"/>
          </w:tcPr>
          <w:p w14:paraId="32E90B6B" w14:textId="67D1D47E" w:rsidR="007A48EA" w:rsidRDefault="00B45003" w:rsidP="003F5429">
            <w:pPr>
              <w:jc w:val="both"/>
              <w:rPr>
                <w:rFonts w:ascii="Arial" w:hAnsi="Arial" w:cs="Arial"/>
                <w:szCs w:val="22"/>
              </w:rPr>
            </w:pPr>
            <w:r>
              <w:rPr>
                <w:rFonts w:ascii="Arial" w:hAnsi="Arial" w:cs="Arial"/>
                <w:szCs w:val="22"/>
              </w:rPr>
              <w:t>Memoria Institucional</w:t>
            </w:r>
          </w:p>
        </w:tc>
      </w:tr>
    </w:tbl>
    <w:p w14:paraId="406028E0" w14:textId="77777777" w:rsidR="00F078E7" w:rsidRPr="005535F4" w:rsidRDefault="00F078E7" w:rsidP="00514F8C">
      <w:pPr>
        <w:jc w:val="both"/>
        <w:rPr>
          <w:rFonts w:ascii="Arial" w:hAnsi="Arial" w:cs="Arial"/>
          <w:sz w:val="22"/>
          <w:szCs w:val="22"/>
        </w:rPr>
      </w:pPr>
    </w:p>
    <w:tbl>
      <w:tblPr>
        <w:tblStyle w:val="Tablaconcuadrcula"/>
        <w:tblW w:w="5000" w:type="pct"/>
        <w:tblLook w:val="04A0" w:firstRow="1" w:lastRow="0" w:firstColumn="1" w:lastColumn="0" w:noHBand="0" w:noVBand="1"/>
      </w:tblPr>
      <w:tblGrid>
        <w:gridCol w:w="1041"/>
        <w:gridCol w:w="1291"/>
        <w:gridCol w:w="6496"/>
      </w:tblGrid>
      <w:tr w:rsidR="00514F8C" w:rsidRPr="005535F4" w14:paraId="1BC3C923" w14:textId="77777777" w:rsidTr="003D5983">
        <w:tc>
          <w:tcPr>
            <w:tcW w:w="1321" w:type="pct"/>
            <w:gridSpan w:val="2"/>
            <w:shd w:val="clear" w:color="auto" w:fill="95B3D7" w:themeFill="accent1" w:themeFillTint="99"/>
            <w:vAlign w:val="center"/>
          </w:tcPr>
          <w:p w14:paraId="440CECFF" w14:textId="77777777" w:rsidR="00514F8C" w:rsidRPr="005535F4" w:rsidRDefault="004401DC" w:rsidP="003D5983">
            <w:pPr>
              <w:rPr>
                <w:rFonts w:ascii="Arial" w:hAnsi="Arial" w:cs="Arial"/>
                <w:b/>
                <w:bCs/>
                <w:szCs w:val="22"/>
              </w:rPr>
            </w:pPr>
            <w:bookmarkStart w:id="10" w:name="_Hlk66193487"/>
            <w:r w:rsidRPr="005535F4">
              <w:rPr>
                <w:rFonts w:ascii="Arial" w:hAnsi="Arial" w:cs="Arial"/>
                <w:b/>
                <w:bCs/>
                <w:szCs w:val="22"/>
              </w:rPr>
              <w:t>Sección 2</w:t>
            </w:r>
            <w:r w:rsidR="00514F8C" w:rsidRPr="005535F4">
              <w:rPr>
                <w:rFonts w:ascii="Arial" w:hAnsi="Arial" w:cs="Arial"/>
                <w:b/>
                <w:bCs/>
                <w:szCs w:val="22"/>
              </w:rPr>
              <w:t>S</w:t>
            </w:r>
          </w:p>
        </w:tc>
        <w:tc>
          <w:tcPr>
            <w:tcW w:w="3679" w:type="pct"/>
            <w:shd w:val="clear" w:color="auto" w:fill="95B3D7" w:themeFill="accent1" w:themeFillTint="99"/>
            <w:vAlign w:val="center"/>
          </w:tcPr>
          <w:p w14:paraId="3EECC163" w14:textId="39EFF48D" w:rsidR="00514F8C" w:rsidRPr="00E74BD0" w:rsidRDefault="000845D3" w:rsidP="00FE596C">
            <w:pPr>
              <w:jc w:val="both"/>
              <w:rPr>
                <w:rFonts w:ascii="Arial" w:hAnsi="Arial" w:cs="Arial"/>
                <w:b/>
                <w:bCs/>
                <w:szCs w:val="22"/>
              </w:rPr>
            </w:pPr>
            <w:bookmarkStart w:id="11" w:name="_Hlk66438667"/>
            <w:r>
              <w:rPr>
                <w:rFonts w:ascii="Arial" w:hAnsi="Arial" w:cs="Arial"/>
                <w:b/>
                <w:bCs/>
                <w:color w:val="000000" w:themeColor="text1"/>
                <w:szCs w:val="22"/>
              </w:rPr>
              <w:t>Asuntos en materia</w:t>
            </w:r>
            <w:r w:rsidR="003D5983" w:rsidRPr="00E74BD0">
              <w:rPr>
                <w:rFonts w:ascii="Arial" w:hAnsi="Arial" w:cs="Arial"/>
                <w:b/>
                <w:bCs/>
                <w:color w:val="000000" w:themeColor="text1"/>
                <w:szCs w:val="22"/>
              </w:rPr>
              <w:t xml:space="preserve"> Derechos Humanos.</w:t>
            </w:r>
            <w:bookmarkEnd w:id="11"/>
          </w:p>
        </w:tc>
      </w:tr>
      <w:bookmarkEnd w:id="10"/>
      <w:tr w:rsidR="00514F8C" w:rsidRPr="005535F4" w14:paraId="1E8C2BCD" w14:textId="77777777" w:rsidTr="003D5983">
        <w:tc>
          <w:tcPr>
            <w:tcW w:w="590" w:type="pct"/>
            <w:shd w:val="clear" w:color="auto" w:fill="95B3D7" w:themeFill="accent1" w:themeFillTint="99"/>
            <w:vAlign w:val="center"/>
          </w:tcPr>
          <w:p w14:paraId="4107F2D8" w14:textId="77777777" w:rsidR="00514F8C" w:rsidRPr="005535F4" w:rsidRDefault="00514F8C" w:rsidP="003D5983">
            <w:pPr>
              <w:rPr>
                <w:rFonts w:ascii="Arial" w:hAnsi="Arial" w:cs="Arial"/>
                <w:b/>
                <w:bCs/>
                <w:szCs w:val="22"/>
              </w:rPr>
            </w:pPr>
            <w:r w:rsidRPr="005535F4">
              <w:rPr>
                <w:rFonts w:ascii="Arial" w:hAnsi="Arial" w:cs="Arial"/>
                <w:b/>
                <w:bCs/>
                <w:szCs w:val="22"/>
              </w:rPr>
              <w:t>Serie</w:t>
            </w:r>
          </w:p>
        </w:tc>
        <w:tc>
          <w:tcPr>
            <w:tcW w:w="731" w:type="pct"/>
            <w:shd w:val="clear" w:color="auto" w:fill="95B3D7" w:themeFill="accent1" w:themeFillTint="99"/>
            <w:vAlign w:val="center"/>
          </w:tcPr>
          <w:p w14:paraId="68FC2BF9" w14:textId="77777777" w:rsidR="00514F8C" w:rsidRPr="005535F4" w:rsidRDefault="00514F8C" w:rsidP="003D5983">
            <w:pPr>
              <w:rPr>
                <w:rFonts w:ascii="Arial" w:hAnsi="Arial" w:cs="Arial"/>
                <w:b/>
                <w:bCs/>
                <w:szCs w:val="22"/>
              </w:rPr>
            </w:pPr>
            <w:r w:rsidRPr="005535F4">
              <w:rPr>
                <w:rFonts w:ascii="Arial" w:hAnsi="Arial" w:cs="Arial"/>
                <w:b/>
                <w:bCs/>
                <w:szCs w:val="22"/>
              </w:rPr>
              <w:t>Subserie</w:t>
            </w:r>
          </w:p>
        </w:tc>
        <w:tc>
          <w:tcPr>
            <w:tcW w:w="3679" w:type="pct"/>
            <w:shd w:val="clear" w:color="auto" w:fill="95B3D7" w:themeFill="accent1" w:themeFillTint="99"/>
            <w:vAlign w:val="center"/>
          </w:tcPr>
          <w:p w14:paraId="2D2FD1B1" w14:textId="77777777" w:rsidR="00514F8C" w:rsidRPr="005535F4" w:rsidRDefault="00514F8C" w:rsidP="003D5983">
            <w:pPr>
              <w:rPr>
                <w:rFonts w:ascii="Arial" w:hAnsi="Arial" w:cs="Arial"/>
                <w:b/>
                <w:bCs/>
                <w:szCs w:val="22"/>
              </w:rPr>
            </w:pPr>
            <w:r w:rsidRPr="005535F4">
              <w:rPr>
                <w:rFonts w:ascii="Arial" w:hAnsi="Arial" w:cs="Arial"/>
                <w:b/>
                <w:bCs/>
                <w:szCs w:val="22"/>
              </w:rPr>
              <w:t>Nombre</w:t>
            </w:r>
          </w:p>
        </w:tc>
      </w:tr>
      <w:tr w:rsidR="00514F8C" w:rsidRPr="005535F4" w14:paraId="14D27CE4" w14:textId="77777777" w:rsidTr="003D5983">
        <w:tc>
          <w:tcPr>
            <w:tcW w:w="590" w:type="pct"/>
            <w:shd w:val="clear" w:color="auto" w:fill="DBE5F1" w:themeFill="accent1" w:themeFillTint="33"/>
            <w:vAlign w:val="center"/>
          </w:tcPr>
          <w:p w14:paraId="0279094E" w14:textId="77777777" w:rsidR="00514F8C" w:rsidRPr="00DF72F9" w:rsidRDefault="004401DC" w:rsidP="003D5983">
            <w:pPr>
              <w:rPr>
                <w:rFonts w:ascii="Arial" w:hAnsi="Arial" w:cs="Arial"/>
                <w:b/>
                <w:bCs/>
                <w:szCs w:val="22"/>
              </w:rPr>
            </w:pPr>
            <w:r w:rsidRPr="00DF72F9">
              <w:rPr>
                <w:rFonts w:ascii="Arial" w:hAnsi="Arial" w:cs="Arial"/>
                <w:b/>
                <w:bCs/>
                <w:szCs w:val="22"/>
              </w:rPr>
              <w:t>2</w:t>
            </w:r>
            <w:r w:rsidR="00514F8C" w:rsidRPr="00DF72F9">
              <w:rPr>
                <w:rFonts w:ascii="Arial" w:hAnsi="Arial" w:cs="Arial"/>
                <w:b/>
                <w:bCs/>
                <w:szCs w:val="22"/>
              </w:rPr>
              <w:t>S.1</w:t>
            </w:r>
          </w:p>
        </w:tc>
        <w:tc>
          <w:tcPr>
            <w:tcW w:w="731" w:type="pct"/>
            <w:shd w:val="clear" w:color="auto" w:fill="DBE5F1" w:themeFill="accent1" w:themeFillTint="33"/>
            <w:vAlign w:val="center"/>
          </w:tcPr>
          <w:p w14:paraId="7866A0CB" w14:textId="77777777" w:rsidR="00514F8C" w:rsidRPr="005535F4" w:rsidRDefault="00514F8C" w:rsidP="003D5983">
            <w:pPr>
              <w:rPr>
                <w:rFonts w:ascii="Arial" w:hAnsi="Arial" w:cs="Arial"/>
                <w:szCs w:val="22"/>
              </w:rPr>
            </w:pPr>
          </w:p>
        </w:tc>
        <w:tc>
          <w:tcPr>
            <w:tcW w:w="3679" w:type="pct"/>
            <w:vAlign w:val="center"/>
          </w:tcPr>
          <w:p w14:paraId="14337314" w14:textId="77777777" w:rsidR="00514F8C" w:rsidRPr="00DF72F9" w:rsidRDefault="00514F8C" w:rsidP="003D5983">
            <w:pPr>
              <w:rPr>
                <w:rFonts w:ascii="Arial" w:hAnsi="Arial" w:cs="Arial"/>
                <w:b/>
                <w:bCs/>
                <w:szCs w:val="22"/>
              </w:rPr>
            </w:pPr>
            <w:r w:rsidRPr="00DF72F9">
              <w:rPr>
                <w:rFonts w:ascii="Arial" w:hAnsi="Arial" w:cs="Arial"/>
                <w:b/>
                <w:bCs/>
                <w:szCs w:val="22"/>
              </w:rPr>
              <w:t>Antecedente</w:t>
            </w:r>
            <w:r w:rsidR="003D5983" w:rsidRPr="00DF72F9">
              <w:rPr>
                <w:rFonts w:ascii="Arial" w:hAnsi="Arial" w:cs="Arial"/>
                <w:b/>
                <w:bCs/>
                <w:szCs w:val="22"/>
              </w:rPr>
              <w:t>s</w:t>
            </w:r>
            <w:r w:rsidR="000C62F7" w:rsidRPr="00DF72F9">
              <w:rPr>
                <w:rFonts w:ascii="Arial" w:hAnsi="Arial" w:cs="Arial"/>
                <w:b/>
                <w:bCs/>
                <w:szCs w:val="22"/>
              </w:rPr>
              <w:t>.</w:t>
            </w:r>
          </w:p>
        </w:tc>
      </w:tr>
      <w:tr w:rsidR="00E178FE" w:rsidRPr="005535F4" w14:paraId="4C487A50" w14:textId="77777777" w:rsidTr="003D5983">
        <w:tc>
          <w:tcPr>
            <w:tcW w:w="590" w:type="pct"/>
            <w:shd w:val="clear" w:color="auto" w:fill="DBE5F1" w:themeFill="accent1" w:themeFillTint="33"/>
            <w:vAlign w:val="center"/>
          </w:tcPr>
          <w:p w14:paraId="6A0DFA43" w14:textId="77777777" w:rsidR="00E178FE" w:rsidRPr="00DF72F9" w:rsidRDefault="009D6D80" w:rsidP="003D5983">
            <w:pPr>
              <w:rPr>
                <w:rFonts w:ascii="Arial" w:hAnsi="Arial" w:cs="Arial"/>
                <w:b/>
                <w:bCs/>
                <w:szCs w:val="22"/>
              </w:rPr>
            </w:pPr>
            <w:r w:rsidRPr="00DF72F9">
              <w:rPr>
                <w:rFonts w:ascii="Arial" w:hAnsi="Arial" w:cs="Arial"/>
                <w:b/>
                <w:bCs/>
                <w:szCs w:val="22"/>
              </w:rPr>
              <w:t>2S.2</w:t>
            </w:r>
          </w:p>
        </w:tc>
        <w:tc>
          <w:tcPr>
            <w:tcW w:w="731" w:type="pct"/>
            <w:shd w:val="clear" w:color="auto" w:fill="DBE5F1" w:themeFill="accent1" w:themeFillTint="33"/>
            <w:vAlign w:val="center"/>
          </w:tcPr>
          <w:p w14:paraId="3546C876" w14:textId="77777777" w:rsidR="00E178FE" w:rsidRPr="005535F4" w:rsidRDefault="00E178FE" w:rsidP="003D5983">
            <w:pPr>
              <w:rPr>
                <w:rFonts w:ascii="Arial" w:hAnsi="Arial" w:cs="Arial"/>
                <w:szCs w:val="22"/>
              </w:rPr>
            </w:pPr>
          </w:p>
        </w:tc>
        <w:tc>
          <w:tcPr>
            <w:tcW w:w="3679" w:type="pct"/>
            <w:vAlign w:val="center"/>
          </w:tcPr>
          <w:p w14:paraId="778534D3" w14:textId="77777777" w:rsidR="00E178FE" w:rsidRPr="00531AAD" w:rsidRDefault="00E178FE" w:rsidP="003D5983">
            <w:pPr>
              <w:rPr>
                <w:rFonts w:ascii="Arial" w:hAnsi="Arial" w:cs="Arial"/>
                <w:b/>
                <w:bCs/>
                <w:szCs w:val="22"/>
              </w:rPr>
            </w:pPr>
            <w:r w:rsidRPr="00DF72F9">
              <w:rPr>
                <w:rFonts w:ascii="Arial" w:hAnsi="Arial" w:cs="Arial"/>
                <w:b/>
                <w:bCs/>
                <w:szCs w:val="22"/>
              </w:rPr>
              <w:t>Acompañamiento</w:t>
            </w:r>
            <w:r w:rsidRPr="00531AAD">
              <w:rPr>
                <w:rFonts w:ascii="Arial" w:hAnsi="Arial" w:cs="Arial"/>
                <w:b/>
                <w:bCs/>
                <w:szCs w:val="22"/>
              </w:rPr>
              <w:t xml:space="preserve"> </w:t>
            </w:r>
            <w:r w:rsidR="003F5429">
              <w:rPr>
                <w:rFonts w:ascii="Arial" w:hAnsi="Arial" w:cs="Arial"/>
                <w:b/>
                <w:bCs/>
                <w:szCs w:val="22"/>
              </w:rPr>
              <w:t>v</w:t>
            </w:r>
            <w:r w:rsidR="00335374" w:rsidRPr="00335374">
              <w:rPr>
                <w:rFonts w:ascii="Arial" w:hAnsi="Arial" w:cs="Arial"/>
                <w:b/>
                <w:bCs/>
                <w:szCs w:val="22"/>
              </w:rPr>
              <w:t>ictimológico</w:t>
            </w:r>
          </w:p>
        </w:tc>
      </w:tr>
      <w:tr w:rsidR="00514F8C" w:rsidRPr="005535F4" w14:paraId="74B9A8A0" w14:textId="77777777" w:rsidTr="003D5983">
        <w:tc>
          <w:tcPr>
            <w:tcW w:w="590" w:type="pct"/>
            <w:shd w:val="clear" w:color="auto" w:fill="DBE5F1" w:themeFill="accent1" w:themeFillTint="33"/>
            <w:vAlign w:val="center"/>
          </w:tcPr>
          <w:p w14:paraId="13892C0D" w14:textId="77777777" w:rsidR="00514F8C" w:rsidRPr="00DF72F9" w:rsidRDefault="009D6D80" w:rsidP="003D5983">
            <w:pPr>
              <w:rPr>
                <w:rFonts w:ascii="Arial" w:hAnsi="Arial" w:cs="Arial"/>
                <w:b/>
                <w:bCs/>
                <w:szCs w:val="22"/>
              </w:rPr>
            </w:pPr>
            <w:r w:rsidRPr="00DF72F9">
              <w:rPr>
                <w:rFonts w:ascii="Arial" w:hAnsi="Arial" w:cs="Arial"/>
                <w:b/>
                <w:bCs/>
                <w:szCs w:val="22"/>
              </w:rPr>
              <w:t>2S.3</w:t>
            </w:r>
          </w:p>
        </w:tc>
        <w:tc>
          <w:tcPr>
            <w:tcW w:w="731" w:type="pct"/>
            <w:shd w:val="clear" w:color="auto" w:fill="DBE5F1" w:themeFill="accent1" w:themeFillTint="33"/>
            <w:vAlign w:val="center"/>
          </w:tcPr>
          <w:p w14:paraId="106BB229" w14:textId="77777777" w:rsidR="00514F8C" w:rsidRPr="005535F4" w:rsidRDefault="00514F8C" w:rsidP="003D5983">
            <w:pPr>
              <w:rPr>
                <w:rFonts w:ascii="Arial" w:hAnsi="Arial" w:cs="Arial"/>
                <w:szCs w:val="22"/>
              </w:rPr>
            </w:pPr>
          </w:p>
        </w:tc>
        <w:tc>
          <w:tcPr>
            <w:tcW w:w="3679" w:type="pct"/>
            <w:vAlign w:val="center"/>
          </w:tcPr>
          <w:p w14:paraId="0E9E94A8" w14:textId="77777777" w:rsidR="00514F8C" w:rsidRPr="00DF72F9" w:rsidRDefault="00514F8C" w:rsidP="003D5983">
            <w:pPr>
              <w:rPr>
                <w:rFonts w:ascii="Arial" w:hAnsi="Arial" w:cs="Arial"/>
                <w:b/>
                <w:bCs/>
                <w:szCs w:val="22"/>
              </w:rPr>
            </w:pPr>
            <w:r w:rsidRPr="00DF72F9">
              <w:rPr>
                <w:rFonts w:ascii="Arial" w:hAnsi="Arial" w:cs="Arial"/>
                <w:b/>
                <w:bCs/>
                <w:szCs w:val="22"/>
              </w:rPr>
              <w:t xml:space="preserve">Ayudas </w:t>
            </w:r>
            <w:r w:rsidR="003F5429">
              <w:rPr>
                <w:rFonts w:ascii="Arial" w:hAnsi="Arial" w:cs="Arial"/>
                <w:b/>
                <w:bCs/>
                <w:szCs w:val="22"/>
              </w:rPr>
              <w:t>h</w:t>
            </w:r>
            <w:r w:rsidRPr="00DF72F9">
              <w:rPr>
                <w:rFonts w:ascii="Arial" w:hAnsi="Arial" w:cs="Arial"/>
                <w:b/>
                <w:bCs/>
                <w:szCs w:val="22"/>
              </w:rPr>
              <w:t>umanitarias</w:t>
            </w:r>
            <w:r w:rsidR="000C62F7" w:rsidRPr="00DF72F9">
              <w:rPr>
                <w:rFonts w:ascii="Arial" w:hAnsi="Arial" w:cs="Arial"/>
                <w:b/>
                <w:bCs/>
                <w:szCs w:val="22"/>
              </w:rPr>
              <w:t>.</w:t>
            </w:r>
          </w:p>
        </w:tc>
      </w:tr>
      <w:tr w:rsidR="009D6D80" w:rsidRPr="005535F4" w14:paraId="79289A04" w14:textId="77777777" w:rsidTr="003D5983">
        <w:tc>
          <w:tcPr>
            <w:tcW w:w="590" w:type="pct"/>
            <w:shd w:val="clear" w:color="auto" w:fill="DBE5F1" w:themeFill="accent1" w:themeFillTint="33"/>
            <w:vAlign w:val="center"/>
          </w:tcPr>
          <w:p w14:paraId="1186F9CA" w14:textId="77777777" w:rsidR="009D6D80" w:rsidRPr="00DF72F9" w:rsidRDefault="009D6D80" w:rsidP="003D5983">
            <w:pPr>
              <w:rPr>
                <w:rFonts w:ascii="Arial" w:hAnsi="Arial" w:cs="Arial"/>
                <w:b/>
                <w:bCs/>
                <w:szCs w:val="22"/>
              </w:rPr>
            </w:pPr>
            <w:r w:rsidRPr="00DF72F9">
              <w:rPr>
                <w:rFonts w:ascii="Arial" w:hAnsi="Arial" w:cs="Arial"/>
                <w:b/>
                <w:bCs/>
                <w:szCs w:val="22"/>
              </w:rPr>
              <w:t>2S.4</w:t>
            </w:r>
          </w:p>
        </w:tc>
        <w:tc>
          <w:tcPr>
            <w:tcW w:w="731" w:type="pct"/>
            <w:shd w:val="clear" w:color="auto" w:fill="DBE5F1" w:themeFill="accent1" w:themeFillTint="33"/>
            <w:vAlign w:val="center"/>
          </w:tcPr>
          <w:p w14:paraId="02297102" w14:textId="77777777" w:rsidR="009D6D80" w:rsidRPr="005535F4" w:rsidRDefault="009D6D80" w:rsidP="003D5983">
            <w:pPr>
              <w:rPr>
                <w:rFonts w:ascii="Arial" w:hAnsi="Arial" w:cs="Arial"/>
                <w:szCs w:val="22"/>
              </w:rPr>
            </w:pPr>
          </w:p>
        </w:tc>
        <w:tc>
          <w:tcPr>
            <w:tcW w:w="3679" w:type="pct"/>
            <w:vAlign w:val="center"/>
          </w:tcPr>
          <w:p w14:paraId="0AE11D2A" w14:textId="77777777" w:rsidR="009D6D80" w:rsidRPr="00DF72F9" w:rsidRDefault="009D6D80" w:rsidP="003D5983">
            <w:pPr>
              <w:rPr>
                <w:rFonts w:ascii="Arial" w:hAnsi="Arial" w:cs="Arial"/>
                <w:b/>
                <w:bCs/>
                <w:szCs w:val="22"/>
              </w:rPr>
            </w:pPr>
            <w:r w:rsidRPr="00DF72F9">
              <w:rPr>
                <w:rFonts w:ascii="Arial" w:hAnsi="Arial" w:cs="Arial"/>
                <w:b/>
                <w:bCs/>
                <w:szCs w:val="22"/>
              </w:rPr>
              <w:t xml:space="preserve">Boletín en </w:t>
            </w:r>
            <w:r w:rsidR="003F5429">
              <w:rPr>
                <w:rFonts w:ascii="Arial" w:hAnsi="Arial" w:cs="Arial"/>
                <w:b/>
                <w:bCs/>
                <w:szCs w:val="22"/>
              </w:rPr>
              <w:t>m</w:t>
            </w:r>
            <w:r w:rsidRPr="00DF72F9">
              <w:rPr>
                <w:rFonts w:ascii="Arial" w:hAnsi="Arial" w:cs="Arial"/>
                <w:b/>
                <w:bCs/>
                <w:szCs w:val="22"/>
              </w:rPr>
              <w:t xml:space="preserve">ateria de </w:t>
            </w:r>
            <w:r w:rsidR="003F5429">
              <w:rPr>
                <w:rFonts w:ascii="Arial" w:hAnsi="Arial" w:cs="Arial"/>
                <w:b/>
                <w:bCs/>
                <w:szCs w:val="22"/>
              </w:rPr>
              <w:t>p</w:t>
            </w:r>
            <w:r w:rsidRPr="00DF72F9">
              <w:rPr>
                <w:rFonts w:ascii="Arial" w:hAnsi="Arial" w:cs="Arial"/>
                <w:b/>
                <w:bCs/>
                <w:szCs w:val="22"/>
              </w:rPr>
              <w:t xml:space="preserve">ersonas </w:t>
            </w:r>
            <w:r w:rsidR="003F5429">
              <w:rPr>
                <w:rFonts w:ascii="Arial" w:hAnsi="Arial" w:cs="Arial"/>
                <w:b/>
                <w:bCs/>
                <w:szCs w:val="22"/>
              </w:rPr>
              <w:t>d</w:t>
            </w:r>
            <w:r w:rsidRPr="00DF72F9">
              <w:rPr>
                <w:rFonts w:ascii="Arial" w:hAnsi="Arial" w:cs="Arial"/>
                <w:b/>
                <w:bCs/>
                <w:szCs w:val="22"/>
              </w:rPr>
              <w:t>esaparecidas</w:t>
            </w:r>
            <w:r w:rsidR="00D76D49" w:rsidRPr="00DF72F9">
              <w:rPr>
                <w:rFonts w:ascii="Arial" w:hAnsi="Arial" w:cs="Arial"/>
                <w:b/>
                <w:bCs/>
                <w:szCs w:val="22"/>
              </w:rPr>
              <w:t>.</w:t>
            </w:r>
          </w:p>
        </w:tc>
      </w:tr>
      <w:tr w:rsidR="003D5983" w:rsidRPr="005535F4" w14:paraId="08DBAFA0" w14:textId="77777777" w:rsidTr="003D5983">
        <w:tc>
          <w:tcPr>
            <w:tcW w:w="590" w:type="pct"/>
            <w:shd w:val="clear" w:color="auto" w:fill="DBE5F1" w:themeFill="accent1" w:themeFillTint="33"/>
            <w:vAlign w:val="center"/>
          </w:tcPr>
          <w:p w14:paraId="25A98069" w14:textId="77777777" w:rsidR="003D5983" w:rsidRPr="00DF72F9" w:rsidRDefault="009D6D80" w:rsidP="003D5983">
            <w:pPr>
              <w:rPr>
                <w:rFonts w:ascii="Arial" w:hAnsi="Arial" w:cs="Arial"/>
                <w:b/>
                <w:bCs/>
                <w:szCs w:val="22"/>
              </w:rPr>
            </w:pPr>
            <w:r w:rsidRPr="00DF72F9">
              <w:rPr>
                <w:rFonts w:ascii="Arial" w:hAnsi="Arial" w:cs="Arial"/>
                <w:b/>
                <w:bCs/>
                <w:szCs w:val="22"/>
              </w:rPr>
              <w:t>2S.5</w:t>
            </w:r>
          </w:p>
        </w:tc>
        <w:tc>
          <w:tcPr>
            <w:tcW w:w="731" w:type="pct"/>
            <w:shd w:val="clear" w:color="auto" w:fill="DBE5F1" w:themeFill="accent1" w:themeFillTint="33"/>
            <w:vAlign w:val="center"/>
          </w:tcPr>
          <w:p w14:paraId="72AFF52A" w14:textId="77777777" w:rsidR="003D5983" w:rsidRPr="005535F4" w:rsidRDefault="003D5983" w:rsidP="003D5983">
            <w:pPr>
              <w:rPr>
                <w:rFonts w:ascii="Arial" w:hAnsi="Arial" w:cs="Arial"/>
                <w:szCs w:val="22"/>
              </w:rPr>
            </w:pPr>
          </w:p>
        </w:tc>
        <w:tc>
          <w:tcPr>
            <w:tcW w:w="3679" w:type="pct"/>
            <w:vAlign w:val="center"/>
          </w:tcPr>
          <w:p w14:paraId="635D2EDD" w14:textId="77777777" w:rsidR="003D5983" w:rsidRPr="005535F4" w:rsidRDefault="003D5983" w:rsidP="003D5983">
            <w:pPr>
              <w:rPr>
                <w:rFonts w:ascii="Arial" w:hAnsi="Arial" w:cs="Arial"/>
                <w:szCs w:val="22"/>
              </w:rPr>
            </w:pPr>
            <w:r w:rsidRPr="00DF72F9">
              <w:rPr>
                <w:rFonts w:ascii="Arial" w:hAnsi="Arial" w:cs="Arial"/>
                <w:b/>
                <w:bCs/>
                <w:szCs w:val="22"/>
              </w:rPr>
              <w:t>Conciliaciones</w:t>
            </w:r>
            <w:r w:rsidRPr="005535F4">
              <w:rPr>
                <w:rFonts w:ascii="Arial" w:hAnsi="Arial" w:cs="Arial"/>
                <w:szCs w:val="22"/>
              </w:rPr>
              <w:t>.</w:t>
            </w:r>
          </w:p>
        </w:tc>
      </w:tr>
      <w:tr w:rsidR="000D454C" w:rsidRPr="005535F4" w14:paraId="17500A14" w14:textId="77777777" w:rsidTr="003D5983">
        <w:tc>
          <w:tcPr>
            <w:tcW w:w="590" w:type="pct"/>
            <w:shd w:val="clear" w:color="auto" w:fill="DBE5F1" w:themeFill="accent1" w:themeFillTint="33"/>
            <w:vAlign w:val="center"/>
          </w:tcPr>
          <w:p w14:paraId="6EED50B5" w14:textId="77777777" w:rsidR="000D454C" w:rsidRPr="00F750AF" w:rsidRDefault="009D6D80" w:rsidP="003D5983">
            <w:pPr>
              <w:rPr>
                <w:rFonts w:ascii="Arial" w:hAnsi="Arial" w:cs="Arial"/>
                <w:b/>
                <w:bCs/>
                <w:szCs w:val="22"/>
              </w:rPr>
            </w:pPr>
            <w:r w:rsidRPr="00F750AF">
              <w:rPr>
                <w:rFonts w:ascii="Arial" w:hAnsi="Arial" w:cs="Arial"/>
                <w:b/>
                <w:bCs/>
                <w:szCs w:val="22"/>
              </w:rPr>
              <w:t>2S.6</w:t>
            </w:r>
          </w:p>
        </w:tc>
        <w:tc>
          <w:tcPr>
            <w:tcW w:w="731" w:type="pct"/>
            <w:shd w:val="clear" w:color="auto" w:fill="DBE5F1" w:themeFill="accent1" w:themeFillTint="33"/>
            <w:vAlign w:val="center"/>
          </w:tcPr>
          <w:p w14:paraId="213E29D0" w14:textId="77777777" w:rsidR="000D454C" w:rsidRPr="005535F4" w:rsidRDefault="000D454C" w:rsidP="003D5983">
            <w:pPr>
              <w:rPr>
                <w:rFonts w:ascii="Arial" w:hAnsi="Arial" w:cs="Arial"/>
                <w:szCs w:val="22"/>
              </w:rPr>
            </w:pPr>
          </w:p>
        </w:tc>
        <w:tc>
          <w:tcPr>
            <w:tcW w:w="3679" w:type="pct"/>
            <w:vAlign w:val="center"/>
          </w:tcPr>
          <w:p w14:paraId="68D6E65A" w14:textId="77777777" w:rsidR="000D454C" w:rsidRPr="009373B3" w:rsidRDefault="000D454C" w:rsidP="003D5983">
            <w:pPr>
              <w:rPr>
                <w:rFonts w:ascii="Arial" w:hAnsi="Arial" w:cs="Arial"/>
                <w:b/>
                <w:bCs/>
                <w:szCs w:val="22"/>
              </w:rPr>
            </w:pPr>
            <w:r w:rsidRPr="009373B3">
              <w:rPr>
                <w:rFonts w:ascii="Arial" w:hAnsi="Arial" w:cs="Arial"/>
                <w:b/>
                <w:bCs/>
                <w:szCs w:val="22"/>
              </w:rPr>
              <w:t>Gestorías</w:t>
            </w:r>
            <w:r w:rsidR="00D76D49">
              <w:rPr>
                <w:rFonts w:ascii="Arial" w:hAnsi="Arial" w:cs="Arial"/>
                <w:b/>
                <w:bCs/>
                <w:szCs w:val="22"/>
              </w:rPr>
              <w:t>.</w:t>
            </w:r>
          </w:p>
        </w:tc>
      </w:tr>
      <w:tr w:rsidR="000D454C" w:rsidRPr="005535F4" w14:paraId="73EC3D27" w14:textId="77777777" w:rsidTr="003D5983">
        <w:tc>
          <w:tcPr>
            <w:tcW w:w="590" w:type="pct"/>
            <w:shd w:val="clear" w:color="auto" w:fill="DBE5F1" w:themeFill="accent1" w:themeFillTint="33"/>
            <w:vAlign w:val="center"/>
          </w:tcPr>
          <w:p w14:paraId="749F4CA5" w14:textId="77777777" w:rsidR="000D454C" w:rsidRPr="00F750AF" w:rsidRDefault="009D6D80" w:rsidP="003D5983">
            <w:pPr>
              <w:rPr>
                <w:rFonts w:ascii="Arial" w:hAnsi="Arial" w:cs="Arial"/>
                <w:b/>
                <w:bCs/>
                <w:szCs w:val="22"/>
              </w:rPr>
            </w:pPr>
            <w:r w:rsidRPr="00F750AF">
              <w:rPr>
                <w:rFonts w:ascii="Arial" w:hAnsi="Arial" w:cs="Arial"/>
                <w:b/>
                <w:bCs/>
                <w:szCs w:val="22"/>
              </w:rPr>
              <w:t>2S.7</w:t>
            </w:r>
          </w:p>
        </w:tc>
        <w:tc>
          <w:tcPr>
            <w:tcW w:w="731" w:type="pct"/>
            <w:shd w:val="clear" w:color="auto" w:fill="DBE5F1" w:themeFill="accent1" w:themeFillTint="33"/>
            <w:vAlign w:val="center"/>
          </w:tcPr>
          <w:p w14:paraId="1E4C5CAA" w14:textId="77777777" w:rsidR="000D454C" w:rsidRPr="005535F4" w:rsidRDefault="000D454C" w:rsidP="003D5983">
            <w:pPr>
              <w:rPr>
                <w:rFonts w:ascii="Arial" w:hAnsi="Arial" w:cs="Arial"/>
                <w:szCs w:val="22"/>
              </w:rPr>
            </w:pPr>
          </w:p>
        </w:tc>
        <w:tc>
          <w:tcPr>
            <w:tcW w:w="3679" w:type="pct"/>
            <w:vAlign w:val="center"/>
          </w:tcPr>
          <w:p w14:paraId="728BB002" w14:textId="77777777" w:rsidR="000D454C" w:rsidRPr="009373B3" w:rsidRDefault="000D454C" w:rsidP="003D5983">
            <w:pPr>
              <w:rPr>
                <w:rFonts w:ascii="Arial" w:hAnsi="Arial" w:cs="Arial"/>
                <w:b/>
                <w:bCs/>
                <w:szCs w:val="22"/>
              </w:rPr>
            </w:pPr>
            <w:r w:rsidRPr="009373B3">
              <w:rPr>
                <w:rFonts w:ascii="Arial" w:hAnsi="Arial" w:cs="Arial"/>
                <w:b/>
                <w:bCs/>
                <w:szCs w:val="22"/>
              </w:rPr>
              <w:t>Orientaciones.</w:t>
            </w:r>
          </w:p>
        </w:tc>
      </w:tr>
      <w:tr w:rsidR="003D5983" w:rsidRPr="005535F4" w14:paraId="3E375F68" w14:textId="77777777" w:rsidTr="003D5983">
        <w:tc>
          <w:tcPr>
            <w:tcW w:w="590" w:type="pct"/>
            <w:shd w:val="clear" w:color="auto" w:fill="DBE5F1" w:themeFill="accent1" w:themeFillTint="33"/>
            <w:vAlign w:val="center"/>
          </w:tcPr>
          <w:p w14:paraId="48F2E7E5" w14:textId="77777777" w:rsidR="003D5983" w:rsidRPr="00F750AF" w:rsidRDefault="008D35C0" w:rsidP="003D5983">
            <w:pPr>
              <w:rPr>
                <w:rFonts w:ascii="Arial" w:hAnsi="Arial" w:cs="Arial"/>
                <w:b/>
                <w:bCs/>
                <w:szCs w:val="22"/>
              </w:rPr>
            </w:pPr>
            <w:r w:rsidRPr="00F750AF">
              <w:rPr>
                <w:rFonts w:ascii="Arial" w:hAnsi="Arial" w:cs="Arial"/>
                <w:b/>
                <w:bCs/>
                <w:szCs w:val="22"/>
              </w:rPr>
              <w:t>2S.8</w:t>
            </w:r>
          </w:p>
        </w:tc>
        <w:tc>
          <w:tcPr>
            <w:tcW w:w="731" w:type="pct"/>
            <w:shd w:val="clear" w:color="auto" w:fill="DBE5F1" w:themeFill="accent1" w:themeFillTint="33"/>
            <w:vAlign w:val="center"/>
          </w:tcPr>
          <w:p w14:paraId="29B7173B" w14:textId="77777777" w:rsidR="003D5983" w:rsidRPr="005535F4" w:rsidRDefault="003D5983" w:rsidP="003D5983">
            <w:pPr>
              <w:rPr>
                <w:rFonts w:ascii="Arial" w:hAnsi="Arial" w:cs="Arial"/>
                <w:szCs w:val="22"/>
              </w:rPr>
            </w:pPr>
          </w:p>
        </w:tc>
        <w:tc>
          <w:tcPr>
            <w:tcW w:w="3679" w:type="pct"/>
            <w:vAlign w:val="center"/>
          </w:tcPr>
          <w:p w14:paraId="70030082" w14:textId="77777777" w:rsidR="003D5983" w:rsidRPr="002618D1" w:rsidRDefault="003D5983" w:rsidP="003D5983">
            <w:pPr>
              <w:rPr>
                <w:rFonts w:ascii="Arial" w:hAnsi="Arial" w:cs="Arial"/>
                <w:b/>
                <w:bCs/>
                <w:szCs w:val="22"/>
              </w:rPr>
            </w:pPr>
            <w:r w:rsidRPr="0085122C">
              <w:rPr>
                <w:rFonts w:ascii="Arial" w:hAnsi="Arial" w:cs="Arial"/>
                <w:b/>
                <w:bCs/>
                <w:szCs w:val="22"/>
              </w:rPr>
              <w:t>Quejas.</w:t>
            </w:r>
          </w:p>
        </w:tc>
      </w:tr>
      <w:tr w:rsidR="003D5983" w:rsidRPr="005535F4" w14:paraId="075B01B4" w14:textId="77777777" w:rsidTr="003D5983">
        <w:tc>
          <w:tcPr>
            <w:tcW w:w="590" w:type="pct"/>
            <w:shd w:val="clear" w:color="auto" w:fill="DBE5F1" w:themeFill="accent1" w:themeFillTint="33"/>
            <w:vAlign w:val="center"/>
          </w:tcPr>
          <w:p w14:paraId="6D53ED13" w14:textId="77777777" w:rsidR="003D5983" w:rsidRPr="00F750AF" w:rsidRDefault="00B3075A" w:rsidP="003D5983">
            <w:pPr>
              <w:rPr>
                <w:rFonts w:ascii="Arial" w:hAnsi="Arial" w:cs="Arial"/>
                <w:b/>
                <w:bCs/>
                <w:szCs w:val="22"/>
              </w:rPr>
            </w:pPr>
            <w:r w:rsidRPr="00F750AF">
              <w:rPr>
                <w:rFonts w:ascii="Arial" w:hAnsi="Arial" w:cs="Arial"/>
                <w:b/>
                <w:bCs/>
                <w:szCs w:val="22"/>
              </w:rPr>
              <w:t>2S.9</w:t>
            </w:r>
          </w:p>
        </w:tc>
        <w:tc>
          <w:tcPr>
            <w:tcW w:w="731" w:type="pct"/>
            <w:shd w:val="clear" w:color="auto" w:fill="DBE5F1" w:themeFill="accent1" w:themeFillTint="33"/>
            <w:vAlign w:val="center"/>
          </w:tcPr>
          <w:p w14:paraId="47BAD901" w14:textId="77777777" w:rsidR="003D5983" w:rsidRPr="0085122C" w:rsidRDefault="003D5983" w:rsidP="003D5983">
            <w:pPr>
              <w:rPr>
                <w:rFonts w:ascii="Arial" w:hAnsi="Arial" w:cs="Arial"/>
                <w:szCs w:val="22"/>
              </w:rPr>
            </w:pPr>
          </w:p>
        </w:tc>
        <w:tc>
          <w:tcPr>
            <w:tcW w:w="3679" w:type="pct"/>
            <w:vAlign w:val="center"/>
          </w:tcPr>
          <w:p w14:paraId="6623D2CD" w14:textId="77777777" w:rsidR="003D5983" w:rsidRPr="002618D1" w:rsidRDefault="00B3075A" w:rsidP="003D5983">
            <w:pPr>
              <w:rPr>
                <w:rFonts w:ascii="Arial" w:hAnsi="Arial" w:cs="Arial"/>
                <w:b/>
                <w:bCs/>
                <w:color w:val="FF0000"/>
                <w:szCs w:val="22"/>
              </w:rPr>
            </w:pPr>
            <w:r w:rsidRPr="002618D1">
              <w:rPr>
                <w:rFonts w:ascii="Arial" w:hAnsi="Arial" w:cs="Arial"/>
                <w:b/>
                <w:bCs/>
                <w:szCs w:val="22"/>
              </w:rPr>
              <w:t xml:space="preserve">Quejas por </w:t>
            </w:r>
            <w:r w:rsidR="003F5429">
              <w:rPr>
                <w:rFonts w:ascii="Arial" w:hAnsi="Arial" w:cs="Arial"/>
                <w:b/>
                <w:bCs/>
                <w:szCs w:val="22"/>
              </w:rPr>
              <w:t>v</w:t>
            </w:r>
            <w:r w:rsidRPr="002618D1">
              <w:rPr>
                <w:rFonts w:ascii="Arial" w:hAnsi="Arial" w:cs="Arial"/>
                <w:b/>
                <w:bCs/>
                <w:szCs w:val="22"/>
              </w:rPr>
              <w:t xml:space="preserve">iolaciones </w:t>
            </w:r>
            <w:r w:rsidR="003F5429">
              <w:rPr>
                <w:rFonts w:ascii="Arial" w:hAnsi="Arial" w:cs="Arial"/>
                <w:b/>
                <w:bCs/>
                <w:szCs w:val="22"/>
              </w:rPr>
              <w:t>g</w:t>
            </w:r>
            <w:r w:rsidRPr="002618D1">
              <w:rPr>
                <w:rFonts w:ascii="Arial" w:hAnsi="Arial" w:cs="Arial"/>
                <w:b/>
                <w:bCs/>
                <w:szCs w:val="22"/>
              </w:rPr>
              <w:t xml:space="preserve">raves de </w:t>
            </w:r>
            <w:r w:rsidR="003F5429">
              <w:rPr>
                <w:rFonts w:ascii="Arial" w:hAnsi="Arial" w:cs="Arial"/>
                <w:b/>
                <w:bCs/>
                <w:szCs w:val="22"/>
              </w:rPr>
              <w:t>d</w:t>
            </w:r>
            <w:r w:rsidRPr="002618D1">
              <w:rPr>
                <w:rFonts w:ascii="Arial" w:hAnsi="Arial" w:cs="Arial"/>
                <w:b/>
                <w:bCs/>
                <w:szCs w:val="22"/>
              </w:rPr>
              <w:t xml:space="preserve">erechos </w:t>
            </w:r>
            <w:r w:rsidR="003F5429">
              <w:rPr>
                <w:rFonts w:ascii="Arial" w:hAnsi="Arial" w:cs="Arial"/>
                <w:b/>
                <w:bCs/>
                <w:szCs w:val="22"/>
              </w:rPr>
              <w:t>h</w:t>
            </w:r>
            <w:r w:rsidRPr="002618D1">
              <w:rPr>
                <w:rFonts w:ascii="Arial" w:hAnsi="Arial" w:cs="Arial"/>
                <w:b/>
                <w:bCs/>
                <w:szCs w:val="22"/>
              </w:rPr>
              <w:t>umanos</w:t>
            </w:r>
            <w:r w:rsidR="000C62F7" w:rsidRPr="002618D1">
              <w:rPr>
                <w:rFonts w:ascii="Arial" w:hAnsi="Arial" w:cs="Arial"/>
                <w:b/>
                <w:bCs/>
                <w:color w:val="FF0000"/>
                <w:szCs w:val="22"/>
              </w:rPr>
              <w:t>.</w:t>
            </w:r>
          </w:p>
        </w:tc>
      </w:tr>
      <w:tr w:rsidR="008D35C0" w:rsidRPr="005535F4" w14:paraId="4DAA2923" w14:textId="77777777" w:rsidTr="003D5983">
        <w:tc>
          <w:tcPr>
            <w:tcW w:w="590" w:type="pct"/>
            <w:shd w:val="clear" w:color="auto" w:fill="DBE5F1" w:themeFill="accent1" w:themeFillTint="33"/>
            <w:vAlign w:val="center"/>
          </w:tcPr>
          <w:p w14:paraId="495D1A33" w14:textId="77777777" w:rsidR="008D35C0" w:rsidRPr="00F750AF" w:rsidRDefault="008D35C0" w:rsidP="003D5983">
            <w:pPr>
              <w:rPr>
                <w:rFonts w:ascii="Arial" w:hAnsi="Arial" w:cs="Arial"/>
                <w:b/>
                <w:bCs/>
                <w:szCs w:val="22"/>
              </w:rPr>
            </w:pPr>
            <w:r w:rsidRPr="00F750AF">
              <w:rPr>
                <w:rFonts w:ascii="Arial" w:hAnsi="Arial" w:cs="Arial"/>
                <w:b/>
                <w:bCs/>
                <w:szCs w:val="22"/>
              </w:rPr>
              <w:t>2S</w:t>
            </w:r>
            <w:r w:rsidR="00B3075A" w:rsidRPr="00F750AF">
              <w:rPr>
                <w:rFonts w:ascii="Arial" w:hAnsi="Arial" w:cs="Arial"/>
                <w:b/>
                <w:bCs/>
                <w:szCs w:val="22"/>
              </w:rPr>
              <w:t>.10</w:t>
            </w:r>
          </w:p>
        </w:tc>
        <w:tc>
          <w:tcPr>
            <w:tcW w:w="731" w:type="pct"/>
            <w:shd w:val="clear" w:color="auto" w:fill="DBE5F1" w:themeFill="accent1" w:themeFillTint="33"/>
            <w:vAlign w:val="center"/>
          </w:tcPr>
          <w:p w14:paraId="13C2FF21" w14:textId="77777777" w:rsidR="008D35C0" w:rsidRPr="0085122C" w:rsidRDefault="008D35C0" w:rsidP="003D5983">
            <w:pPr>
              <w:rPr>
                <w:rFonts w:ascii="Arial" w:hAnsi="Arial" w:cs="Arial"/>
                <w:szCs w:val="22"/>
              </w:rPr>
            </w:pPr>
          </w:p>
        </w:tc>
        <w:tc>
          <w:tcPr>
            <w:tcW w:w="3679" w:type="pct"/>
            <w:vAlign w:val="center"/>
          </w:tcPr>
          <w:p w14:paraId="3AC25E58" w14:textId="77777777" w:rsidR="008D35C0" w:rsidRPr="002618D1" w:rsidRDefault="008D35C0" w:rsidP="003D5983">
            <w:pPr>
              <w:rPr>
                <w:rFonts w:ascii="Arial" w:hAnsi="Arial" w:cs="Arial"/>
                <w:b/>
                <w:bCs/>
                <w:szCs w:val="22"/>
              </w:rPr>
            </w:pPr>
            <w:r w:rsidRPr="002618D1">
              <w:rPr>
                <w:rFonts w:ascii="Arial" w:hAnsi="Arial" w:cs="Arial"/>
                <w:b/>
                <w:bCs/>
                <w:szCs w:val="22"/>
              </w:rPr>
              <w:t xml:space="preserve">Entrevistas de </w:t>
            </w:r>
            <w:r w:rsidR="003F5429">
              <w:rPr>
                <w:rFonts w:ascii="Arial" w:hAnsi="Arial" w:cs="Arial"/>
                <w:b/>
                <w:bCs/>
                <w:szCs w:val="22"/>
              </w:rPr>
              <w:t>i</w:t>
            </w:r>
            <w:r w:rsidRPr="002618D1">
              <w:rPr>
                <w:rFonts w:ascii="Arial" w:hAnsi="Arial" w:cs="Arial"/>
                <w:b/>
                <w:bCs/>
                <w:szCs w:val="22"/>
              </w:rPr>
              <w:t xml:space="preserve">mpacto </w:t>
            </w:r>
            <w:r w:rsidR="003F5429">
              <w:rPr>
                <w:rFonts w:ascii="Arial" w:hAnsi="Arial" w:cs="Arial"/>
                <w:b/>
                <w:bCs/>
                <w:szCs w:val="22"/>
              </w:rPr>
              <w:t>p</w:t>
            </w:r>
            <w:r w:rsidRPr="002618D1">
              <w:rPr>
                <w:rFonts w:ascii="Arial" w:hAnsi="Arial" w:cs="Arial"/>
                <w:b/>
                <w:bCs/>
                <w:szCs w:val="22"/>
              </w:rPr>
              <w:t>sicosocial</w:t>
            </w:r>
            <w:r w:rsidR="00D76D49" w:rsidRPr="002618D1">
              <w:rPr>
                <w:rFonts w:ascii="Arial" w:hAnsi="Arial" w:cs="Arial"/>
                <w:b/>
                <w:bCs/>
                <w:szCs w:val="22"/>
              </w:rPr>
              <w:t>.</w:t>
            </w:r>
          </w:p>
        </w:tc>
      </w:tr>
      <w:tr w:rsidR="003D5983" w:rsidRPr="005535F4" w14:paraId="7CF6BFDA" w14:textId="77777777" w:rsidTr="003D5983">
        <w:tc>
          <w:tcPr>
            <w:tcW w:w="590" w:type="pct"/>
            <w:shd w:val="clear" w:color="auto" w:fill="DBE5F1" w:themeFill="accent1" w:themeFillTint="33"/>
            <w:vAlign w:val="center"/>
          </w:tcPr>
          <w:p w14:paraId="13F91562" w14:textId="77777777" w:rsidR="003D5983" w:rsidRPr="00F750AF" w:rsidRDefault="004401DC" w:rsidP="003D5983">
            <w:pPr>
              <w:rPr>
                <w:rFonts w:ascii="Arial" w:hAnsi="Arial" w:cs="Arial"/>
                <w:b/>
                <w:bCs/>
                <w:szCs w:val="22"/>
              </w:rPr>
            </w:pPr>
            <w:r w:rsidRPr="00F750AF">
              <w:rPr>
                <w:rFonts w:ascii="Arial" w:hAnsi="Arial" w:cs="Arial"/>
                <w:b/>
                <w:bCs/>
                <w:szCs w:val="22"/>
              </w:rPr>
              <w:t>2</w:t>
            </w:r>
            <w:r w:rsidR="00FE596C" w:rsidRPr="00F750AF">
              <w:rPr>
                <w:rFonts w:ascii="Arial" w:hAnsi="Arial" w:cs="Arial"/>
                <w:b/>
                <w:bCs/>
                <w:szCs w:val="22"/>
              </w:rPr>
              <w:t>S.</w:t>
            </w:r>
            <w:r w:rsidR="00B3075A" w:rsidRPr="00F750AF">
              <w:rPr>
                <w:rFonts w:ascii="Arial" w:hAnsi="Arial" w:cs="Arial"/>
                <w:b/>
                <w:bCs/>
                <w:szCs w:val="22"/>
              </w:rPr>
              <w:t>11</w:t>
            </w:r>
          </w:p>
        </w:tc>
        <w:tc>
          <w:tcPr>
            <w:tcW w:w="731" w:type="pct"/>
            <w:shd w:val="clear" w:color="auto" w:fill="DBE5F1" w:themeFill="accent1" w:themeFillTint="33"/>
            <w:vAlign w:val="center"/>
          </w:tcPr>
          <w:p w14:paraId="55B61922" w14:textId="77777777" w:rsidR="003D5983" w:rsidRPr="005535F4" w:rsidRDefault="003D5983" w:rsidP="003D5983">
            <w:pPr>
              <w:rPr>
                <w:rFonts w:ascii="Arial" w:hAnsi="Arial" w:cs="Arial"/>
                <w:szCs w:val="22"/>
              </w:rPr>
            </w:pPr>
          </w:p>
        </w:tc>
        <w:tc>
          <w:tcPr>
            <w:tcW w:w="3679" w:type="pct"/>
            <w:vAlign w:val="center"/>
          </w:tcPr>
          <w:p w14:paraId="45EF0099" w14:textId="77777777" w:rsidR="003D5983" w:rsidRPr="005535F4" w:rsidRDefault="003D5983" w:rsidP="003D5983">
            <w:pPr>
              <w:rPr>
                <w:rFonts w:ascii="Arial" w:hAnsi="Arial" w:cs="Arial"/>
                <w:szCs w:val="22"/>
              </w:rPr>
            </w:pPr>
            <w:r w:rsidRPr="008B5BF0">
              <w:rPr>
                <w:rFonts w:ascii="Arial" w:hAnsi="Arial" w:cs="Arial"/>
                <w:b/>
                <w:bCs/>
                <w:szCs w:val="22"/>
              </w:rPr>
              <w:t>Recomendaciones</w:t>
            </w:r>
            <w:r w:rsidR="000C62F7">
              <w:rPr>
                <w:rFonts w:ascii="Arial" w:hAnsi="Arial" w:cs="Arial"/>
                <w:szCs w:val="22"/>
              </w:rPr>
              <w:t>.</w:t>
            </w:r>
          </w:p>
        </w:tc>
      </w:tr>
      <w:tr w:rsidR="008D35C0" w:rsidRPr="005535F4" w14:paraId="045B037F" w14:textId="77777777" w:rsidTr="003D5983">
        <w:tc>
          <w:tcPr>
            <w:tcW w:w="590" w:type="pct"/>
            <w:shd w:val="clear" w:color="auto" w:fill="DBE5F1" w:themeFill="accent1" w:themeFillTint="33"/>
            <w:vAlign w:val="center"/>
          </w:tcPr>
          <w:p w14:paraId="212AF8F8" w14:textId="77777777" w:rsidR="008D35C0" w:rsidRPr="0085122C" w:rsidRDefault="008D35C0" w:rsidP="003D5983">
            <w:pPr>
              <w:rPr>
                <w:rFonts w:ascii="Arial" w:hAnsi="Arial" w:cs="Arial"/>
                <w:b/>
                <w:bCs/>
                <w:szCs w:val="22"/>
              </w:rPr>
            </w:pPr>
            <w:r w:rsidRPr="0085122C">
              <w:rPr>
                <w:rFonts w:ascii="Arial" w:hAnsi="Arial" w:cs="Arial"/>
                <w:b/>
                <w:bCs/>
                <w:szCs w:val="22"/>
              </w:rPr>
              <w:t>2S.</w:t>
            </w:r>
            <w:r w:rsidR="00B3075A" w:rsidRPr="0085122C">
              <w:rPr>
                <w:rFonts w:ascii="Arial" w:hAnsi="Arial" w:cs="Arial"/>
                <w:b/>
                <w:bCs/>
                <w:szCs w:val="22"/>
              </w:rPr>
              <w:t>12</w:t>
            </w:r>
          </w:p>
        </w:tc>
        <w:tc>
          <w:tcPr>
            <w:tcW w:w="731" w:type="pct"/>
            <w:shd w:val="clear" w:color="auto" w:fill="DBE5F1" w:themeFill="accent1" w:themeFillTint="33"/>
            <w:vAlign w:val="center"/>
          </w:tcPr>
          <w:p w14:paraId="089E15CB" w14:textId="77777777" w:rsidR="008D35C0" w:rsidRPr="0085122C" w:rsidRDefault="008D35C0" w:rsidP="003D5983">
            <w:pPr>
              <w:rPr>
                <w:rFonts w:ascii="Arial" w:hAnsi="Arial" w:cs="Arial"/>
                <w:szCs w:val="22"/>
              </w:rPr>
            </w:pPr>
          </w:p>
        </w:tc>
        <w:tc>
          <w:tcPr>
            <w:tcW w:w="3679" w:type="pct"/>
            <w:vAlign w:val="center"/>
          </w:tcPr>
          <w:p w14:paraId="33B6BC1A" w14:textId="77777777" w:rsidR="008D35C0" w:rsidRPr="008B5BF0" w:rsidRDefault="008D35C0" w:rsidP="003D5983">
            <w:pPr>
              <w:rPr>
                <w:rFonts w:ascii="Arial" w:hAnsi="Arial" w:cs="Arial"/>
                <w:b/>
                <w:bCs/>
                <w:szCs w:val="22"/>
              </w:rPr>
            </w:pPr>
            <w:r w:rsidRPr="008B5BF0">
              <w:rPr>
                <w:rFonts w:ascii="Arial" w:hAnsi="Arial" w:cs="Arial"/>
                <w:b/>
                <w:bCs/>
                <w:szCs w:val="22"/>
              </w:rPr>
              <w:t xml:space="preserve">Recomendaciones </w:t>
            </w:r>
            <w:r w:rsidR="003F5429">
              <w:rPr>
                <w:rFonts w:ascii="Arial" w:hAnsi="Arial" w:cs="Arial"/>
                <w:b/>
                <w:bCs/>
                <w:szCs w:val="22"/>
              </w:rPr>
              <w:t>g</w:t>
            </w:r>
            <w:r w:rsidRPr="008B5BF0">
              <w:rPr>
                <w:rFonts w:ascii="Arial" w:hAnsi="Arial" w:cs="Arial"/>
                <w:b/>
                <w:bCs/>
                <w:szCs w:val="22"/>
              </w:rPr>
              <w:t>enerales</w:t>
            </w:r>
            <w:r w:rsidR="00D76D49" w:rsidRPr="008B5BF0">
              <w:rPr>
                <w:rFonts w:ascii="Arial" w:hAnsi="Arial" w:cs="Arial"/>
                <w:b/>
                <w:bCs/>
                <w:szCs w:val="22"/>
              </w:rPr>
              <w:t>.</w:t>
            </w:r>
          </w:p>
        </w:tc>
      </w:tr>
      <w:tr w:rsidR="00E178FE" w:rsidRPr="005535F4" w14:paraId="047B65ED" w14:textId="77777777" w:rsidTr="003D5983">
        <w:tc>
          <w:tcPr>
            <w:tcW w:w="590" w:type="pct"/>
            <w:shd w:val="clear" w:color="auto" w:fill="DBE5F1" w:themeFill="accent1" w:themeFillTint="33"/>
            <w:vAlign w:val="center"/>
          </w:tcPr>
          <w:p w14:paraId="32A1CEA4" w14:textId="77777777" w:rsidR="00E178FE" w:rsidRPr="00F750AF" w:rsidRDefault="00E178FE" w:rsidP="00E178FE">
            <w:pPr>
              <w:rPr>
                <w:rFonts w:ascii="Arial" w:hAnsi="Arial" w:cs="Arial"/>
                <w:b/>
                <w:bCs/>
                <w:szCs w:val="22"/>
              </w:rPr>
            </w:pPr>
            <w:r w:rsidRPr="00F750AF">
              <w:rPr>
                <w:rFonts w:ascii="Arial" w:hAnsi="Arial" w:cs="Arial"/>
                <w:b/>
                <w:bCs/>
                <w:szCs w:val="22"/>
              </w:rPr>
              <w:t>2S.</w:t>
            </w:r>
            <w:r w:rsidR="00B3075A" w:rsidRPr="00F750AF">
              <w:rPr>
                <w:rFonts w:ascii="Arial" w:hAnsi="Arial" w:cs="Arial"/>
                <w:b/>
                <w:bCs/>
                <w:szCs w:val="22"/>
              </w:rPr>
              <w:t>13</w:t>
            </w:r>
          </w:p>
        </w:tc>
        <w:tc>
          <w:tcPr>
            <w:tcW w:w="731" w:type="pct"/>
            <w:shd w:val="clear" w:color="auto" w:fill="DBE5F1" w:themeFill="accent1" w:themeFillTint="33"/>
            <w:vAlign w:val="center"/>
          </w:tcPr>
          <w:p w14:paraId="04814991" w14:textId="77777777" w:rsidR="00E178FE" w:rsidRPr="005535F4" w:rsidRDefault="00E178FE" w:rsidP="00E178FE">
            <w:pPr>
              <w:rPr>
                <w:rFonts w:ascii="Arial" w:hAnsi="Arial" w:cs="Arial"/>
                <w:szCs w:val="22"/>
              </w:rPr>
            </w:pPr>
          </w:p>
        </w:tc>
        <w:tc>
          <w:tcPr>
            <w:tcW w:w="3679" w:type="pct"/>
            <w:vAlign w:val="center"/>
          </w:tcPr>
          <w:p w14:paraId="6EEFE6F0" w14:textId="77777777" w:rsidR="00E178FE" w:rsidRPr="0085122C" w:rsidRDefault="00E178FE" w:rsidP="00E178FE">
            <w:pPr>
              <w:rPr>
                <w:rFonts w:ascii="Arial" w:hAnsi="Arial" w:cs="Arial"/>
                <w:b/>
                <w:bCs/>
                <w:szCs w:val="22"/>
              </w:rPr>
            </w:pPr>
            <w:r w:rsidRPr="0085122C">
              <w:rPr>
                <w:rFonts w:ascii="Arial" w:hAnsi="Arial" w:cs="Arial"/>
                <w:b/>
                <w:bCs/>
                <w:szCs w:val="22"/>
              </w:rPr>
              <w:t xml:space="preserve">Visitas de </w:t>
            </w:r>
            <w:r w:rsidR="003F5429" w:rsidRPr="0085122C">
              <w:rPr>
                <w:rFonts w:ascii="Arial" w:hAnsi="Arial" w:cs="Arial"/>
                <w:b/>
                <w:bCs/>
                <w:szCs w:val="22"/>
              </w:rPr>
              <w:t>s</w:t>
            </w:r>
            <w:r w:rsidRPr="0085122C">
              <w:rPr>
                <w:rFonts w:ascii="Arial" w:hAnsi="Arial" w:cs="Arial"/>
                <w:b/>
                <w:bCs/>
                <w:szCs w:val="22"/>
              </w:rPr>
              <w:t xml:space="preserve">upervisión </w:t>
            </w:r>
            <w:r w:rsidR="003F5429" w:rsidRPr="0085122C">
              <w:rPr>
                <w:rFonts w:ascii="Arial" w:hAnsi="Arial" w:cs="Arial"/>
                <w:b/>
                <w:bCs/>
                <w:szCs w:val="22"/>
              </w:rPr>
              <w:t>p</w:t>
            </w:r>
            <w:r w:rsidRPr="0085122C">
              <w:rPr>
                <w:rFonts w:ascii="Arial" w:hAnsi="Arial" w:cs="Arial"/>
                <w:b/>
                <w:bCs/>
                <w:szCs w:val="22"/>
              </w:rPr>
              <w:t>enitenciaria.</w:t>
            </w:r>
          </w:p>
        </w:tc>
      </w:tr>
      <w:tr w:rsidR="00E178FE" w:rsidRPr="005535F4" w14:paraId="511FD873" w14:textId="77777777" w:rsidTr="003D5983">
        <w:tc>
          <w:tcPr>
            <w:tcW w:w="590" w:type="pct"/>
            <w:shd w:val="clear" w:color="auto" w:fill="DBE5F1" w:themeFill="accent1" w:themeFillTint="33"/>
            <w:vAlign w:val="center"/>
          </w:tcPr>
          <w:p w14:paraId="03AF44A2" w14:textId="77777777" w:rsidR="00E178FE" w:rsidRPr="008B5BF0" w:rsidRDefault="00E178FE" w:rsidP="00E178FE">
            <w:pPr>
              <w:rPr>
                <w:rFonts w:ascii="Arial" w:hAnsi="Arial" w:cs="Arial"/>
                <w:b/>
                <w:bCs/>
                <w:szCs w:val="22"/>
              </w:rPr>
            </w:pPr>
            <w:r w:rsidRPr="008B5BF0">
              <w:rPr>
                <w:rFonts w:ascii="Arial" w:hAnsi="Arial" w:cs="Arial"/>
                <w:b/>
                <w:bCs/>
                <w:szCs w:val="22"/>
              </w:rPr>
              <w:t>2S.1</w:t>
            </w:r>
            <w:r w:rsidR="00D76D49" w:rsidRPr="008B5BF0">
              <w:rPr>
                <w:rFonts w:ascii="Arial" w:hAnsi="Arial" w:cs="Arial"/>
                <w:b/>
                <w:bCs/>
                <w:szCs w:val="22"/>
              </w:rPr>
              <w:t>4</w:t>
            </w:r>
          </w:p>
        </w:tc>
        <w:tc>
          <w:tcPr>
            <w:tcW w:w="731" w:type="pct"/>
            <w:shd w:val="clear" w:color="auto" w:fill="DBE5F1" w:themeFill="accent1" w:themeFillTint="33"/>
            <w:vAlign w:val="center"/>
          </w:tcPr>
          <w:p w14:paraId="75E8B2BF" w14:textId="77777777" w:rsidR="00E178FE" w:rsidRPr="008B5BF0" w:rsidRDefault="00E178FE" w:rsidP="00E178FE">
            <w:pPr>
              <w:rPr>
                <w:rFonts w:ascii="Arial" w:hAnsi="Arial" w:cs="Arial"/>
                <w:b/>
                <w:bCs/>
                <w:szCs w:val="22"/>
              </w:rPr>
            </w:pPr>
          </w:p>
        </w:tc>
        <w:tc>
          <w:tcPr>
            <w:tcW w:w="3679" w:type="pct"/>
            <w:vAlign w:val="center"/>
          </w:tcPr>
          <w:p w14:paraId="7B1E368E" w14:textId="77777777" w:rsidR="00E178FE" w:rsidRPr="008B5BF0" w:rsidRDefault="00E178FE" w:rsidP="00E178FE">
            <w:pPr>
              <w:rPr>
                <w:rFonts w:ascii="Arial" w:hAnsi="Arial" w:cs="Arial"/>
                <w:b/>
                <w:bCs/>
                <w:szCs w:val="22"/>
              </w:rPr>
            </w:pPr>
            <w:r w:rsidRPr="008B5BF0">
              <w:rPr>
                <w:rFonts w:ascii="Arial" w:hAnsi="Arial" w:cs="Arial"/>
                <w:b/>
                <w:bCs/>
                <w:szCs w:val="22"/>
              </w:rPr>
              <w:t xml:space="preserve">Visitas </w:t>
            </w:r>
            <w:r w:rsidR="00D76D49" w:rsidRPr="008B5BF0">
              <w:rPr>
                <w:rFonts w:ascii="Arial" w:hAnsi="Arial" w:cs="Arial"/>
                <w:b/>
                <w:bCs/>
                <w:szCs w:val="22"/>
              </w:rPr>
              <w:t xml:space="preserve">de </w:t>
            </w:r>
            <w:r w:rsidR="003F5429">
              <w:rPr>
                <w:rFonts w:ascii="Arial" w:hAnsi="Arial" w:cs="Arial"/>
                <w:b/>
                <w:bCs/>
                <w:szCs w:val="22"/>
              </w:rPr>
              <w:t>s</w:t>
            </w:r>
            <w:r w:rsidR="00D76D49" w:rsidRPr="008B5BF0">
              <w:rPr>
                <w:rFonts w:ascii="Arial" w:hAnsi="Arial" w:cs="Arial"/>
                <w:b/>
                <w:bCs/>
                <w:szCs w:val="22"/>
              </w:rPr>
              <w:t xml:space="preserve">upervisión a </w:t>
            </w:r>
            <w:r w:rsidR="003F5429">
              <w:rPr>
                <w:rFonts w:ascii="Arial" w:hAnsi="Arial" w:cs="Arial"/>
                <w:b/>
                <w:bCs/>
                <w:szCs w:val="22"/>
              </w:rPr>
              <w:t>g</w:t>
            </w:r>
            <w:r w:rsidR="00D76D49" w:rsidRPr="008B5BF0">
              <w:rPr>
                <w:rFonts w:ascii="Arial" w:hAnsi="Arial" w:cs="Arial"/>
                <w:b/>
                <w:bCs/>
                <w:szCs w:val="22"/>
              </w:rPr>
              <w:t xml:space="preserve">rupos </w:t>
            </w:r>
            <w:r w:rsidR="003F5429">
              <w:rPr>
                <w:rFonts w:ascii="Arial" w:hAnsi="Arial" w:cs="Arial"/>
                <w:b/>
                <w:bCs/>
                <w:szCs w:val="22"/>
              </w:rPr>
              <w:t>v</w:t>
            </w:r>
            <w:r w:rsidR="00D76D49" w:rsidRPr="008B5BF0">
              <w:rPr>
                <w:rFonts w:ascii="Arial" w:hAnsi="Arial" w:cs="Arial"/>
                <w:b/>
                <w:bCs/>
                <w:szCs w:val="22"/>
              </w:rPr>
              <w:t>ulnerables.</w:t>
            </w:r>
          </w:p>
        </w:tc>
      </w:tr>
    </w:tbl>
    <w:p w14:paraId="15D8317C" w14:textId="39633034" w:rsidR="00514F8C" w:rsidRDefault="00514F8C" w:rsidP="00FE596C">
      <w:pPr>
        <w:rPr>
          <w:rFonts w:ascii="Arial" w:hAnsi="Arial" w:cs="Arial"/>
          <w:b/>
          <w:sz w:val="22"/>
          <w:szCs w:val="22"/>
        </w:rPr>
      </w:pPr>
    </w:p>
    <w:p w14:paraId="2D3D0E70" w14:textId="15491CCD" w:rsidR="003129C8" w:rsidRDefault="003129C8" w:rsidP="00FE596C">
      <w:pPr>
        <w:rPr>
          <w:rFonts w:ascii="Arial" w:hAnsi="Arial" w:cs="Arial"/>
          <w:b/>
          <w:sz w:val="22"/>
          <w:szCs w:val="22"/>
        </w:rPr>
      </w:pPr>
    </w:p>
    <w:p w14:paraId="30E2A4EA" w14:textId="77777777" w:rsidR="00AF2C2E" w:rsidRDefault="00AF2C2E" w:rsidP="00FE596C">
      <w:pPr>
        <w:rPr>
          <w:rFonts w:ascii="Arial" w:hAnsi="Arial" w:cs="Arial"/>
          <w:b/>
          <w:sz w:val="22"/>
          <w:szCs w:val="22"/>
        </w:rPr>
      </w:pPr>
    </w:p>
    <w:p w14:paraId="628223E1" w14:textId="77777777" w:rsidR="003129C8" w:rsidRPr="005535F4" w:rsidRDefault="003129C8" w:rsidP="00FE596C">
      <w:pPr>
        <w:rPr>
          <w:rFonts w:ascii="Arial" w:hAnsi="Arial" w:cs="Arial"/>
          <w:b/>
          <w:sz w:val="22"/>
          <w:szCs w:val="22"/>
        </w:rPr>
      </w:pPr>
    </w:p>
    <w:tbl>
      <w:tblPr>
        <w:tblStyle w:val="Tablaconcuadrcula"/>
        <w:tblW w:w="5000" w:type="pct"/>
        <w:tblLook w:val="04A0" w:firstRow="1" w:lastRow="0" w:firstColumn="1" w:lastColumn="0" w:noHBand="0" w:noVBand="1"/>
      </w:tblPr>
      <w:tblGrid>
        <w:gridCol w:w="1041"/>
        <w:gridCol w:w="1291"/>
        <w:gridCol w:w="6496"/>
      </w:tblGrid>
      <w:tr w:rsidR="00FE596C" w:rsidRPr="005535F4" w14:paraId="4935F96D" w14:textId="77777777" w:rsidTr="00DA7672">
        <w:tc>
          <w:tcPr>
            <w:tcW w:w="1321" w:type="pct"/>
            <w:gridSpan w:val="2"/>
            <w:shd w:val="clear" w:color="auto" w:fill="95B3D7" w:themeFill="accent1" w:themeFillTint="99"/>
            <w:vAlign w:val="center"/>
          </w:tcPr>
          <w:p w14:paraId="21EF3213" w14:textId="77777777" w:rsidR="00FE596C" w:rsidRPr="005535F4" w:rsidRDefault="004401DC" w:rsidP="00DA7672">
            <w:pPr>
              <w:rPr>
                <w:rFonts w:ascii="Arial" w:hAnsi="Arial" w:cs="Arial"/>
                <w:b/>
                <w:bCs/>
                <w:szCs w:val="22"/>
              </w:rPr>
            </w:pPr>
            <w:r w:rsidRPr="005535F4">
              <w:rPr>
                <w:rFonts w:ascii="Arial" w:hAnsi="Arial" w:cs="Arial"/>
                <w:b/>
                <w:bCs/>
                <w:szCs w:val="22"/>
              </w:rPr>
              <w:t>Sección 3</w:t>
            </w:r>
            <w:r w:rsidR="00FE596C" w:rsidRPr="005535F4">
              <w:rPr>
                <w:rFonts w:ascii="Arial" w:hAnsi="Arial" w:cs="Arial"/>
                <w:b/>
                <w:bCs/>
                <w:szCs w:val="22"/>
              </w:rPr>
              <w:t>S</w:t>
            </w:r>
          </w:p>
        </w:tc>
        <w:tc>
          <w:tcPr>
            <w:tcW w:w="3679" w:type="pct"/>
            <w:shd w:val="clear" w:color="auto" w:fill="95B3D7" w:themeFill="accent1" w:themeFillTint="99"/>
            <w:vAlign w:val="center"/>
          </w:tcPr>
          <w:p w14:paraId="7060B613" w14:textId="77777777" w:rsidR="00FE596C" w:rsidRPr="005535F4" w:rsidRDefault="00FE596C" w:rsidP="00DA7672">
            <w:pPr>
              <w:jc w:val="both"/>
              <w:rPr>
                <w:rFonts w:ascii="Arial" w:hAnsi="Arial" w:cs="Arial"/>
                <w:b/>
                <w:bCs/>
                <w:szCs w:val="22"/>
              </w:rPr>
            </w:pPr>
            <w:bookmarkStart w:id="12" w:name="_Hlk66193528"/>
            <w:r w:rsidRPr="0085122C">
              <w:rPr>
                <w:rFonts w:ascii="Arial" w:hAnsi="Arial" w:cs="Arial"/>
                <w:b/>
                <w:bCs/>
                <w:color w:val="000000" w:themeColor="text1"/>
                <w:szCs w:val="22"/>
              </w:rPr>
              <w:t>Promoción, estudio y divulgación estatal de los Derechos Humanos</w:t>
            </w:r>
            <w:r w:rsidRPr="005535F4">
              <w:rPr>
                <w:rFonts w:ascii="Arial" w:hAnsi="Arial" w:cs="Arial"/>
                <w:color w:val="000000" w:themeColor="text1"/>
                <w:szCs w:val="22"/>
              </w:rPr>
              <w:t>.</w:t>
            </w:r>
            <w:bookmarkEnd w:id="12"/>
          </w:p>
        </w:tc>
      </w:tr>
      <w:tr w:rsidR="00FE596C" w:rsidRPr="005535F4" w14:paraId="68C19D95" w14:textId="77777777" w:rsidTr="00DA7672">
        <w:tc>
          <w:tcPr>
            <w:tcW w:w="590" w:type="pct"/>
            <w:shd w:val="clear" w:color="auto" w:fill="95B3D7" w:themeFill="accent1" w:themeFillTint="99"/>
            <w:vAlign w:val="center"/>
          </w:tcPr>
          <w:p w14:paraId="36AEB49F" w14:textId="77777777" w:rsidR="00FE596C" w:rsidRPr="005535F4" w:rsidRDefault="00FE596C" w:rsidP="00DA7672">
            <w:pPr>
              <w:rPr>
                <w:rFonts w:ascii="Arial" w:hAnsi="Arial" w:cs="Arial"/>
                <w:b/>
                <w:bCs/>
                <w:szCs w:val="22"/>
              </w:rPr>
            </w:pPr>
            <w:r w:rsidRPr="005535F4">
              <w:rPr>
                <w:rFonts w:ascii="Arial" w:hAnsi="Arial" w:cs="Arial"/>
                <w:b/>
                <w:bCs/>
                <w:szCs w:val="22"/>
              </w:rPr>
              <w:t>Serie</w:t>
            </w:r>
          </w:p>
        </w:tc>
        <w:tc>
          <w:tcPr>
            <w:tcW w:w="731" w:type="pct"/>
            <w:shd w:val="clear" w:color="auto" w:fill="95B3D7" w:themeFill="accent1" w:themeFillTint="99"/>
            <w:vAlign w:val="center"/>
          </w:tcPr>
          <w:p w14:paraId="6754126C" w14:textId="77777777" w:rsidR="00FE596C" w:rsidRPr="005535F4" w:rsidRDefault="00FE596C" w:rsidP="00DA7672">
            <w:pPr>
              <w:rPr>
                <w:rFonts w:ascii="Arial" w:hAnsi="Arial" w:cs="Arial"/>
                <w:b/>
                <w:bCs/>
                <w:szCs w:val="22"/>
              </w:rPr>
            </w:pPr>
            <w:r w:rsidRPr="005535F4">
              <w:rPr>
                <w:rFonts w:ascii="Arial" w:hAnsi="Arial" w:cs="Arial"/>
                <w:b/>
                <w:bCs/>
                <w:szCs w:val="22"/>
              </w:rPr>
              <w:t>Subserie</w:t>
            </w:r>
          </w:p>
        </w:tc>
        <w:tc>
          <w:tcPr>
            <w:tcW w:w="3679" w:type="pct"/>
            <w:shd w:val="clear" w:color="auto" w:fill="95B3D7" w:themeFill="accent1" w:themeFillTint="99"/>
            <w:vAlign w:val="center"/>
          </w:tcPr>
          <w:p w14:paraId="1F53B132" w14:textId="77777777" w:rsidR="00FE596C" w:rsidRPr="005535F4" w:rsidRDefault="00FE596C" w:rsidP="00DA7672">
            <w:pPr>
              <w:rPr>
                <w:rFonts w:ascii="Arial" w:hAnsi="Arial" w:cs="Arial"/>
                <w:b/>
                <w:bCs/>
                <w:szCs w:val="22"/>
              </w:rPr>
            </w:pPr>
            <w:r w:rsidRPr="005535F4">
              <w:rPr>
                <w:rFonts w:ascii="Arial" w:hAnsi="Arial" w:cs="Arial"/>
                <w:b/>
                <w:bCs/>
                <w:szCs w:val="22"/>
              </w:rPr>
              <w:t>Nombre</w:t>
            </w:r>
          </w:p>
        </w:tc>
      </w:tr>
      <w:tr w:rsidR="00487F78" w:rsidRPr="005535F4" w14:paraId="383C21FC" w14:textId="77777777" w:rsidTr="00DA7672">
        <w:tc>
          <w:tcPr>
            <w:tcW w:w="590" w:type="pct"/>
            <w:shd w:val="clear" w:color="auto" w:fill="DBE5F1" w:themeFill="accent1" w:themeFillTint="33"/>
            <w:vAlign w:val="center"/>
          </w:tcPr>
          <w:p w14:paraId="66C755D6" w14:textId="77777777" w:rsidR="00487F78" w:rsidRPr="00A86BD8" w:rsidRDefault="00487F78" w:rsidP="00487F78">
            <w:pPr>
              <w:rPr>
                <w:rFonts w:ascii="Arial" w:hAnsi="Arial" w:cs="Arial"/>
                <w:b/>
                <w:bCs/>
                <w:szCs w:val="22"/>
              </w:rPr>
            </w:pPr>
            <w:r w:rsidRPr="00A86BD8">
              <w:rPr>
                <w:rFonts w:ascii="Arial" w:hAnsi="Arial" w:cs="Arial"/>
                <w:b/>
                <w:bCs/>
                <w:szCs w:val="22"/>
              </w:rPr>
              <w:t>3S.1</w:t>
            </w:r>
          </w:p>
        </w:tc>
        <w:tc>
          <w:tcPr>
            <w:tcW w:w="731" w:type="pct"/>
            <w:shd w:val="clear" w:color="auto" w:fill="DBE5F1" w:themeFill="accent1" w:themeFillTint="33"/>
            <w:vAlign w:val="center"/>
          </w:tcPr>
          <w:p w14:paraId="0834E47D" w14:textId="77777777" w:rsidR="00487F78" w:rsidRPr="005535F4" w:rsidRDefault="00487F78" w:rsidP="00487F78">
            <w:pPr>
              <w:rPr>
                <w:rFonts w:ascii="Arial" w:hAnsi="Arial" w:cs="Arial"/>
                <w:szCs w:val="22"/>
              </w:rPr>
            </w:pPr>
          </w:p>
        </w:tc>
        <w:tc>
          <w:tcPr>
            <w:tcW w:w="3679" w:type="pct"/>
            <w:vAlign w:val="center"/>
          </w:tcPr>
          <w:p w14:paraId="702E388B" w14:textId="77777777" w:rsidR="00487F78" w:rsidRPr="008B5BF0" w:rsidRDefault="00487F78" w:rsidP="00487F78">
            <w:pPr>
              <w:jc w:val="both"/>
              <w:rPr>
                <w:rFonts w:ascii="Arial" w:hAnsi="Arial" w:cs="Arial"/>
                <w:b/>
                <w:bCs/>
                <w:szCs w:val="22"/>
              </w:rPr>
            </w:pPr>
            <w:r w:rsidRPr="008B5BF0">
              <w:rPr>
                <w:rFonts w:ascii="Arial" w:hAnsi="Arial" w:cs="Arial"/>
                <w:b/>
                <w:bCs/>
                <w:szCs w:val="22"/>
              </w:rPr>
              <w:t>Capacitaciones en materia de Derechos Humanos.</w:t>
            </w:r>
          </w:p>
        </w:tc>
      </w:tr>
      <w:tr w:rsidR="00487F78" w:rsidRPr="005535F4" w14:paraId="437E43CF" w14:textId="77777777" w:rsidTr="00DA7672">
        <w:tc>
          <w:tcPr>
            <w:tcW w:w="590" w:type="pct"/>
            <w:shd w:val="clear" w:color="auto" w:fill="DBE5F1" w:themeFill="accent1" w:themeFillTint="33"/>
            <w:vAlign w:val="center"/>
          </w:tcPr>
          <w:p w14:paraId="75F09331" w14:textId="77777777" w:rsidR="00487F78" w:rsidRPr="00A86BD8" w:rsidRDefault="00487F78" w:rsidP="00487F78">
            <w:pPr>
              <w:rPr>
                <w:rFonts w:ascii="Arial" w:hAnsi="Arial" w:cs="Arial"/>
                <w:b/>
                <w:bCs/>
                <w:szCs w:val="22"/>
              </w:rPr>
            </w:pPr>
            <w:r w:rsidRPr="00A86BD8">
              <w:rPr>
                <w:rFonts w:ascii="Arial" w:hAnsi="Arial" w:cs="Arial"/>
                <w:b/>
                <w:bCs/>
                <w:szCs w:val="22"/>
              </w:rPr>
              <w:t>3S.2</w:t>
            </w:r>
          </w:p>
        </w:tc>
        <w:tc>
          <w:tcPr>
            <w:tcW w:w="731" w:type="pct"/>
            <w:shd w:val="clear" w:color="auto" w:fill="DBE5F1" w:themeFill="accent1" w:themeFillTint="33"/>
            <w:vAlign w:val="center"/>
          </w:tcPr>
          <w:p w14:paraId="294BA60E" w14:textId="77777777" w:rsidR="00487F78" w:rsidRPr="005535F4" w:rsidRDefault="00487F78" w:rsidP="00487F78">
            <w:pPr>
              <w:rPr>
                <w:rFonts w:ascii="Arial" w:hAnsi="Arial" w:cs="Arial"/>
                <w:szCs w:val="22"/>
              </w:rPr>
            </w:pPr>
          </w:p>
        </w:tc>
        <w:tc>
          <w:tcPr>
            <w:tcW w:w="3679" w:type="pct"/>
            <w:vAlign w:val="center"/>
          </w:tcPr>
          <w:p w14:paraId="562E2640" w14:textId="77777777" w:rsidR="00487F78" w:rsidRPr="005535F4" w:rsidRDefault="00487F78" w:rsidP="00487F78">
            <w:pPr>
              <w:jc w:val="both"/>
              <w:rPr>
                <w:rFonts w:ascii="Arial" w:hAnsi="Arial" w:cs="Arial"/>
                <w:szCs w:val="22"/>
              </w:rPr>
            </w:pPr>
            <w:r w:rsidRPr="00A86BD8">
              <w:rPr>
                <w:rFonts w:ascii="Arial" w:hAnsi="Arial" w:cs="Arial"/>
                <w:b/>
                <w:bCs/>
                <w:szCs w:val="22"/>
              </w:rPr>
              <w:t xml:space="preserve">Difusión en </w:t>
            </w:r>
            <w:r w:rsidR="003F5429">
              <w:rPr>
                <w:rFonts w:ascii="Arial" w:hAnsi="Arial" w:cs="Arial"/>
                <w:b/>
                <w:bCs/>
                <w:szCs w:val="22"/>
              </w:rPr>
              <w:t>m</w:t>
            </w:r>
            <w:r w:rsidRPr="00A86BD8">
              <w:rPr>
                <w:rFonts w:ascii="Arial" w:hAnsi="Arial" w:cs="Arial"/>
                <w:b/>
                <w:bCs/>
                <w:szCs w:val="22"/>
              </w:rPr>
              <w:t>ateria de Derechos Humanos</w:t>
            </w:r>
            <w:r w:rsidRPr="00DC278C">
              <w:rPr>
                <w:rFonts w:ascii="Arial" w:hAnsi="Arial" w:cs="Arial"/>
                <w:b/>
                <w:bCs/>
                <w:szCs w:val="22"/>
              </w:rPr>
              <w:t>.</w:t>
            </w:r>
          </w:p>
        </w:tc>
      </w:tr>
      <w:tr w:rsidR="00487F78" w:rsidRPr="005535F4" w14:paraId="3DBD11B9" w14:textId="77777777" w:rsidTr="00DA7672">
        <w:tc>
          <w:tcPr>
            <w:tcW w:w="590" w:type="pct"/>
            <w:shd w:val="clear" w:color="auto" w:fill="DBE5F1" w:themeFill="accent1" w:themeFillTint="33"/>
            <w:vAlign w:val="center"/>
          </w:tcPr>
          <w:p w14:paraId="5DFC3EE1" w14:textId="77777777" w:rsidR="00487F78" w:rsidRPr="00A86BD8" w:rsidRDefault="00487F78" w:rsidP="00487F78">
            <w:pPr>
              <w:rPr>
                <w:rFonts w:ascii="Arial" w:hAnsi="Arial" w:cs="Arial"/>
                <w:b/>
                <w:bCs/>
                <w:szCs w:val="22"/>
              </w:rPr>
            </w:pPr>
            <w:r w:rsidRPr="00A86BD8">
              <w:rPr>
                <w:rFonts w:ascii="Arial" w:hAnsi="Arial" w:cs="Arial"/>
                <w:b/>
                <w:bCs/>
                <w:szCs w:val="22"/>
              </w:rPr>
              <w:t>3S.3</w:t>
            </w:r>
          </w:p>
        </w:tc>
        <w:tc>
          <w:tcPr>
            <w:tcW w:w="731" w:type="pct"/>
            <w:shd w:val="clear" w:color="auto" w:fill="DBE5F1" w:themeFill="accent1" w:themeFillTint="33"/>
            <w:vAlign w:val="center"/>
          </w:tcPr>
          <w:p w14:paraId="3105200C" w14:textId="77777777" w:rsidR="00487F78" w:rsidRPr="00062464" w:rsidRDefault="00487F78" w:rsidP="00487F78">
            <w:pPr>
              <w:rPr>
                <w:rFonts w:ascii="Arial" w:hAnsi="Arial" w:cs="Arial"/>
                <w:b/>
                <w:bCs/>
                <w:color w:val="FF0000"/>
                <w:szCs w:val="22"/>
              </w:rPr>
            </w:pPr>
          </w:p>
        </w:tc>
        <w:tc>
          <w:tcPr>
            <w:tcW w:w="3679" w:type="pct"/>
            <w:vAlign w:val="center"/>
          </w:tcPr>
          <w:p w14:paraId="2CAB2BD3" w14:textId="77777777" w:rsidR="00487F78" w:rsidRPr="00A86BD8" w:rsidRDefault="00487F78" w:rsidP="00487F78">
            <w:pPr>
              <w:jc w:val="both"/>
              <w:rPr>
                <w:rFonts w:ascii="Arial" w:hAnsi="Arial" w:cs="Arial"/>
                <w:b/>
                <w:bCs/>
                <w:szCs w:val="22"/>
              </w:rPr>
            </w:pPr>
            <w:r w:rsidRPr="00A86BD8">
              <w:rPr>
                <w:rFonts w:ascii="Arial" w:hAnsi="Arial" w:cs="Arial"/>
                <w:b/>
                <w:bCs/>
                <w:szCs w:val="22"/>
              </w:rPr>
              <w:t xml:space="preserve">Mecanismo </w:t>
            </w:r>
            <w:r w:rsidR="003F5429">
              <w:rPr>
                <w:rFonts w:ascii="Arial" w:hAnsi="Arial" w:cs="Arial"/>
                <w:b/>
                <w:bCs/>
                <w:szCs w:val="22"/>
              </w:rPr>
              <w:t>e</w:t>
            </w:r>
            <w:r w:rsidRPr="00A86BD8">
              <w:rPr>
                <w:rFonts w:ascii="Arial" w:hAnsi="Arial" w:cs="Arial"/>
                <w:b/>
                <w:bCs/>
                <w:szCs w:val="22"/>
              </w:rPr>
              <w:t xml:space="preserve">statal de </w:t>
            </w:r>
            <w:r w:rsidR="003F5429">
              <w:rPr>
                <w:rFonts w:ascii="Arial" w:hAnsi="Arial" w:cs="Arial"/>
                <w:b/>
                <w:bCs/>
                <w:szCs w:val="22"/>
              </w:rPr>
              <w:t>m</w:t>
            </w:r>
            <w:r w:rsidRPr="00A86BD8">
              <w:rPr>
                <w:rFonts w:ascii="Arial" w:hAnsi="Arial" w:cs="Arial"/>
                <w:b/>
                <w:bCs/>
                <w:szCs w:val="22"/>
              </w:rPr>
              <w:t>onitoreo sobre los derechos de las personas con discapacidad.</w:t>
            </w:r>
          </w:p>
        </w:tc>
      </w:tr>
      <w:tr w:rsidR="00487F78" w:rsidRPr="005535F4" w14:paraId="1C876728" w14:textId="77777777" w:rsidTr="00DA7672">
        <w:tc>
          <w:tcPr>
            <w:tcW w:w="590" w:type="pct"/>
            <w:shd w:val="clear" w:color="auto" w:fill="DBE5F1" w:themeFill="accent1" w:themeFillTint="33"/>
            <w:vAlign w:val="center"/>
          </w:tcPr>
          <w:p w14:paraId="195DB868" w14:textId="77777777" w:rsidR="00487F78" w:rsidRPr="00062464" w:rsidRDefault="00487F78" w:rsidP="00487F78">
            <w:pPr>
              <w:rPr>
                <w:rFonts w:ascii="Arial" w:hAnsi="Arial" w:cs="Arial"/>
                <w:b/>
                <w:bCs/>
                <w:color w:val="FF0000"/>
                <w:szCs w:val="22"/>
              </w:rPr>
            </w:pPr>
          </w:p>
        </w:tc>
        <w:tc>
          <w:tcPr>
            <w:tcW w:w="731" w:type="pct"/>
            <w:shd w:val="clear" w:color="auto" w:fill="DBE5F1" w:themeFill="accent1" w:themeFillTint="33"/>
            <w:vAlign w:val="center"/>
          </w:tcPr>
          <w:p w14:paraId="3B782B39" w14:textId="77777777" w:rsidR="00487F78" w:rsidRPr="00A86BD8" w:rsidRDefault="00487F78" w:rsidP="00487F78">
            <w:pPr>
              <w:rPr>
                <w:rFonts w:ascii="Arial" w:hAnsi="Arial" w:cs="Arial"/>
                <w:szCs w:val="22"/>
              </w:rPr>
            </w:pPr>
            <w:r w:rsidRPr="00A86BD8">
              <w:rPr>
                <w:rFonts w:ascii="Arial" w:hAnsi="Arial" w:cs="Arial"/>
                <w:szCs w:val="22"/>
              </w:rPr>
              <w:t>3S.3.1</w:t>
            </w:r>
          </w:p>
        </w:tc>
        <w:tc>
          <w:tcPr>
            <w:tcW w:w="3679" w:type="pct"/>
            <w:vAlign w:val="center"/>
          </w:tcPr>
          <w:p w14:paraId="0C1F0174" w14:textId="77777777" w:rsidR="00487F78" w:rsidRPr="00A86BD8" w:rsidRDefault="00487F78" w:rsidP="00487F78">
            <w:pPr>
              <w:jc w:val="both"/>
              <w:rPr>
                <w:rFonts w:ascii="Arial" w:hAnsi="Arial" w:cs="Arial"/>
                <w:szCs w:val="22"/>
              </w:rPr>
            </w:pPr>
            <w:r w:rsidRPr="00A86BD8">
              <w:rPr>
                <w:rFonts w:ascii="Arial" w:hAnsi="Arial" w:cs="Arial"/>
                <w:szCs w:val="22"/>
              </w:rPr>
              <w:t>Actas</w:t>
            </w:r>
          </w:p>
        </w:tc>
      </w:tr>
      <w:tr w:rsidR="00487F78" w:rsidRPr="005535F4" w14:paraId="66A5BC4E" w14:textId="77777777" w:rsidTr="00DA7672">
        <w:tc>
          <w:tcPr>
            <w:tcW w:w="590" w:type="pct"/>
            <w:shd w:val="clear" w:color="auto" w:fill="DBE5F1" w:themeFill="accent1" w:themeFillTint="33"/>
            <w:vAlign w:val="center"/>
          </w:tcPr>
          <w:p w14:paraId="118D1CDC" w14:textId="77777777" w:rsidR="00487F78" w:rsidRPr="00062464" w:rsidRDefault="00487F78" w:rsidP="00487F78">
            <w:pPr>
              <w:rPr>
                <w:rFonts w:ascii="Arial" w:hAnsi="Arial" w:cs="Arial"/>
                <w:b/>
                <w:bCs/>
                <w:color w:val="FF0000"/>
                <w:szCs w:val="22"/>
              </w:rPr>
            </w:pPr>
          </w:p>
        </w:tc>
        <w:tc>
          <w:tcPr>
            <w:tcW w:w="731" w:type="pct"/>
            <w:shd w:val="clear" w:color="auto" w:fill="DBE5F1" w:themeFill="accent1" w:themeFillTint="33"/>
            <w:vAlign w:val="center"/>
          </w:tcPr>
          <w:p w14:paraId="6D98E7A8" w14:textId="77777777" w:rsidR="00487F78" w:rsidRPr="00A86BD8" w:rsidRDefault="00487F78" w:rsidP="00487F78">
            <w:pPr>
              <w:rPr>
                <w:rFonts w:ascii="Arial" w:hAnsi="Arial" w:cs="Arial"/>
                <w:szCs w:val="22"/>
              </w:rPr>
            </w:pPr>
            <w:r w:rsidRPr="00A86BD8">
              <w:rPr>
                <w:rFonts w:ascii="Arial" w:hAnsi="Arial" w:cs="Arial"/>
                <w:szCs w:val="22"/>
              </w:rPr>
              <w:t>3S.3.2</w:t>
            </w:r>
          </w:p>
        </w:tc>
        <w:tc>
          <w:tcPr>
            <w:tcW w:w="3679" w:type="pct"/>
            <w:vAlign w:val="center"/>
          </w:tcPr>
          <w:p w14:paraId="1DFBF9AA" w14:textId="77777777" w:rsidR="00487F78" w:rsidRPr="00A86BD8" w:rsidRDefault="00487F78" w:rsidP="00487F78">
            <w:pPr>
              <w:jc w:val="both"/>
              <w:rPr>
                <w:rFonts w:ascii="Arial" w:hAnsi="Arial" w:cs="Arial"/>
                <w:szCs w:val="22"/>
              </w:rPr>
            </w:pPr>
            <w:r w:rsidRPr="00A86BD8">
              <w:rPr>
                <w:rFonts w:ascii="Arial" w:hAnsi="Arial" w:cs="Arial"/>
                <w:szCs w:val="22"/>
              </w:rPr>
              <w:t>Acuerdos</w:t>
            </w:r>
          </w:p>
        </w:tc>
      </w:tr>
      <w:tr w:rsidR="00487F78" w:rsidRPr="005535F4" w14:paraId="19FB89F7" w14:textId="77777777" w:rsidTr="00DA7672">
        <w:tc>
          <w:tcPr>
            <w:tcW w:w="590" w:type="pct"/>
            <w:shd w:val="clear" w:color="auto" w:fill="DBE5F1" w:themeFill="accent1" w:themeFillTint="33"/>
            <w:vAlign w:val="center"/>
          </w:tcPr>
          <w:p w14:paraId="7F35FC76" w14:textId="77777777" w:rsidR="00487F78" w:rsidRPr="00A86BD8" w:rsidRDefault="00487F78" w:rsidP="00487F78">
            <w:pPr>
              <w:rPr>
                <w:rFonts w:ascii="Arial" w:hAnsi="Arial" w:cs="Arial"/>
                <w:b/>
                <w:bCs/>
                <w:color w:val="FF0000"/>
                <w:szCs w:val="22"/>
              </w:rPr>
            </w:pPr>
            <w:r w:rsidRPr="00A86BD8">
              <w:rPr>
                <w:rFonts w:ascii="Arial" w:hAnsi="Arial" w:cs="Arial"/>
                <w:b/>
                <w:bCs/>
                <w:szCs w:val="22"/>
              </w:rPr>
              <w:t>3S.</w:t>
            </w:r>
            <w:r w:rsidR="001B4335">
              <w:rPr>
                <w:rFonts w:ascii="Arial" w:hAnsi="Arial" w:cs="Arial"/>
                <w:b/>
                <w:bCs/>
                <w:szCs w:val="22"/>
              </w:rPr>
              <w:t>4</w:t>
            </w:r>
          </w:p>
        </w:tc>
        <w:tc>
          <w:tcPr>
            <w:tcW w:w="731" w:type="pct"/>
            <w:shd w:val="clear" w:color="auto" w:fill="DBE5F1" w:themeFill="accent1" w:themeFillTint="33"/>
            <w:vAlign w:val="center"/>
          </w:tcPr>
          <w:p w14:paraId="55232BEF" w14:textId="77777777" w:rsidR="00487F78" w:rsidRPr="00062464" w:rsidRDefault="00487F78" w:rsidP="00487F78">
            <w:pPr>
              <w:rPr>
                <w:rFonts w:ascii="Arial" w:hAnsi="Arial" w:cs="Arial"/>
                <w:b/>
                <w:bCs/>
                <w:color w:val="FF0000"/>
                <w:szCs w:val="22"/>
                <w:u w:val="single"/>
              </w:rPr>
            </w:pPr>
          </w:p>
        </w:tc>
        <w:tc>
          <w:tcPr>
            <w:tcW w:w="3679" w:type="pct"/>
            <w:vAlign w:val="center"/>
          </w:tcPr>
          <w:p w14:paraId="41594D69" w14:textId="77777777" w:rsidR="00487F78" w:rsidRPr="00A86BD8" w:rsidRDefault="00487F78" w:rsidP="00487F78">
            <w:pPr>
              <w:jc w:val="both"/>
              <w:rPr>
                <w:rFonts w:ascii="Arial" w:hAnsi="Arial" w:cs="Arial"/>
                <w:b/>
                <w:bCs/>
                <w:color w:val="FF0000"/>
                <w:szCs w:val="22"/>
              </w:rPr>
            </w:pPr>
            <w:r w:rsidRPr="00A86BD8">
              <w:rPr>
                <w:rFonts w:ascii="Arial" w:hAnsi="Arial" w:cs="Arial"/>
                <w:b/>
                <w:bCs/>
                <w:szCs w:val="22"/>
                <w:lang w:val="es-MX"/>
              </w:rPr>
              <w:t xml:space="preserve">Publicaciones e </w:t>
            </w:r>
            <w:r w:rsidR="003F5429">
              <w:rPr>
                <w:rFonts w:ascii="Arial" w:hAnsi="Arial" w:cs="Arial"/>
                <w:b/>
                <w:bCs/>
                <w:szCs w:val="22"/>
                <w:lang w:val="es-MX"/>
              </w:rPr>
              <w:t>i</w:t>
            </w:r>
            <w:r w:rsidRPr="00A86BD8">
              <w:rPr>
                <w:rFonts w:ascii="Arial" w:hAnsi="Arial" w:cs="Arial"/>
                <w:b/>
                <w:bCs/>
                <w:szCs w:val="22"/>
                <w:lang w:val="es-MX"/>
              </w:rPr>
              <w:t>nvestigaciones en Derechos Humanos</w:t>
            </w:r>
          </w:p>
        </w:tc>
      </w:tr>
      <w:tr w:rsidR="00487F78" w:rsidRPr="005535F4" w14:paraId="4EA310B5" w14:textId="77777777" w:rsidTr="00DA7672">
        <w:tc>
          <w:tcPr>
            <w:tcW w:w="590" w:type="pct"/>
            <w:shd w:val="clear" w:color="auto" w:fill="DBE5F1" w:themeFill="accent1" w:themeFillTint="33"/>
            <w:vAlign w:val="center"/>
          </w:tcPr>
          <w:p w14:paraId="61E893E2" w14:textId="77777777" w:rsidR="00487F78" w:rsidRPr="00A86BD8" w:rsidRDefault="00487F78" w:rsidP="00487F78">
            <w:pPr>
              <w:rPr>
                <w:rFonts w:ascii="Arial" w:hAnsi="Arial" w:cs="Arial"/>
                <w:b/>
                <w:bCs/>
                <w:color w:val="FF0000"/>
                <w:szCs w:val="22"/>
              </w:rPr>
            </w:pPr>
            <w:r w:rsidRPr="00A86BD8">
              <w:rPr>
                <w:rFonts w:ascii="Arial" w:hAnsi="Arial" w:cs="Arial"/>
                <w:b/>
                <w:bCs/>
                <w:szCs w:val="22"/>
              </w:rPr>
              <w:t>3S.</w:t>
            </w:r>
            <w:r w:rsidR="001B4335">
              <w:rPr>
                <w:rFonts w:ascii="Arial" w:hAnsi="Arial" w:cs="Arial"/>
                <w:b/>
                <w:bCs/>
                <w:szCs w:val="22"/>
              </w:rPr>
              <w:t>5</w:t>
            </w:r>
          </w:p>
        </w:tc>
        <w:tc>
          <w:tcPr>
            <w:tcW w:w="731" w:type="pct"/>
            <w:shd w:val="clear" w:color="auto" w:fill="DBE5F1" w:themeFill="accent1" w:themeFillTint="33"/>
            <w:vAlign w:val="center"/>
          </w:tcPr>
          <w:p w14:paraId="327E260F" w14:textId="77777777" w:rsidR="00487F78" w:rsidRPr="00062464" w:rsidRDefault="00487F78" w:rsidP="00487F78">
            <w:pPr>
              <w:rPr>
                <w:rFonts w:ascii="Arial" w:hAnsi="Arial" w:cs="Arial"/>
                <w:b/>
                <w:bCs/>
                <w:color w:val="FF0000"/>
                <w:szCs w:val="22"/>
              </w:rPr>
            </w:pPr>
          </w:p>
        </w:tc>
        <w:tc>
          <w:tcPr>
            <w:tcW w:w="3679" w:type="pct"/>
            <w:vAlign w:val="center"/>
          </w:tcPr>
          <w:p w14:paraId="2C86E8F0" w14:textId="77777777" w:rsidR="00487F78" w:rsidRPr="00A86BD8" w:rsidRDefault="00487F78" w:rsidP="00487F78">
            <w:pPr>
              <w:jc w:val="both"/>
              <w:rPr>
                <w:rFonts w:ascii="Arial" w:hAnsi="Arial" w:cs="Arial"/>
                <w:b/>
                <w:bCs/>
                <w:color w:val="FF0000"/>
                <w:szCs w:val="22"/>
              </w:rPr>
            </w:pPr>
            <w:r w:rsidRPr="00A86BD8">
              <w:rPr>
                <w:rFonts w:ascii="Arial" w:hAnsi="Arial" w:cs="Arial"/>
                <w:b/>
                <w:bCs/>
                <w:szCs w:val="22"/>
                <w:lang w:val="es-MX"/>
              </w:rPr>
              <w:t xml:space="preserve">Registro </w:t>
            </w:r>
            <w:r w:rsidR="003F5429">
              <w:rPr>
                <w:rFonts w:ascii="Arial" w:hAnsi="Arial" w:cs="Arial"/>
                <w:b/>
                <w:bCs/>
                <w:szCs w:val="22"/>
                <w:lang w:val="es-MX"/>
              </w:rPr>
              <w:t>hi</w:t>
            </w:r>
            <w:r w:rsidRPr="00A86BD8">
              <w:rPr>
                <w:rFonts w:ascii="Arial" w:hAnsi="Arial" w:cs="Arial"/>
                <w:b/>
                <w:bCs/>
                <w:szCs w:val="22"/>
                <w:lang w:val="es-MX"/>
              </w:rPr>
              <w:t xml:space="preserve">stórico de </w:t>
            </w:r>
            <w:r w:rsidR="003F5429">
              <w:rPr>
                <w:rFonts w:ascii="Arial" w:hAnsi="Arial" w:cs="Arial"/>
                <w:b/>
                <w:bCs/>
                <w:szCs w:val="22"/>
                <w:lang w:val="es-MX"/>
              </w:rPr>
              <w:t>l</w:t>
            </w:r>
            <w:r w:rsidRPr="00A86BD8">
              <w:rPr>
                <w:rFonts w:ascii="Arial" w:hAnsi="Arial" w:cs="Arial"/>
                <w:b/>
                <w:bCs/>
                <w:szCs w:val="22"/>
                <w:lang w:val="es-MX"/>
              </w:rPr>
              <w:t xml:space="preserve">as </w:t>
            </w:r>
            <w:r w:rsidR="003F5429">
              <w:rPr>
                <w:rFonts w:ascii="Arial" w:hAnsi="Arial" w:cs="Arial"/>
                <w:b/>
                <w:bCs/>
                <w:szCs w:val="22"/>
                <w:lang w:val="es-MX"/>
              </w:rPr>
              <w:t>v</w:t>
            </w:r>
            <w:r w:rsidRPr="00A86BD8">
              <w:rPr>
                <w:rFonts w:ascii="Arial" w:hAnsi="Arial" w:cs="Arial"/>
                <w:b/>
                <w:bCs/>
                <w:szCs w:val="22"/>
                <w:lang w:val="es-MX"/>
              </w:rPr>
              <w:t xml:space="preserve">ersiones </w:t>
            </w:r>
            <w:r w:rsidR="003F5429">
              <w:rPr>
                <w:rFonts w:ascii="Arial" w:hAnsi="Arial" w:cs="Arial"/>
                <w:b/>
                <w:bCs/>
                <w:szCs w:val="22"/>
                <w:lang w:val="es-MX"/>
              </w:rPr>
              <w:t>p</w:t>
            </w:r>
            <w:r w:rsidRPr="00A86BD8">
              <w:rPr>
                <w:rFonts w:ascii="Arial" w:hAnsi="Arial" w:cs="Arial"/>
                <w:b/>
                <w:bCs/>
                <w:szCs w:val="22"/>
                <w:lang w:val="es-MX"/>
              </w:rPr>
              <w:t xml:space="preserve">úblicas de </w:t>
            </w:r>
            <w:r w:rsidR="0043322F">
              <w:rPr>
                <w:rFonts w:ascii="Arial" w:hAnsi="Arial" w:cs="Arial"/>
                <w:b/>
                <w:bCs/>
                <w:szCs w:val="22"/>
                <w:lang w:val="es-MX"/>
              </w:rPr>
              <w:t>r</w:t>
            </w:r>
            <w:r w:rsidRPr="00A86BD8">
              <w:rPr>
                <w:rFonts w:ascii="Arial" w:hAnsi="Arial" w:cs="Arial"/>
                <w:b/>
                <w:bCs/>
                <w:szCs w:val="22"/>
                <w:lang w:val="es-MX"/>
              </w:rPr>
              <w:t>ecomendaciones y</w:t>
            </w:r>
            <w:r w:rsidR="0043322F">
              <w:rPr>
                <w:rFonts w:ascii="Arial" w:hAnsi="Arial" w:cs="Arial"/>
                <w:b/>
                <w:bCs/>
                <w:szCs w:val="22"/>
                <w:lang w:val="es-MX"/>
              </w:rPr>
              <w:t xml:space="preserve"> c</w:t>
            </w:r>
            <w:r w:rsidRPr="00A86BD8">
              <w:rPr>
                <w:rFonts w:ascii="Arial" w:hAnsi="Arial" w:cs="Arial"/>
                <w:b/>
                <w:bCs/>
                <w:szCs w:val="22"/>
                <w:lang w:val="es-MX"/>
              </w:rPr>
              <w:t>onciliaciones emitidas por Presidencia</w:t>
            </w:r>
          </w:p>
        </w:tc>
      </w:tr>
    </w:tbl>
    <w:p w14:paraId="60C4E191" w14:textId="77777777" w:rsidR="00D11BEC" w:rsidRDefault="00D11BEC" w:rsidP="00514F8C">
      <w:pPr>
        <w:jc w:val="both"/>
        <w:rPr>
          <w:rFonts w:ascii="Arial" w:hAnsi="Arial" w:cs="Arial"/>
          <w:b/>
          <w:color w:val="000000" w:themeColor="text1"/>
          <w:sz w:val="22"/>
          <w:szCs w:val="22"/>
        </w:rPr>
      </w:pPr>
    </w:p>
    <w:p w14:paraId="7C0E7481" w14:textId="77777777" w:rsidR="00FD3BA7" w:rsidRDefault="00FD3BA7">
      <w:pPr>
        <w:spacing w:after="200" w:line="276" w:lineRule="auto"/>
        <w:rPr>
          <w:rFonts w:ascii="Arial" w:hAnsi="Arial" w:cs="Arial"/>
          <w:b/>
          <w:color w:val="000000" w:themeColor="text1"/>
          <w:szCs w:val="24"/>
        </w:rPr>
      </w:pPr>
      <w:r>
        <w:rPr>
          <w:rFonts w:ascii="Arial" w:hAnsi="Arial" w:cs="Arial"/>
          <w:b/>
          <w:color w:val="000000" w:themeColor="text1"/>
          <w:szCs w:val="24"/>
        </w:rPr>
        <w:br w:type="page"/>
      </w:r>
    </w:p>
    <w:p w14:paraId="5F302C87" w14:textId="77777777" w:rsidR="00514F8C" w:rsidRPr="008D469A" w:rsidRDefault="00514F8C" w:rsidP="00514F8C">
      <w:pPr>
        <w:jc w:val="both"/>
        <w:rPr>
          <w:rFonts w:ascii="Arial" w:hAnsi="Arial" w:cs="Arial"/>
          <w:b/>
          <w:color w:val="000000" w:themeColor="text1"/>
          <w:szCs w:val="24"/>
        </w:rPr>
      </w:pPr>
      <w:r w:rsidRPr="008D469A">
        <w:rPr>
          <w:rFonts w:ascii="Arial" w:hAnsi="Arial" w:cs="Arial"/>
          <w:b/>
          <w:color w:val="000000" w:themeColor="text1"/>
          <w:szCs w:val="24"/>
        </w:rPr>
        <w:lastRenderedPageBreak/>
        <w:t>Fondo: Comisión Estatal de Derechos Humanos del Estado.</w:t>
      </w:r>
    </w:p>
    <w:p w14:paraId="562921BD" w14:textId="77777777" w:rsidR="00514F8C" w:rsidRPr="008D469A" w:rsidRDefault="00514F8C" w:rsidP="00083D1F">
      <w:pPr>
        <w:jc w:val="right"/>
        <w:rPr>
          <w:rFonts w:ascii="Arial" w:hAnsi="Arial" w:cs="Arial"/>
          <w:b/>
          <w:szCs w:val="24"/>
        </w:rPr>
      </w:pPr>
    </w:p>
    <w:p w14:paraId="030042AE" w14:textId="77777777" w:rsidR="00083D1F" w:rsidRPr="005535F4" w:rsidRDefault="00083D1F" w:rsidP="00083D1F">
      <w:pPr>
        <w:jc w:val="right"/>
        <w:rPr>
          <w:rFonts w:ascii="Arial" w:hAnsi="Arial" w:cs="Arial"/>
          <w:b/>
          <w:sz w:val="22"/>
          <w:szCs w:val="22"/>
        </w:rPr>
      </w:pPr>
      <w:r w:rsidRPr="008D469A">
        <w:rPr>
          <w:rFonts w:ascii="Arial" w:hAnsi="Arial" w:cs="Arial"/>
          <w:b/>
          <w:szCs w:val="24"/>
        </w:rPr>
        <w:t>Secciones comunes</w:t>
      </w:r>
      <w:r w:rsidRPr="005535F4">
        <w:rPr>
          <w:rFonts w:ascii="Arial" w:hAnsi="Arial" w:cs="Arial"/>
          <w:b/>
          <w:sz w:val="22"/>
          <w:szCs w:val="22"/>
        </w:rPr>
        <w:t>.</w:t>
      </w:r>
    </w:p>
    <w:p w14:paraId="3C0AB9B8" w14:textId="77777777" w:rsidR="00083D1F" w:rsidRPr="005535F4" w:rsidRDefault="00083D1F" w:rsidP="00083D1F">
      <w:pPr>
        <w:jc w:val="both"/>
        <w:rPr>
          <w:rFonts w:ascii="Arial" w:hAnsi="Arial" w:cs="Arial"/>
          <w:b/>
          <w:sz w:val="22"/>
          <w:szCs w:val="22"/>
        </w:rPr>
      </w:pPr>
    </w:p>
    <w:tbl>
      <w:tblPr>
        <w:tblStyle w:val="Tablaconcuadrcula"/>
        <w:tblW w:w="5000" w:type="pct"/>
        <w:tblLook w:val="04A0" w:firstRow="1" w:lastRow="0" w:firstColumn="1" w:lastColumn="0" w:noHBand="0" w:noVBand="1"/>
      </w:tblPr>
      <w:tblGrid>
        <w:gridCol w:w="1073"/>
        <w:gridCol w:w="1243"/>
        <w:gridCol w:w="6512"/>
      </w:tblGrid>
      <w:tr w:rsidR="00083D1F" w:rsidRPr="005535F4" w14:paraId="4AB5D47B" w14:textId="77777777" w:rsidTr="006C00EE">
        <w:tc>
          <w:tcPr>
            <w:tcW w:w="1312" w:type="pct"/>
            <w:gridSpan w:val="2"/>
            <w:shd w:val="clear" w:color="auto" w:fill="8DB3E2" w:themeFill="text2" w:themeFillTint="66"/>
          </w:tcPr>
          <w:p w14:paraId="02839DA5" w14:textId="77777777" w:rsidR="00083D1F" w:rsidRPr="005535F4" w:rsidRDefault="00083D1F" w:rsidP="00083D1F">
            <w:pPr>
              <w:jc w:val="center"/>
              <w:rPr>
                <w:rFonts w:ascii="Arial" w:hAnsi="Arial" w:cs="Arial"/>
                <w:b/>
                <w:bCs/>
                <w:szCs w:val="22"/>
              </w:rPr>
            </w:pPr>
            <w:r w:rsidRPr="005535F4">
              <w:rPr>
                <w:rFonts w:ascii="Arial" w:hAnsi="Arial" w:cs="Arial"/>
                <w:b/>
                <w:bCs/>
                <w:szCs w:val="22"/>
              </w:rPr>
              <w:t>Sección 1C</w:t>
            </w:r>
          </w:p>
        </w:tc>
        <w:tc>
          <w:tcPr>
            <w:tcW w:w="3688" w:type="pct"/>
            <w:shd w:val="clear" w:color="auto" w:fill="8DB3E2" w:themeFill="text2" w:themeFillTint="66"/>
          </w:tcPr>
          <w:p w14:paraId="0E43663C" w14:textId="77777777" w:rsidR="00083D1F" w:rsidRPr="005535F4" w:rsidRDefault="00083D1F" w:rsidP="00083D1F">
            <w:pPr>
              <w:rPr>
                <w:rFonts w:ascii="Arial" w:hAnsi="Arial" w:cs="Arial"/>
                <w:b/>
                <w:bCs/>
                <w:szCs w:val="22"/>
              </w:rPr>
            </w:pPr>
            <w:r w:rsidRPr="005535F4">
              <w:rPr>
                <w:rFonts w:ascii="Arial" w:hAnsi="Arial" w:cs="Arial"/>
                <w:b/>
                <w:bCs/>
                <w:szCs w:val="22"/>
              </w:rPr>
              <w:t>Legislación</w:t>
            </w:r>
          </w:p>
        </w:tc>
      </w:tr>
      <w:tr w:rsidR="00083D1F" w:rsidRPr="005535F4" w14:paraId="22BCE486" w14:textId="77777777" w:rsidTr="006C00EE">
        <w:tc>
          <w:tcPr>
            <w:tcW w:w="608" w:type="pct"/>
            <w:shd w:val="clear" w:color="auto" w:fill="8DB3E2" w:themeFill="text2" w:themeFillTint="66"/>
          </w:tcPr>
          <w:p w14:paraId="3CA54481" w14:textId="77777777" w:rsidR="00083D1F" w:rsidRPr="005535F4" w:rsidRDefault="00083D1F" w:rsidP="00083D1F">
            <w:pPr>
              <w:jc w:val="center"/>
              <w:rPr>
                <w:rFonts w:ascii="Arial" w:hAnsi="Arial" w:cs="Arial"/>
                <w:b/>
                <w:bCs/>
                <w:szCs w:val="22"/>
              </w:rPr>
            </w:pPr>
            <w:r w:rsidRPr="005535F4">
              <w:rPr>
                <w:rFonts w:ascii="Arial" w:hAnsi="Arial" w:cs="Arial"/>
                <w:b/>
                <w:bCs/>
                <w:szCs w:val="22"/>
              </w:rPr>
              <w:t>Serie</w:t>
            </w:r>
          </w:p>
        </w:tc>
        <w:tc>
          <w:tcPr>
            <w:tcW w:w="704" w:type="pct"/>
            <w:shd w:val="clear" w:color="auto" w:fill="8DB3E2" w:themeFill="text2" w:themeFillTint="66"/>
          </w:tcPr>
          <w:p w14:paraId="2B41F031" w14:textId="77777777" w:rsidR="00083D1F" w:rsidRPr="005535F4" w:rsidRDefault="00083D1F" w:rsidP="00083D1F">
            <w:pPr>
              <w:jc w:val="center"/>
              <w:rPr>
                <w:rFonts w:ascii="Arial" w:hAnsi="Arial" w:cs="Arial"/>
                <w:b/>
                <w:bCs/>
                <w:szCs w:val="22"/>
              </w:rPr>
            </w:pPr>
            <w:r w:rsidRPr="005535F4">
              <w:rPr>
                <w:rFonts w:ascii="Arial" w:hAnsi="Arial" w:cs="Arial"/>
                <w:b/>
                <w:bCs/>
                <w:szCs w:val="22"/>
              </w:rPr>
              <w:t>Subserie</w:t>
            </w:r>
          </w:p>
        </w:tc>
        <w:tc>
          <w:tcPr>
            <w:tcW w:w="3688" w:type="pct"/>
            <w:shd w:val="clear" w:color="auto" w:fill="8DB3E2" w:themeFill="text2" w:themeFillTint="66"/>
          </w:tcPr>
          <w:p w14:paraId="1BA84DC9" w14:textId="77777777" w:rsidR="00083D1F" w:rsidRPr="005535F4" w:rsidRDefault="00083D1F" w:rsidP="00083D1F">
            <w:pPr>
              <w:rPr>
                <w:rFonts w:ascii="Arial" w:hAnsi="Arial" w:cs="Arial"/>
                <w:b/>
                <w:bCs/>
                <w:szCs w:val="22"/>
              </w:rPr>
            </w:pPr>
            <w:r w:rsidRPr="005535F4">
              <w:rPr>
                <w:rFonts w:ascii="Arial" w:hAnsi="Arial" w:cs="Arial"/>
                <w:b/>
                <w:bCs/>
                <w:szCs w:val="22"/>
              </w:rPr>
              <w:t>Nombre</w:t>
            </w:r>
          </w:p>
        </w:tc>
      </w:tr>
      <w:tr w:rsidR="003D5983" w:rsidRPr="005535F4" w14:paraId="2F8F87A1" w14:textId="77777777" w:rsidTr="006C00EE">
        <w:tc>
          <w:tcPr>
            <w:tcW w:w="608" w:type="pct"/>
            <w:shd w:val="clear" w:color="auto" w:fill="DBE5F1" w:themeFill="accent1" w:themeFillTint="33"/>
            <w:vAlign w:val="center"/>
          </w:tcPr>
          <w:p w14:paraId="4397AD9D" w14:textId="77777777" w:rsidR="003D5983" w:rsidRPr="00A04B54" w:rsidRDefault="003D5983" w:rsidP="00083D1F">
            <w:pPr>
              <w:jc w:val="center"/>
              <w:rPr>
                <w:rFonts w:ascii="Arial" w:hAnsi="Arial" w:cs="Arial"/>
                <w:b/>
                <w:bCs/>
                <w:szCs w:val="22"/>
              </w:rPr>
            </w:pPr>
            <w:r w:rsidRPr="00A04B54">
              <w:rPr>
                <w:rFonts w:ascii="Arial" w:hAnsi="Arial" w:cs="Arial"/>
                <w:b/>
                <w:bCs/>
                <w:szCs w:val="22"/>
              </w:rPr>
              <w:t>1C.1</w:t>
            </w:r>
          </w:p>
        </w:tc>
        <w:tc>
          <w:tcPr>
            <w:tcW w:w="704" w:type="pct"/>
            <w:shd w:val="clear" w:color="auto" w:fill="DBE5F1" w:themeFill="accent1" w:themeFillTint="33"/>
            <w:vAlign w:val="center"/>
          </w:tcPr>
          <w:p w14:paraId="2CEC3E12" w14:textId="77777777" w:rsidR="003D5983" w:rsidRPr="005535F4" w:rsidRDefault="003D5983" w:rsidP="00083D1F">
            <w:pPr>
              <w:rPr>
                <w:rFonts w:ascii="Arial" w:hAnsi="Arial" w:cs="Arial"/>
                <w:szCs w:val="22"/>
              </w:rPr>
            </w:pPr>
          </w:p>
        </w:tc>
        <w:tc>
          <w:tcPr>
            <w:tcW w:w="3688" w:type="pct"/>
            <w:shd w:val="clear" w:color="auto" w:fill="auto"/>
            <w:vAlign w:val="center"/>
          </w:tcPr>
          <w:p w14:paraId="7E1610CD" w14:textId="77777777" w:rsidR="003D5983" w:rsidRPr="00A04B54" w:rsidRDefault="003D5983" w:rsidP="00083D1F">
            <w:pPr>
              <w:rPr>
                <w:rFonts w:ascii="Arial" w:hAnsi="Arial" w:cs="Arial"/>
                <w:b/>
                <w:bCs/>
                <w:szCs w:val="22"/>
              </w:rPr>
            </w:pPr>
            <w:r w:rsidRPr="00A04B54">
              <w:rPr>
                <w:rFonts w:ascii="Arial" w:hAnsi="Arial" w:cs="Arial"/>
                <w:b/>
                <w:bCs/>
                <w:szCs w:val="22"/>
              </w:rPr>
              <w:t>Acuerdos</w:t>
            </w:r>
            <w:r w:rsidR="00E3712D" w:rsidRPr="00A04B54">
              <w:rPr>
                <w:rFonts w:ascii="Arial" w:hAnsi="Arial" w:cs="Arial"/>
                <w:b/>
                <w:bCs/>
                <w:szCs w:val="22"/>
              </w:rPr>
              <w:t xml:space="preserve"> de Presidencia</w:t>
            </w:r>
          </w:p>
        </w:tc>
      </w:tr>
      <w:tr w:rsidR="00E3712D" w:rsidRPr="005535F4" w14:paraId="7F21080B" w14:textId="77777777" w:rsidTr="006C00EE">
        <w:tc>
          <w:tcPr>
            <w:tcW w:w="608" w:type="pct"/>
            <w:shd w:val="clear" w:color="auto" w:fill="DBE5F1" w:themeFill="accent1" w:themeFillTint="33"/>
            <w:vAlign w:val="center"/>
          </w:tcPr>
          <w:p w14:paraId="3052E868" w14:textId="77777777" w:rsidR="00E3712D" w:rsidRPr="005535F4" w:rsidRDefault="00E3712D" w:rsidP="00E3712D">
            <w:pPr>
              <w:jc w:val="center"/>
              <w:rPr>
                <w:rFonts w:ascii="Arial" w:hAnsi="Arial" w:cs="Arial"/>
                <w:szCs w:val="22"/>
              </w:rPr>
            </w:pPr>
          </w:p>
        </w:tc>
        <w:tc>
          <w:tcPr>
            <w:tcW w:w="704" w:type="pct"/>
            <w:shd w:val="clear" w:color="auto" w:fill="DBE5F1" w:themeFill="accent1" w:themeFillTint="33"/>
            <w:vAlign w:val="center"/>
          </w:tcPr>
          <w:p w14:paraId="77AAAB1B" w14:textId="77777777" w:rsidR="00E3712D" w:rsidRPr="005535F4" w:rsidRDefault="00E3712D" w:rsidP="00E3712D">
            <w:pPr>
              <w:rPr>
                <w:rFonts w:ascii="Arial" w:hAnsi="Arial" w:cs="Arial"/>
                <w:szCs w:val="22"/>
              </w:rPr>
            </w:pPr>
            <w:r w:rsidRPr="005535F4">
              <w:rPr>
                <w:rFonts w:ascii="Arial" w:hAnsi="Arial" w:cs="Arial"/>
                <w:szCs w:val="22"/>
              </w:rPr>
              <w:t>1C.1.</w:t>
            </w:r>
            <w:r>
              <w:rPr>
                <w:rFonts w:ascii="Arial" w:hAnsi="Arial" w:cs="Arial"/>
                <w:szCs w:val="22"/>
              </w:rPr>
              <w:t>1</w:t>
            </w:r>
          </w:p>
        </w:tc>
        <w:tc>
          <w:tcPr>
            <w:tcW w:w="3688" w:type="pct"/>
            <w:shd w:val="clear" w:color="auto" w:fill="auto"/>
          </w:tcPr>
          <w:p w14:paraId="69731607" w14:textId="77777777" w:rsidR="00E3712D" w:rsidRPr="005535F4" w:rsidRDefault="00E3712D" w:rsidP="00E3712D">
            <w:pPr>
              <w:rPr>
                <w:rFonts w:ascii="Arial" w:hAnsi="Arial" w:cs="Arial"/>
                <w:szCs w:val="22"/>
              </w:rPr>
            </w:pPr>
            <w:r>
              <w:rPr>
                <w:rFonts w:ascii="Arial" w:hAnsi="Arial" w:cs="Arial"/>
                <w:szCs w:val="22"/>
              </w:rPr>
              <w:t xml:space="preserve">Acuerdos de </w:t>
            </w:r>
            <w:r w:rsidR="0043322F">
              <w:rPr>
                <w:rFonts w:ascii="Arial" w:hAnsi="Arial" w:cs="Arial"/>
                <w:szCs w:val="22"/>
              </w:rPr>
              <w:t>n</w:t>
            </w:r>
            <w:r>
              <w:rPr>
                <w:rFonts w:ascii="Arial" w:hAnsi="Arial" w:cs="Arial"/>
                <w:szCs w:val="22"/>
              </w:rPr>
              <w:t>ormatividad</w:t>
            </w:r>
          </w:p>
        </w:tc>
      </w:tr>
      <w:tr w:rsidR="00E3712D" w:rsidRPr="005535F4" w14:paraId="42EF7821" w14:textId="77777777" w:rsidTr="006C00EE">
        <w:tc>
          <w:tcPr>
            <w:tcW w:w="608" w:type="pct"/>
            <w:shd w:val="clear" w:color="auto" w:fill="DBE5F1" w:themeFill="accent1" w:themeFillTint="33"/>
            <w:vAlign w:val="center"/>
          </w:tcPr>
          <w:p w14:paraId="313E97B7" w14:textId="77777777" w:rsidR="00E3712D" w:rsidRPr="005535F4" w:rsidRDefault="00E3712D" w:rsidP="00E3712D">
            <w:pPr>
              <w:jc w:val="center"/>
              <w:rPr>
                <w:rFonts w:ascii="Arial" w:hAnsi="Arial" w:cs="Arial"/>
                <w:szCs w:val="22"/>
              </w:rPr>
            </w:pPr>
          </w:p>
        </w:tc>
        <w:tc>
          <w:tcPr>
            <w:tcW w:w="704" w:type="pct"/>
            <w:shd w:val="clear" w:color="auto" w:fill="DBE5F1" w:themeFill="accent1" w:themeFillTint="33"/>
            <w:vAlign w:val="center"/>
          </w:tcPr>
          <w:p w14:paraId="494F1BED" w14:textId="77777777" w:rsidR="00E3712D" w:rsidRPr="005535F4" w:rsidRDefault="00E3712D" w:rsidP="00E3712D">
            <w:pPr>
              <w:rPr>
                <w:rFonts w:ascii="Arial" w:hAnsi="Arial" w:cs="Arial"/>
                <w:szCs w:val="22"/>
              </w:rPr>
            </w:pPr>
            <w:r w:rsidRPr="005535F4">
              <w:rPr>
                <w:rFonts w:ascii="Arial" w:hAnsi="Arial" w:cs="Arial"/>
                <w:szCs w:val="22"/>
              </w:rPr>
              <w:t>1C.1.</w:t>
            </w:r>
            <w:r>
              <w:rPr>
                <w:rFonts w:ascii="Arial" w:hAnsi="Arial" w:cs="Arial"/>
                <w:szCs w:val="22"/>
              </w:rPr>
              <w:t>2</w:t>
            </w:r>
          </w:p>
        </w:tc>
        <w:tc>
          <w:tcPr>
            <w:tcW w:w="3688" w:type="pct"/>
            <w:shd w:val="clear" w:color="auto" w:fill="auto"/>
          </w:tcPr>
          <w:p w14:paraId="7AEF21C5" w14:textId="77777777" w:rsidR="00E3712D" w:rsidRPr="005535F4" w:rsidRDefault="00E3712D" w:rsidP="00E3712D">
            <w:pPr>
              <w:rPr>
                <w:rFonts w:ascii="Arial" w:hAnsi="Arial" w:cs="Arial"/>
                <w:szCs w:val="22"/>
              </w:rPr>
            </w:pPr>
            <w:r w:rsidRPr="005535F4">
              <w:rPr>
                <w:rFonts w:ascii="Arial" w:hAnsi="Arial" w:cs="Arial"/>
                <w:szCs w:val="22"/>
              </w:rPr>
              <w:t xml:space="preserve">Acuerdos de </w:t>
            </w:r>
            <w:r w:rsidR="0043322F">
              <w:rPr>
                <w:rFonts w:ascii="Arial" w:hAnsi="Arial" w:cs="Arial"/>
                <w:szCs w:val="22"/>
              </w:rPr>
              <w:t>r</w:t>
            </w:r>
            <w:r w:rsidRPr="005535F4">
              <w:rPr>
                <w:rFonts w:ascii="Arial" w:hAnsi="Arial" w:cs="Arial"/>
                <w:szCs w:val="22"/>
              </w:rPr>
              <w:t>epresentación</w:t>
            </w:r>
          </w:p>
        </w:tc>
      </w:tr>
      <w:tr w:rsidR="00E3712D" w:rsidRPr="005535F4" w14:paraId="2CB02E69" w14:textId="77777777" w:rsidTr="006C00EE">
        <w:tc>
          <w:tcPr>
            <w:tcW w:w="608" w:type="pct"/>
            <w:shd w:val="clear" w:color="auto" w:fill="DBE5F1" w:themeFill="accent1" w:themeFillTint="33"/>
            <w:vAlign w:val="center"/>
          </w:tcPr>
          <w:p w14:paraId="77E063AD" w14:textId="77777777" w:rsidR="00E3712D" w:rsidRPr="005535F4" w:rsidRDefault="00E3712D" w:rsidP="00E3712D">
            <w:pPr>
              <w:jc w:val="center"/>
              <w:rPr>
                <w:rFonts w:ascii="Arial" w:hAnsi="Arial" w:cs="Arial"/>
                <w:szCs w:val="22"/>
              </w:rPr>
            </w:pPr>
          </w:p>
        </w:tc>
        <w:tc>
          <w:tcPr>
            <w:tcW w:w="704" w:type="pct"/>
            <w:shd w:val="clear" w:color="auto" w:fill="DBE5F1" w:themeFill="accent1" w:themeFillTint="33"/>
            <w:vAlign w:val="center"/>
          </w:tcPr>
          <w:p w14:paraId="765CCDF1" w14:textId="77777777" w:rsidR="00E3712D" w:rsidRPr="005535F4" w:rsidRDefault="00E3712D" w:rsidP="00E3712D">
            <w:pPr>
              <w:rPr>
                <w:rFonts w:ascii="Arial" w:hAnsi="Arial" w:cs="Arial"/>
                <w:szCs w:val="22"/>
              </w:rPr>
            </w:pPr>
            <w:r w:rsidRPr="005535F4">
              <w:rPr>
                <w:rFonts w:ascii="Arial" w:hAnsi="Arial" w:cs="Arial"/>
                <w:szCs w:val="22"/>
              </w:rPr>
              <w:t>1C.1.</w:t>
            </w:r>
            <w:r>
              <w:rPr>
                <w:rFonts w:ascii="Arial" w:hAnsi="Arial" w:cs="Arial"/>
                <w:szCs w:val="22"/>
              </w:rPr>
              <w:t>3</w:t>
            </w:r>
          </w:p>
        </w:tc>
        <w:tc>
          <w:tcPr>
            <w:tcW w:w="3688" w:type="pct"/>
            <w:shd w:val="clear" w:color="auto" w:fill="auto"/>
          </w:tcPr>
          <w:p w14:paraId="61559E8B" w14:textId="77777777" w:rsidR="00E3712D" w:rsidRPr="005535F4" w:rsidRDefault="00E3712D" w:rsidP="00E3712D">
            <w:pPr>
              <w:rPr>
                <w:rFonts w:ascii="Arial" w:hAnsi="Arial" w:cs="Arial"/>
                <w:szCs w:val="22"/>
              </w:rPr>
            </w:pPr>
            <w:r w:rsidRPr="005535F4">
              <w:rPr>
                <w:rFonts w:ascii="Arial" w:hAnsi="Arial" w:cs="Arial"/>
                <w:szCs w:val="22"/>
              </w:rPr>
              <w:t xml:space="preserve">Acuerdos de </w:t>
            </w:r>
            <w:r w:rsidR="0043322F">
              <w:rPr>
                <w:rFonts w:ascii="Arial" w:hAnsi="Arial" w:cs="Arial"/>
                <w:szCs w:val="22"/>
              </w:rPr>
              <w:t>s</w:t>
            </w:r>
            <w:r w:rsidRPr="005535F4">
              <w:rPr>
                <w:rFonts w:ascii="Arial" w:hAnsi="Arial" w:cs="Arial"/>
                <w:szCs w:val="22"/>
              </w:rPr>
              <w:t xml:space="preserve">olicitud de </w:t>
            </w:r>
            <w:r w:rsidR="0043322F">
              <w:rPr>
                <w:rFonts w:ascii="Arial" w:hAnsi="Arial" w:cs="Arial"/>
                <w:szCs w:val="22"/>
              </w:rPr>
              <w:t>c</w:t>
            </w:r>
            <w:r w:rsidRPr="005535F4">
              <w:rPr>
                <w:rFonts w:ascii="Arial" w:hAnsi="Arial" w:cs="Arial"/>
                <w:szCs w:val="22"/>
              </w:rPr>
              <w:t xml:space="preserve">opias </w:t>
            </w:r>
            <w:r w:rsidR="0043322F">
              <w:rPr>
                <w:rFonts w:ascii="Arial" w:hAnsi="Arial" w:cs="Arial"/>
                <w:szCs w:val="22"/>
              </w:rPr>
              <w:t>c</w:t>
            </w:r>
            <w:r w:rsidRPr="005535F4">
              <w:rPr>
                <w:rFonts w:ascii="Arial" w:hAnsi="Arial" w:cs="Arial"/>
                <w:szCs w:val="22"/>
              </w:rPr>
              <w:t>ertificadas</w:t>
            </w:r>
          </w:p>
        </w:tc>
      </w:tr>
      <w:tr w:rsidR="00E3712D" w:rsidRPr="005535F4" w14:paraId="3CAB2731" w14:textId="77777777" w:rsidTr="006C00EE">
        <w:tc>
          <w:tcPr>
            <w:tcW w:w="608" w:type="pct"/>
            <w:shd w:val="clear" w:color="auto" w:fill="DBE5F1" w:themeFill="accent1" w:themeFillTint="33"/>
            <w:vAlign w:val="center"/>
          </w:tcPr>
          <w:p w14:paraId="7DF14BE8" w14:textId="77777777" w:rsidR="00E3712D" w:rsidRPr="00F07052" w:rsidRDefault="00E3712D" w:rsidP="00E3712D">
            <w:pPr>
              <w:jc w:val="center"/>
              <w:rPr>
                <w:rFonts w:ascii="Arial" w:hAnsi="Arial" w:cs="Arial"/>
                <w:b/>
                <w:bCs/>
                <w:szCs w:val="22"/>
              </w:rPr>
            </w:pPr>
            <w:r w:rsidRPr="00F07052">
              <w:rPr>
                <w:rFonts w:ascii="Arial" w:hAnsi="Arial" w:cs="Arial"/>
                <w:b/>
                <w:bCs/>
                <w:szCs w:val="22"/>
              </w:rPr>
              <w:t>1C.2</w:t>
            </w:r>
          </w:p>
        </w:tc>
        <w:tc>
          <w:tcPr>
            <w:tcW w:w="704" w:type="pct"/>
            <w:shd w:val="clear" w:color="auto" w:fill="DBE5F1" w:themeFill="accent1" w:themeFillTint="33"/>
            <w:vAlign w:val="center"/>
          </w:tcPr>
          <w:p w14:paraId="2CF9F459" w14:textId="77777777" w:rsidR="00E3712D" w:rsidRPr="005535F4" w:rsidRDefault="00E3712D" w:rsidP="00E3712D">
            <w:pPr>
              <w:rPr>
                <w:rFonts w:ascii="Arial" w:hAnsi="Arial" w:cs="Arial"/>
                <w:szCs w:val="22"/>
              </w:rPr>
            </w:pPr>
          </w:p>
        </w:tc>
        <w:tc>
          <w:tcPr>
            <w:tcW w:w="3688" w:type="pct"/>
            <w:shd w:val="clear" w:color="auto" w:fill="auto"/>
            <w:vAlign w:val="center"/>
          </w:tcPr>
          <w:p w14:paraId="0C1FD7EC" w14:textId="77777777" w:rsidR="00E3712D" w:rsidRPr="00F07052" w:rsidRDefault="00E3712D" w:rsidP="00E3712D">
            <w:pPr>
              <w:rPr>
                <w:rFonts w:ascii="Arial" w:hAnsi="Arial" w:cs="Arial"/>
                <w:b/>
                <w:bCs/>
                <w:szCs w:val="22"/>
              </w:rPr>
            </w:pPr>
            <w:r w:rsidRPr="00F07052">
              <w:rPr>
                <w:rFonts w:ascii="Arial" w:hAnsi="Arial" w:cs="Arial"/>
                <w:b/>
                <w:bCs/>
                <w:szCs w:val="22"/>
              </w:rPr>
              <w:t xml:space="preserve">Convenios de </w:t>
            </w:r>
            <w:r w:rsidR="0043322F">
              <w:rPr>
                <w:rFonts w:ascii="Arial" w:hAnsi="Arial" w:cs="Arial"/>
                <w:b/>
                <w:bCs/>
                <w:szCs w:val="22"/>
              </w:rPr>
              <w:t>c</w:t>
            </w:r>
            <w:r w:rsidRPr="00F07052">
              <w:rPr>
                <w:rFonts w:ascii="Arial" w:hAnsi="Arial" w:cs="Arial"/>
                <w:b/>
                <w:bCs/>
                <w:szCs w:val="22"/>
              </w:rPr>
              <w:t>olaboración</w:t>
            </w:r>
          </w:p>
        </w:tc>
      </w:tr>
      <w:tr w:rsidR="00A04B54" w:rsidRPr="005535F4" w14:paraId="7C84C30F" w14:textId="77777777" w:rsidTr="006C00EE">
        <w:tc>
          <w:tcPr>
            <w:tcW w:w="608" w:type="pct"/>
            <w:shd w:val="clear" w:color="auto" w:fill="DBE5F1" w:themeFill="accent1" w:themeFillTint="33"/>
            <w:vAlign w:val="center"/>
          </w:tcPr>
          <w:p w14:paraId="0D0B4DF5" w14:textId="77777777" w:rsidR="00A04B54" w:rsidRPr="00F07052" w:rsidRDefault="00A04B54" w:rsidP="00E3712D">
            <w:pPr>
              <w:jc w:val="center"/>
              <w:rPr>
                <w:rFonts w:ascii="Arial" w:hAnsi="Arial" w:cs="Arial"/>
                <w:b/>
                <w:bCs/>
                <w:szCs w:val="22"/>
              </w:rPr>
            </w:pPr>
            <w:r w:rsidRPr="00F07052">
              <w:rPr>
                <w:rFonts w:ascii="Arial" w:hAnsi="Arial" w:cs="Arial"/>
                <w:b/>
                <w:bCs/>
                <w:szCs w:val="22"/>
              </w:rPr>
              <w:t>1C.3</w:t>
            </w:r>
          </w:p>
        </w:tc>
        <w:tc>
          <w:tcPr>
            <w:tcW w:w="704" w:type="pct"/>
            <w:shd w:val="clear" w:color="auto" w:fill="DBE5F1" w:themeFill="accent1" w:themeFillTint="33"/>
            <w:vAlign w:val="center"/>
          </w:tcPr>
          <w:p w14:paraId="05BA6A9A" w14:textId="77777777" w:rsidR="00A04B54" w:rsidRPr="005535F4" w:rsidRDefault="00A04B54" w:rsidP="00E3712D">
            <w:pPr>
              <w:rPr>
                <w:rFonts w:ascii="Arial" w:hAnsi="Arial" w:cs="Arial"/>
                <w:szCs w:val="22"/>
              </w:rPr>
            </w:pPr>
          </w:p>
        </w:tc>
        <w:tc>
          <w:tcPr>
            <w:tcW w:w="3688" w:type="pct"/>
            <w:shd w:val="clear" w:color="auto" w:fill="auto"/>
            <w:vAlign w:val="center"/>
          </w:tcPr>
          <w:p w14:paraId="5B984B11" w14:textId="77777777" w:rsidR="00A04B54" w:rsidRPr="00F07052" w:rsidRDefault="00A04B54" w:rsidP="00E3712D">
            <w:pPr>
              <w:rPr>
                <w:rFonts w:ascii="Arial" w:hAnsi="Arial" w:cs="Arial"/>
                <w:b/>
                <w:bCs/>
                <w:szCs w:val="22"/>
              </w:rPr>
            </w:pPr>
            <w:r w:rsidRPr="00F07052">
              <w:rPr>
                <w:rFonts w:ascii="Arial" w:hAnsi="Arial" w:cs="Arial"/>
                <w:b/>
                <w:bCs/>
                <w:szCs w:val="22"/>
              </w:rPr>
              <w:t xml:space="preserve">Instrumentos </w:t>
            </w:r>
            <w:r w:rsidR="0043322F">
              <w:rPr>
                <w:rFonts w:ascii="Arial" w:hAnsi="Arial" w:cs="Arial"/>
                <w:b/>
                <w:bCs/>
                <w:szCs w:val="22"/>
              </w:rPr>
              <w:t>j</w:t>
            </w:r>
            <w:r w:rsidRPr="00F07052">
              <w:rPr>
                <w:rFonts w:ascii="Arial" w:hAnsi="Arial" w:cs="Arial"/>
                <w:b/>
                <w:bCs/>
                <w:szCs w:val="22"/>
              </w:rPr>
              <w:t xml:space="preserve">urídicos </w:t>
            </w:r>
            <w:r w:rsidR="0043322F">
              <w:rPr>
                <w:rFonts w:ascii="Arial" w:hAnsi="Arial" w:cs="Arial"/>
                <w:b/>
                <w:bCs/>
                <w:szCs w:val="22"/>
              </w:rPr>
              <w:t>c</w:t>
            </w:r>
            <w:r w:rsidR="00F07052" w:rsidRPr="00F07052">
              <w:rPr>
                <w:rFonts w:ascii="Arial" w:hAnsi="Arial" w:cs="Arial"/>
                <w:b/>
                <w:bCs/>
                <w:szCs w:val="22"/>
              </w:rPr>
              <w:t>onsensuales</w:t>
            </w:r>
          </w:p>
        </w:tc>
      </w:tr>
    </w:tbl>
    <w:p w14:paraId="0C3C0845" w14:textId="77777777" w:rsidR="00083D1F" w:rsidRPr="005535F4" w:rsidRDefault="00083D1F" w:rsidP="00083D1F">
      <w:pPr>
        <w:spacing w:line="257" w:lineRule="auto"/>
        <w:jc w:val="both"/>
        <w:rPr>
          <w:rFonts w:ascii="Arial" w:hAnsi="Arial" w:cs="Arial"/>
          <w:b/>
          <w:bCs/>
          <w:sz w:val="22"/>
          <w:szCs w:val="22"/>
        </w:rPr>
      </w:pPr>
    </w:p>
    <w:tbl>
      <w:tblPr>
        <w:tblStyle w:val="Tablaconcuadrcula"/>
        <w:tblW w:w="5000" w:type="pct"/>
        <w:tblLook w:val="04A0" w:firstRow="1" w:lastRow="0" w:firstColumn="1" w:lastColumn="0" w:noHBand="0" w:noVBand="1"/>
      </w:tblPr>
      <w:tblGrid>
        <w:gridCol w:w="1073"/>
        <w:gridCol w:w="1243"/>
        <w:gridCol w:w="6512"/>
      </w:tblGrid>
      <w:tr w:rsidR="00083D1F" w:rsidRPr="005535F4" w14:paraId="79BB67F8" w14:textId="77777777" w:rsidTr="006C00EE">
        <w:tc>
          <w:tcPr>
            <w:tcW w:w="1312" w:type="pct"/>
            <w:gridSpan w:val="2"/>
            <w:shd w:val="clear" w:color="auto" w:fill="95B3D7" w:themeFill="accent1" w:themeFillTint="99"/>
          </w:tcPr>
          <w:p w14:paraId="7615EF3E" w14:textId="77777777" w:rsidR="00083D1F" w:rsidRPr="005535F4" w:rsidRDefault="00083D1F" w:rsidP="00083D1F">
            <w:pPr>
              <w:spacing w:line="257" w:lineRule="auto"/>
              <w:jc w:val="center"/>
              <w:rPr>
                <w:rFonts w:ascii="Arial" w:hAnsi="Arial" w:cs="Arial"/>
                <w:b/>
                <w:bCs/>
                <w:szCs w:val="22"/>
              </w:rPr>
            </w:pPr>
            <w:r w:rsidRPr="005535F4">
              <w:rPr>
                <w:rFonts w:ascii="Arial" w:hAnsi="Arial" w:cs="Arial"/>
                <w:b/>
                <w:bCs/>
                <w:szCs w:val="22"/>
              </w:rPr>
              <w:t>Sección 2C</w:t>
            </w:r>
          </w:p>
        </w:tc>
        <w:tc>
          <w:tcPr>
            <w:tcW w:w="3688" w:type="pct"/>
            <w:shd w:val="clear" w:color="auto" w:fill="95B3D7" w:themeFill="accent1" w:themeFillTint="99"/>
          </w:tcPr>
          <w:p w14:paraId="428815DC"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Asuntos jurídicos</w:t>
            </w:r>
          </w:p>
        </w:tc>
      </w:tr>
      <w:tr w:rsidR="00083D1F" w:rsidRPr="005535F4" w14:paraId="117D238C" w14:textId="77777777" w:rsidTr="006C00EE">
        <w:tc>
          <w:tcPr>
            <w:tcW w:w="608" w:type="pct"/>
            <w:shd w:val="clear" w:color="auto" w:fill="95B3D7" w:themeFill="accent1" w:themeFillTint="99"/>
          </w:tcPr>
          <w:p w14:paraId="25908723" w14:textId="77777777" w:rsidR="00083D1F" w:rsidRPr="005535F4" w:rsidRDefault="00083D1F" w:rsidP="00083D1F">
            <w:pPr>
              <w:spacing w:line="257" w:lineRule="auto"/>
              <w:jc w:val="center"/>
              <w:rPr>
                <w:rFonts w:ascii="Arial" w:hAnsi="Arial" w:cs="Arial"/>
                <w:b/>
                <w:bCs/>
                <w:szCs w:val="22"/>
              </w:rPr>
            </w:pPr>
            <w:r w:rsidRPr="005535F4">
              <w:rPr>
                <w:rFonts w:ascii="Arial" w:hAnsi="Arial" w:cs="Arial"/>
                <w:b/>
                <w:bCs/>
                <w:szCs w:val="22"/>
              </w:rPr>
              <w:t>Serie</w:t>
            </w:r>
          </w:p>
        </w:tc>
        <w:tc>
          <w:tcPr>
            <w:tcW w:w="704" w:type="pct"/>
            <w:shd w:val="clear" w:color="auto" w:fill="95B3D7" w:themeFill="accent1" w:themeFillTint="99"/>
          </w:tcPr>
          <w:p w14:paraId="349D0EE0" w14:textId="77777777" w:rsidR="00083D1F" w:rsidRPr="005535F4" w:rsidRDefault="00083D1F" w:rsidP="00083D1F">
            <w:pPr>
              <w:spacing w:line="257" w:lineRule="auto"/>
              <w:jc w:val="center"/>
              <w:rPr>
                <w:rFonts w:ascii="Arial" w:hAnsi="Arial" w:cs="Arial"/>
                <w:b/>
                <w:bCs/>
                <w:szCs w:val="22"/>
              </w:rPr>
            </w:pPr>
            <w:r w:rsidRPr="005535F4">
              <w:rPr>
                <w:rFonts w:ascii="Arial" w:hAnsi="Arial" w:cs="Arial"/>
                <w:b/>
                <w:bCs/>
                <w:szCs w:val="22"/>
              </w:rPr>
              <w:t>Subserie</w:t>
            </w:r>
          </w:p>
        </w:tc>
        <w:tc>
          <w:tcPr>
            <w:tcW w:w="3688" w:type="pct"/>
            <w:shd w:val="clear" w:color="auto" w:fill="95B3D7" w:themeFill="accent1" w:themeFillTint="99"/>
          </w:tcPr>
          <w:p w14:paraId="085073F5"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Nombre</w:t>
            </w:r>
          </w:p>
        </w:tc>
      </w:tr>
      <w:tr w:rsidR="00083D1F" w:rsidRPr="005535F4" w14:paraId="6A75B67B" w14:textId="77777777" w:rsidTr="006C00EE">
        <w:tc>
          <w:tcPr>
            <w:tcW w:w="608" w:type="pct"/>
            <w:shd w:val="clear" w:color="auto" w:fill="DBE5F1" w:themeFill="accent1" w:themeFillTint="33"/>
            <w:vAlign w:val="center"/>
          </w:tcPr>
          <w:p w14:paraId="08C9656A" w14:textId="77777777" w:rsidR="00083D1F" w:rsidRPr="00F750AF" w:rsidRDefault="00083D1F" w:rsidP="00083D1F">
            <w:pPr>
              <w:spacing w:line="257" w:lineRule="auto"/>
              <w:jc w:val="center"/>
              <w:rPr>
                <w:rFonts w:ascii="Arial" w:hAnsi="Arial" w:cs="Arial"/>
                <w:b/>
                <w:bCs/>
                <w:szCs w:val="22"/>
              </w:rPr>
            </w:pPr>
            <w:r w:rsidRPr="00F750AF">
              <w:rPr>
                <w:rFonts w:ascii="Arial" w:hAnsi="Arial" w:cs="Arial"/>
                <w:b/>
                <w:bCs/>
                <w:szCs w:val="22"/>
              </w:rPr>
              <w:t>2C.1</w:t>
            </w:r>
          </w:p>
        </w:tc>
        <w:tc>
          <w:tcPr>
            <w:tcW w:w="704" w:type="pct"/>
            <w:shd w:val="clear" w:color="auto" w:fill="DBE5F1" w:themeFill="accent1" w:themeFillTint="33"/>
            <w:vAlign w:val="center"/>
          </w:tcPr>
          <w:p w14:paraId="314445C9" w14:textId="77777777" w:rsidR="00083D1F" w:rsidRPr="005535F4" w:rsidRDefault="00083D1F" w:rsidP="00083D1F">
            <w:pPr>
              <w:spacing w:line="257" w:lineRule="auto"/>
              <w:rPr>
                <w:rFonts w:ascii="Arial" w:hAnsi="Arial" w:cs="Arial"/>
                <w:b/>
                <w:szCs w:val="22"/>
              </w:rPr>
            </w:pPr>
          </w:p>
        </w:tc>
        <w:tc>
          <w:tcPr>
            <w:tcW w:w="3688" w:type="pct"/>
            <w:shd w:val="clear" w:color="auto" w:fill="auto"/>
            <w:vAlign w:val="center"/>
          </w:tcPr>
          <w:p w14:paraId="2336054A" w14:textId="77777777" w:rsidR="00083D1F" w:rsidRPr="00A24298" w:rsidRDefault="00FE596C" w:rsidP="00083D1F">
            <w:pPr>
              <w:spacing w:line="257" w:lineRule="auto"/>
              <w:rPr>
                <w:rFonts w:ascii="Arial" w:hAnsi="Arial" w:cs="Arial"/>
                <w:b/>
                <w:szCs w:val="22"/>
              </w:rPr>
            </w:pPr>
            <w:r w:rsidRPr="00A24298">
              <w:rPr>
                <w:rFonts w:ascii="Arial" w:hAnsi="Arial" w:cs="Arial"/>
                <w:b/>
                <w:szCs w:val="22"/>
                <w:lang w:val="es-MX"/>
              </w:rPr>
              <w:t xml:space="preserve">Asuntos </w:t>
            </w:r>
            <w:r w:rsidR="003E5D2D">
              <w:rPr>
                <w:rFonts w:ascii="Arial" w:hAnsi="Arial" w:cs="Arial"/>
                <w:b/>
                <w:szCs w:val="22"/>
                <w:lang w:val="es-MX"/>
              </w:rPr>
              <w:t>j</w:t>
            </w:r>
            <w:r w:rsidRPr="00A24298">
              <w:rPr>
                <w:rFonts w:ascii="Arial" w:hAnsi="Arial" w:cs="Arial"/>
                <w:b/>
                <w:szCs w:val="22"/>
                <w:lang w:val="es-MX"/>
              </w:rPr>
              <w:t>urisdiccionales</w:t>
            </w:r>
          </w:p>
        </w:tc>
      </w:tr>
      <w:tr w:rsidR="00A24298" w:rsidRPr="005535F4" w14:paraId="74CAB461" w14:textId="77777777" w:rsidTr="006C00EE">
        <w:tc>
          <w:tcPr>
            <w:tcW w:w="608" w:type="pct"/>
            <w:shd w:val="clear" w:color="auto" w:fill="DBE5F1" w:themeFill="accent1" w:themeFillTint="33"/>
            <w:vAlign w:val="center"/>
          </w:tcPr>
          <w:p w14:paraId="40E67B47" w14:textId="77777777" w:rsidR="00A24298" w:rsidRPr="00F750AF" w:rsidRDefault="00A24298" w:rsidP="00083D1F">
            <w:pPr>
              <w:spacing w:line="257" w:lineRule="auto"/>
              <w:jc w:val="center"/>
              <w:rPr>
                <w:rFonts w:ascii="Arial" w:hAnsi="Arial" w:cs="Arial"/>
                <w:b/>
                <w:bCs/>
                <w:szCs w:val="22"/>
              </w:rPr>
            </w:pPr>
            <w:r w:rsidRPr="00F750AF">
              <w:rPr>
                <w:rFonts w:ascii="Arial" w:hAnsi="Arial" w:cs="Arial"/>
                <w:b/>
                <w:bCs/>
                <w:szCs w:val="22"/>
              </w:rPr>
              <w:t>2C.2</w:t>
            </w:r>
          </w:p>
        </w:tc>
        <w:tc>
          <w:tcPr>
            <w:tcW w:w="704" w:type="pct"/>
            <w:shd w:val="clear" w:color="auto" w:fill="DBE5F1" w:themeFill="accent1" w:themeFillTint="33"/>
            <w:vAlign w:val="center"/>
          </w:tcPr>
          <w:p w14:paraId="65143087" w14:textId="77777777" w:rsidR="00A24298" w:rsidRPr="005535F4" w:rsidRDefault="00A24298" w:rsidP="00083D1F">
            <w:pPr>
              <w:spacing w:line="257" w:lineRule="auto"/>
              <w:rPr>
                <w:rFonts w:ascii="Arial" w:hAnsi="Arial" w:cs="Arial"/>
                <w:b/>
                <w:szCs w:val="22"/>
              </w:rPr>
            </w:pPr>
          </w:p>
        </w:tc>
        <w:tc>
          <w:tcPr>
            <w:tcW w:w="3688" w:type="pct"/>
            <w:shd w:val="clear" w:color="auto" w:fill="auto"/>
            <w:vAlign w:val="center"/>
          </w:tcPr>
          <w:p w14:paraId="52968DCC" w14:textId="77777777" w:rsidR="00A24298" w:rsidRPr="00A24298" w:rsidRDefault="00A24298" w:rsidP="00083D1F">
            <w:pPr>
              <w:spacing w:line="257" w:lineRule="auto"/>
              <w:rPr>
                <w:rFonts w:ascii="Arial" w:hAnsi="Arial" w:cs="Arial"/>
                <w:b/>
                <w:szCs w:val="22"/>
                <w:lang w:val="es-MX"/>
              </w:rPr>
            </w:pPr>
            <w:r>
              <w:rPr>
                <w:rFonts w:ascii="Arial" w:hAnsi="Arial" w:cs="Arial"/>
                <w:b/>
                <w:szCs w:val="22"/>
                <w:lang w:val="es-MX"/>
              </w:rPr>
              <w:t xml:space="preserve">Actuaciones </w:t>
            </w:r>
            <w:r w:rsidR="00FD3BA7">
              <w:rPr>
                <w:rFonts w:ascii="Arial" w:hAnsi="Arial" w:cs="Arial"/>
                <w:b/>
                <w:szCs w:val="22"/>
                <w:lang w:val="es-MX"/>
              </w:rPr>
              <w:t xml:space="preserve">y </w:t>
            </w:r>
            <w:r>
              <w:rPr>
                <w:rFonts w:ascii="Arial" w:hAnsi="Arial" w:cs="Arial"/>
                <w:b/>
                <w:szCs w:val="22"/>
                <w:lang w:val="es-MX"/>
              </w:rPr>
              <w:t>representaciones en materia legal</w:t>
            </w:r>
          </w:p>
        </w:tc>
      </w:tr>
      <w:tr w:rsidR="00A24298" w:rsidRPr="005535F4" w14:paraId="37700C19" w14:textId="77777777" w:rsidTr="006C00EE">
        <w:tc>
          <w:tcPr>
            <w:tcW w:w="608" w:type="pct"/>
            <w:shd w:val="clear" w:color="auto" w:fill="DBE5F1" w:themeFill="accent1" w:themeFillTint="33"/>
            <w:vAlign w:val="center"/>
          </w:tcPr>
          <w:p w14:paraId="1F76F54F" w14:textId="77777777" w:rsidR="00A24298" w:rsidRPr="00F750AF" w:rsidRDefault="00A24298" w:rsidP="00083D1F">
            <w:pPr>
              <w:spacing w:line="257" w:lineRule="auto"/>
              <w:jc w:val="center"/>
              <w:rPr>
                <w:rFonts w:ascii="Arial" w:hAnsi="Arial" w:cs="Arial"/>
                <w:b/>
                <w:bCs/>
                <w:szCs w:val="22"/>
              </w:rPr>
            </w:pPr>
            <w:r w:rsidRPr="00F750AF">
              <w:rPr>
                <w:rFonts w:ascii="Arial" w:hAnsi="Arial" w:cs="Arial"/>
                <w:b/>
                <w:bCs/>
                <w:szCs w:val="22"/>
              </w:rPr>
              <w:t>2C.</w:t>
            </w:r>
            <w:r w:rsidR="00F750AF" w:rsidRPr="00F750AF">
              <w:rPr>
                <w:rFonts w:ascii="Arial" w:hAnsi="Arial" w:cs="Arial"/>
                <w:b/>
                <w:bCs/>
                <w:szCs w:val="22"/>
              </w:rPr>
              <w:t>3</w:t>
            </w:r>
            <w:r w:rsidRPr="00F750AF">
              <w:rPr>
                <w:rFonts w:ascii="Arial" w:hAnsi="Arial" w:cs="Arial"/>
                <w:b/>
                <w:bCs/>
                <w:szCs w:val="22"/>
              </w:rPr>
              <w:t xml:space="preserve"> </w:t>
            </w:r>
          </w:p>
        </w:tc>
        <w:tc>
          <w:tcPr>
            <w:tcW w:w="704" w:type="pct"/>
            <w:shd w:val="clear" w:color="auto" w:fill="DBE5F1" w:themeFill="accent1" w:themeFillTint="33"/>
            <w:vAlign w:val="center"/>
          </w:tcPr>
          <w:p w14:paraId="31ADAC25" w14:textId="77777777" w:rsidR="00A24298" w:rsidRPr="005535F4" w:rsidRDefault="00A24298" w:rsidP="00083D1F">
            <w:pPr>
              <w:spacing w:line="257" w:lineRule="auto"/>
              <w:rPr>
                <w:rFonts w:ascii="Arial" w:hAnsi="Arial" w:cs="Arial"/>
                <w:b/>
                <w:szCs w:val="22"/>
              </w:rPr>
            </w:pPr>
          </w:p>
        </w:tc>
        <w:tc>
          <w:tcPr>
            <w:tcW w:w="3688" w:type="pct"/>
            <w:shd w:val="clear" w:color="auto" w:fill="auto"/>
            <w:vAlign w:val="center"/>
          </w:tcPr>
          <w:p w14:paraId="6EB1D61D" w14:textId="77777777" w:rsidR="00A24298" w:rsidRPr="00A24298" w:rsidRDefault="00A24298" w:rsidP="00083D1F">
            <w:pPr>
              <w:spacing w:line="257" w:lineRule="auto"/>
              <w:rPr>
                <w:rFonts w:ascii="Arial" w:hAnsi="Arial" w:cs="Arial"/>
                <w:b/>
                <w:szCs w:val="22"/>
                <w:lang w:val="es-MX"/>
              </w:rPr>
            </w:pPr>
            <w:r>
              <w:rPr>
                <w:rFonts w:ascii="Arial" w:hAnsi="Arial" w:cs="Arial"/>
                <w:b/>
                <w:szCs w:val="22"/>
                <w:lang w:val="es-MX"/>
              </w:rPr>
              <w:t xml:space="preserve">Juicios </w:t>
            </w:r>
            <w:r w:rsidR="003E5D2D">
              <w:rPr>
                <w:rFonts w:ascii="Arial" w:hAnsi="Arial" w:cs="Arial"/>
                <w:b/>
                <w:szCs w:val="22"/>
                <w:lang w:val="es-MX"/>
              </w:rPr>
              <w:t>a</w:t>
            </w:r>
            <w:r>
              <w:rPr>
                <w:rFonts w:ascii="Arial" w:hAnsi="Arial" w:cs="Arial"/>
                <w:b/>
                <w:szCs w:val="22"/>
                <w:lang w:val="es-MX"/>
              </w:rPr>
              <w:t xml:space="preserve">dministrativos y </w:t>
            </w:r>
            <w:r w:rsidR="003E5D2D">
              <w:rPr>
                <w:rFonts w:ascii="Arial" w:hAnsi="Arial" w:cs="Arial"/>
                <w:b/>
                <w:szCs w:val="22"/>
                <w:lang w:val="es-MX"/>
              </w:rPr>
              <w:t>j</w:t>
            </w:r>
            <w:r>
              <w:rPr>
                <w:rFonts w:ascii="Arial" w:hAnsi="Arial" w:cs="Arial"/>
                <w:b/>
                <w:szCs w:val="22"/>
                <w:lang w:val="es-MX"/>
              </w:rPr>
              <w:t>urídicos</w:t>
            </w:r>
          </w:p>
        </w:tc>
      </w:tr>
      <w:tr w:rsidR="00A24298" w:rsidRPr="005535F4" w14:paraId="4031C3CE" w14:textId="77777777" w:rsidTr="006C00EE">
        <w:tc>
          <w:tcPr>
            <w:tcW w:w="608" w:type="pct"/>
            <w:shd w:val="clear" w:color="auto" w:fill="DBE5F1" w:themeFill="accent1" w:themeFillTint="33"/>
            <w:vAlign w:val="center"/>
          </w:tcPr>
          <w:p w14:paraId="608CF4C5" w14:textId="77777777" w:rsidR="00A24298" w:rsidRPr="005535F4" w:rsidRDefault="00A24298" w:rsidP="00083D1F">
            <w:pPr>
              <w:spacing w:line="257" w:lineRule="auto"/>
              <w:jc w:val="center"/>
              <w:rPr>
                <w:rFonts w:ascii="Arial" w:hAnsi="Arial" w:cs="Arial"/>
                <w:szCs w:val="22"/>
              </w:rPr>
            </w:pPr>
          </w:p>
        </w:tc>
        <w:tc>
          <w:tcPr>
            <w:tcW w:w="704" w:type="pct"/>
            <w:shd w:val="clear" w:color="auto" w:fill="DBE5F1" w:themeFill="accent1" w:themeFillTint="33"/>
            <w:vAlign w:val="center"/>
          </w:tcPr>
          <w:p w14:paraId="1A9713AB" w14:textId="77777777" w:rsidR="00A24298" w:rsidRPr="00F750AF" w:rsidRDefault="00A24298" w:rsidP="00083D1F">
            <w:pPr>
              <w:spacing w:line="257" w:lineRule="auto"/>
              <w:rPr>
                <w:rFonts w:ascii="Arial" w:hAnsi="Arial" w:cs="Arial"/>
                <w:bCs/>
                <w:szCs w:val="22"/>
              </w:rPr>
            </w:pPr>
            <w:r w:rsidRPr="00F750AF">
              <w:rPr>
                <w:rFonts w:ascii="Arial" w:hAnsi="Arial" w:cs="Arial"/>
                <w:bCs/>
                <w:szCs w:val="22"/>
              </w:rPr>
              <w:t>2C.</w:t>
            </w:r>
            <w:r w:rsidR="001B4335">
              <w:rPr>
                <w:rFonts w:ascii="Arial" w:hAnsi="Arial" w:cs="Arial"/>
                <w:bCs/>
                <w:szCs w:val="22"/>
              </w:rPr>
              <w:t>3</w:t>
            </w:r>
            <w:r w:rsidRPr="00F750AF">
              <w:rPr>
                <w:rFonts w:ascii="Arial" w:hAnsi="Arial" w:cs="Arial"/>
                <w:bCs/>
                <w:szCs w:val="22"/>
              </w:rPr>
              <w:t>.1</w:t>
            </w:r>
          </w:p>
        </w:tc>
        <w:tc>
          <w:tcPr>
            <w:tcW w:w="3688" w:type="pct"/>
            <w:shd w:val="clear" w:color="auto" w:fill="auto"/>
            <w:vAlign w:val="center"/>
          </w:tcPr>
          <w:p w14:paraId="30DA4264" w14:textId="77777777" w:rsidR="00A24298" w:rsidRPr="00F750AF" w:rsidRDefault="00A24298" w:rsidP="00083D1F">
            <w:pPr>
              <w:spacing w:line="257" w:lineRule="auto"/>
              <w:rPr>
                <w:rFonts w:ascii="Arial" w:hAnsi="Arial" w:cs="Arial"/>
                <w:bCs/>
                <w:szCs w:val="22"/>
                <w:lang w:val="es-MX"/>
              </w:rPr>
            </w:pPr>
            <w:r w:rsidRPr="00F750AF">
              <w:rPr>
                <w:rFonts w:ascii="Arial" w:hAnsi="Arial" w:cs="Arial"/>
                <w:bCs/>
                <w:szCs w:val="22"/>
                <w:lang w:val="es-MX"/>
              </w:rPr>
              <w:t xml:space="preserve">Amparos, controversias constitucionales y acciones de inconstitucionalidad </w:t>
            </w:r>
          </w:p>
        </w:tc>
      </w:tr>
      <w:tr w:rsidR="00A24298" w:rsidRPr="005535F4" w14:paraId="70F5BEEB" w14:textId="77777777" w:rsidTr="006C00EE">
        <w:tc>
          <w:tcPr>
            <w:tcW w:w="608" w:type="pct"/>
            <w:shd w:val="clear" w:color="auto" w:fill="DBE5F1" w:themeFill="accent1" w:themeFillTint="33"/>
            <w:vAlign w:val="center"/>
          </w:tcPr>
          <w:p w14:paraId="503188A2" w14:textId="77777777" w:rsidR="00A24298" w:rsidRPr="005535F4" w:rsidRDefault="00A24298" w:rsidP="00083D1F">
            <w:pPr>
              <w:spacing w:line="257" w:lineRule="auto"/>
              <w:jc w:val="center"/>
              <w:rPr>
                <w:rFonts w:ascii="Arial" w:hAnsi="Arial" w:cs="Arial"/>
                <w:szCs w:val="22"/>
              </w:rPr>
            </w:pPr>
          </w:p>
        </w:tc>
        <w:tc>
          <w:tcPr>
            <w:tcW w:w="704" w:type="pct"/>
            <w:shd w:val="clear" w:color="auto" w:fill="DBE5F1" w:themeFill="accent1" w:themeFillTint="33"/>
            <w:vAlign w:val="center"/>
          </w:tcPr>
          <w:p w14:paraId="17537DAE" w14:textId="77777777" w:rsidR="00F750AF" w:rsidRPr="00F750AF" w:rsidRDefault="00F750AF" w:rsidP="00083D1F">
            <w:pPr>
              <w:spacing w:line="257" w:lineRule="auto"/>
              <w:rPr>
                <w:rFonts w:ascii="Arial" w:hAnsi="Arial" w:cs="Arial"/>
                <w:bCs/>
                <w:szCs w:val="22"/>
              </w:rPr>
            </w:pPr>
            <w:r w:rsidRPr="00F750AF">
              <w:rPr>
                <w:rFonts w:ascii="Arial" w:hAnsi="Arial" w:cs="Arial"/>
                <w:bCs/>
                <w:szCs w:val="22"/>
              </w:rPr>
              <w:t>2C.</w:t>
            </w:r>
            <w:r w:rsidR="001B4335">
              <w:rPr>
                <w:rFonts w:ascii="Arial" w:hAnsi="Arial" w:cs="Arial"/>
                <w:bCs/>
                <w:szCs w:val="22"/>
              </w:rPr>
              <w:t>3</w:t>
            </w:r>
            <w:r w:rsidRPr="00F750AF">
              <w:rPr>
                <w:rFonts w:ascii="Arial" w:hAnsi="Arial" w:cs="Arial"/>
                <w:bCs/>
                <w:szCs w:val="22"/>
              </w:rPr>
              <w:t>.2</w:t>
            </w:r>
          </w:p>
        </w:tc>
        <w:tc>
          <w:tcPr>
            <w:tcW w:w="3688" w:type="pct"/>
            <w:shd w:val="clear" w:color="auto" w:fill="auto"/>
            <w:vAlign w:val="center"/>
          </w:tcPr>
          <w:p w14:paraId="790932FB" w14:textId="77777777" w:rsidR="00A24298" w:rsidRPr="00F750AF" w:rsidRDefault="00F750AF" w:rsidP="00083D1F">
            <w:pPr>
              <w:spacing w:line="257" w:lineRule="auto"/>
              <w:rPr>
                <w:rFonts w:ascii="Arial" w:hAnsi="Arial" w:cs="Arial"/>
                <w:bCs/>
                <w:szCs w:val="22"/>
                <w:lang w:val="es-MX"/>
              </w:rPr>
            </w:pPr>
            <w:r w:rsidRPr="00F750AF">
              <w:rPr>
                <w:rFonts w:ascii="Arial" w:hAnsi="Arial" w:cs="Arial"/>
                <w:bCs/>
                <w:szCs w:val="22"/>
                <w:lang w:val="es-MX"/>
              </w:rPr>
              <w:t xml:space="preserve">Procesos penales </w:t>
            </w:r>
          </w:p>
        </w:tc>
      </w:tr>
    </w:tbl>
    <w:p w14:paraId="1EAA2167" w14:textId="77777777" w:rsidR="00083D1F" w:rsidRPr="005535F4" w:rsidRDefault="00083D1F" w:rsidP="00083D1F">
      <w:pPr>
        <w:rPr>
          <w:rFonts w:ascii="Arial" w:hAnsi="Arial" w:cs="Arial"/>
          <w:sz w:val="22"/>
          <w:szCs w:val="22"/>
        </w:rPr>
      </w:pPr>
    </w:p>
    <w:tbl>
      <w:tblPr>
        <w:tblStyle w:val="Tablaconcuadrcula"/>
        <w:tblW w:w="5000" w:type="pct"/>
        <w:tblLook w:val="04A0" w:firstRow="1" w:lastRow="0" w:firstColumn="1" w:lastColumn="0" w:noHBand="0" w:noVBand="1"/>
      </w:tblPr>
      <w:tblGrid>
        <w:gridCol w:w="1041"/>
        <w:gridCol w:w="1275"/>
        <w:gridCol w:w="6512"/>
      </w:tblGrid>
      <w:tr w:rsidR="00083D1F" w:rsidRPr="005535F4" w14:paraId="29F4E546" w14:textId="77777777" w:rsidTr="006C00EE">
        <w:tc>
          <w:tcPr>
            <w:tcW w:w="1312" w:type="pct"/>
            <w:gridSpan w:val="2"/>
            <w:shd w:val="clear" w:color="auto" w:fill="95B3D7" w:themeFill="accent1" w:themeFillTint="99"/>
          </w:tcPr>
          <w:p w14:paraId="7FD032C6" w14:textId="77777777" w:rsidR="00083D1F" w:rsidRPr="005535F4" w:rsidRDefault="00083D1F" w:rsidP="00083D1F">
            <w:pPr>
              <w:spacing w:line="257" w:lineRule="auto"/>
              <w:jc w:val="center"/>
              <w:rPr>
                <w:rFonts w:ascii="Arial" w:hAnsi="Arial" w:cs="Arial"/>
                <w:b/>
                <w:bCs/>
                <w:szCs w:val="22"/>
              </w:rPr>
            </w:pPr>
            <w:r w:rsidRPr="005535F4">
              <w:rPr>
                <w:rFonts w:ascii="Arial" w:hAnsi="Arial" w:cs="Arial"/>
                <w:b/>
                <w:bCs/>
                <w:szCs w:val="22"/>
              </w:rPr>
              <w:t>Sección 3C</w:t>
            </w:r>
          </w:p>
        </w:tc>
        <w:tc>
          <w:tcPr>
            <w:tcW w:w="3688" w:type="pct"/>
            <w:shd w:val="clear" w:color="auto" w:fill="95B3D7" w:themeFill="accent1" w:themeFillTint="99"/>
          </w:tcPr>
          <w:p w14:paraId="7138C545"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Programación, Organización y Presupuestación</w:t>
            </w:r>
          </w:p>
        </w:tc>
      </w:tr>
      <w:tr w:rsidR="00083D1F" w:rsidRPr="005535F4" w14:paraId="08045B7A" w14:textId="77777777" w:rsidTr="006C00EE">
        <w:tc>
          <w:tcPr>
            <w:tcW w:w="590" w:type="pct"/>
            <w:shd w:val="clear" w:color="auto" w:fill="95B3D7" w:themeFill="accent1" w:themeFillTint="99"/>
          </w:tcPr>
          <w:p w14:paraId="330C75FD"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Serie</w:t>
            </w:r>
          </w:p>
        </w:tc>
        <w:tc>
          <w:tcPr>
            <w:tcW w:w="722" w:type="pct"/>
            <w:shd w:val="clear" w:color="auto" w:fill="95B3D7" w:themeFill="accent1" w:themeFillTint="99"/>
          </w:tcPr>
          <w:p w14:paraId="0017304C"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Subserie</w:t>
            </w:r>
          </w:p>
        </w:tc>
        <w:tc>
          <w:tcPr>
            <w:tcW w:w="3688" w:type="pct"/>
            <w:shd w:val="clear" w:color="auto" w:fill="95B3D7" w:themeFill="accent1" w:themeFillTint="99"/>
          </w:tcPr>
          <w:p w14:paraId="14A48EBB"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Nombre</w:t>
            </w:r>
          </w:p>
        </w:tc>
      </w:tr>
      <w:tr w:rsidR="00083D1F" w:rsidRPr="005535F4" w14:paraId="05A735E5" w14:textId="77777777" w:rsidTr="006C00EE">
        <w:tc>
          <w:tcPr>
            <w:tcW w:w="590" w:type="pct"/>
            <w:shd w:val="clear" w:color="auto" w:fill="DBE5F1" w:themeFill="accent1" w:themeFillTint="33"/>
            <w:vAlign w:val="center"/>
          </w:tcPr>
          <w:p w14:paraId="2A3619A7" w14:textId="77777777" w:rsidR="00083D1F" w:rsidRPr="0031171F" w:rsidRDefault="00083D1F" w:rsidP="00083D1F">
            <w:pPr>
              <w:spacing w:line="257" w:lineRule="auto"/>
              <w:jc w:val="center"/>
              <w:rPr>
                <w:rFonts w:ascii="Arial" w:hAnsi="Arial" w:cs="Arial"/>
                <w:b/>
                <w:bCs/>
                <w:szCs w:val="22"/>
              </w:rPr>
            </w:pPr>
            <w:r w:rsidRPr="0031171F">
              <w:rPr>
                <w:rFonts w:ascii="Arial" w:hAnsi="Arial" w:cs="Arial"/>
                <w:b/>
                <w:bCs/>
                <w:szCs w:val="22"/>
              </w:rPr>
              <w:t>3C.1</w:t>
            </w:r>
          </w:p>
        </w:tc>
        <w:tc>
          <w:tcPr>
            <w:tcW w:w="722" w:type="pct"/>
            <w:shd w:val="clear" w:color="auto" w:fill="DBE5F1" w:themeFill="accent1" w:themeFillTint="33"/>
            <w:vAlign w:val="center"/>
          </w:tcPr>
          <w:p w14:paraId="7882E424" w14:textId="77777777" w:rsidR="00083D1F" w:rsidRPr="005535F4" w:rsidRDefault="00083D1F" w:rsidP="00083D1F">
            <w:pPr>
              <w:spacing w:line="257" w:lineRule="auto"/>
              <w:rPr>
                <w:rFonts w:ascii="Arial" w:hAnsi="Arial" w:cs="Arial"/>
                <w:b/>
                <w:szCs w:val="22"/>
              </w:rPr>
            </w:pPr>
          </w:p>
        </w:tc>
        <w:tc>
          <w:tcPr>
            <w:tcW w:w="3688" w:type="pct"/>
            <w:shd w:val="clear" w:color="auto" w:fill="auto"/>
            <w:vAlign w:val="center"/>
          </w:tcPr>
          <w:p w14:paraId="507723DA" w14:textId="77777777" w:rsidR="00083D1F" w:rsidRPr="0031171F" w:rsidRDefault="00FE596C" w:rsidP="00083D1F">
            <w:pPr>
              <w:rPr>
                <w:rFonts w:ascii="Arial" w:hAnsi="Arial" w:cs="Arial"/>
                <w:b/>
                <w:bCs/>
                <w:szCs w:val="22"/>
              </w:rPr>
            </w:pPr>
            <w:r w:rsidRPr="0031171F">
              <w:rPr>
                <w:rFonts w:ascii="Arial" w:hAnsi="Arial" w:cs="Arial"/>
                <w:b/>
                <w:bCs/>
                <w:szCs w:val="22"/>
              </w:rPr>
              <w:t xml:space="preserve">Manuales de </w:t>
            </w:r>
            <w:r w:rsidR="009B3AA8">
              <w:rPr>
                <w:rFonts w:ascii="Arial" w:hAnsi="Arial" w:cs="Arial"/>
                <w:b/>
                <w:bCs/>
                <w:szCs w:val="22"/>
              </w:rPr>
              <w:t>o</w:t>
            </w:r>
            <w:r w:rsidRPr="0031171F">
              <w:rPr>
                <w:rFonts w:ascii="Arial" w:hAnsi="Arial" w:cs="Arial"/>
                <w:b/>
                <w:bCs/>
                <w:szCs w:val="22"/>
              </w:rPr>
              <w:t xml:space="preserve">rganización y de </w:t>
            </w:r>
            <w:r w:rsidR="009B3AA8">
              <w:rPr>
                <w:rFonts w:ascii="Arial" w:hAnsi="Arial" w:cs="Arial"/>
                <w:b/>
                <w:bCs/>
                <w:szCs w:val="22"/>
              </w:rPr>
              <w:t>p</w:t>
            </w:r>
            <w:r w:rsidRPr="0031171F">
              <w:rPr>
                <w:rFonts w:ascii="Arial" w:hAnsi="Arial" w:cs="Arial"/>
                <w:b/>
                <w:bCs/>
                <w:szCs w:val="22"/>
              </w:rPr>
              <w:t>rocedimientos</w:t>
            </w:r>
          </w:p>
        </w:tc>
      </w:tr>
      <w:tr w:rsidR="00083D1F" w:rsidRPr="005535F4" w14:paraId="4521D4A9" w14:textId="77777777" w:rsidTr="006C00EE">
        <w:tc>
          <w:tcPr>
            <w:tcW w:w="590" w:type="pct"/>
            <w:shd w:val="clear" w:color="auto" w:fill="DBE5F1" w:themeFill="accent1" w:themeFillTint="33"/>
            <w:vAlign w:val="center"/>
          </w:tcPr>
          <w:p w14:paraId="7ACB418B" w14:textId="77777777" w:rsidR="00083D1F" w:rsidRPr="0031171F" w:rsidRDefault="00DE1A1B" w:rsidP="00083D1F">
            <w:pPr>
              <w:spacing w:line="257" w:lineRule="auto"/>
              <w:jc w:val="center"/>
              <w:rPr>
                <w:rFonts w:ascii="Arial" w:hAnsi="Arial" w:cs="Arial"/>
                <w:b/>
                <w:bCs/>
                <w:szCs w:val="22"/>
              </w:rPr>
            </w:pPr>
            <w:r>
              <w:rPr>
                <w:rFonts w:ascii="Arial" w:hAnsi="Arial" w:cs="Arial"/>
                <w:b/>
                <w:bCs/>
                <w:szCs w:val="22"/>
              </w:rPr>
              <w:t>3C.2</w:t>
            </w:r>
          </w:p>
        </w:tc>
        <w:tc>
          <w:tcPr>
            <w:tcW w:w="722" w:type="pct"/>
            <w:shd w:val="clear" w:color="auto" w:fill="DBE5F1" w:themeFill="accent1" w:themeFillTint="33"/>
            <w:vAlign w:val="center"/>
          </w:tcPr>
          <w:p w14:paraId="629E69E7" w14:textId="77777777" w:rsidR="00083D1F" w:rsidRPr="005535F4" w:rsidRDefault="00083D1F" w:rsidP="00083D1F">
            <w:pPr>
              <w:spacing w:line="257" w:lineRule="auto"/>
              <w:rPr>
                <w:rFonts w:ascii="Arial" w:hAnsi="Arial" w:cs="Arial"/>
                <w:szCs w:val="22"/>
              </w:rPr>
            </w:pPr>
          </w:p>
        </w:tc>
        <w:tc>
          <w:tcPr>
            <w:tcW w:w="3688" w:type="pct"/>
            <w:vAlign w:val="center"/>
          </w:tcPr>
          <w:p w14:paraId="7251BF39" w14:textId="77777777" w:rsidR="00083D1F" w:rsidRPr="0031171F" w:rsidRDefault="00DE1A1B" w:rsidP="00FE596C">
            <w:pPr>
              <w:rPr>
                <w:rFonts w:ascii="Arial" w:hAnsi="Arial" w:cs="Arial"/>
                <w:b/>
                <w:bCs/>
                <w:szCs w:val="22"/>
              </w:rPr>
            </w:pPr>
            <w:r>
              <w:rPr>
                <w:rFonts w:ascii="Arial" w:hAnsi="Arial" w:cs="Arial"/>
                <w:b/>
                <w:bCs/>
                <w:szCs w:val="22"/>
              </w:rPr>
              <w:t xml:space="preserve">Presupuesto de </w:t>
            </w:r>
            <w:r w:rsidR="009B3AA8">
              <w:rPr>
                <w:rFonts w:ascii="Arial" w:hAnsi="Arial" w:cs="Arial"/>
                <w:b/>
                <w:bCs/>
                <w:szCs w:val="22"/>
              </w:rPr>
              <w:t>e</w:t>
            </w:r>
            <w:r>
              <w:rPr>
                <w:rFonts w:ascii="Arial" w:hAnsi="Arial" w:cs="Arial"/>
                <w:b/>
                <w:bCs/>
                <w:szCs w:val="22"/>
              </w:rPr>
              <w:t>gresos</w:t>
            </w:r>
          </w:p>
        </w:tc>
      </w:tr>
      <w:tr w:rsidR="00DE1A1B" w:rsidRPr="005535F4" w14:paraId="0E3D65FA" w14:textId="77777777" w:rsidTr="006C00EE">
        <w:tc>
          <w:tcPr>
            <w:tcW w:w="590" w:type="pct"/>
            <w:shd w:val="clear" w:color="auto" w:fill="DBE5F1" w:themeFill="accent1" w:themeFillTint="33"/>
            <w:vAlign w:val="center"/>
          </w:tcPr>
          <w:p w14:paraId="3DE8210D" w14:textId="77777777" w:rsidR="00DE1A1B" w:rsidRPr="0031171F" w:rsidRDefault="00DE1A1B" w:rsidP="00083D1F">
            <w:pPr>
              <w:spacing w:line="257" w:lineRule="auto"/>
              <w:jc w:val="center"/>
              <w:rPr>
                <w:rFonts w:ascii="Arial" w:hAnsi="Arial" w:cs="Arial"/>
                <w:b/>
                <w:bCs/>
                <w:szCs w:val="22"/>
              </w:rPr>
            </w:pPr>
          </w:p>
        </w:tc>
        <w:tc>
          <w:tcPr>
            <w:tcW w:w="722" w:type="pct"/>
            <w:shd w:val="clear" w:color="auto" w:fill="DBE5F1" w:themeFill="accent1" w:themeFillTint="33"/>
            <w:vAlign w:val="center"/>
          </w:tcPr>
          <w:p w14:paraId="0D48B868" w14:textId="77777777" w:rsidR="00DE1A1B" w:rsidRPr="005535F4" w:rsidRDefault="00DE1A1B" w:rsidP="00083D1F">
            <w:pPr>
              <w:spacing w:line="257" w:lineRule="auto"/>
              <w:rPr>
                <w:rFonts w:ascii="Arial" w:hAnsi="Arial" w:cs="Arial"/>
                <w:szCs w:val="22"/>
              </w:rPr>
            </w:pPr>
            <w:r>
              <w:rPr>
                <w:rFonts w:ascii="Arial" w:hAnsi="Arial" w:cs="Arial"/>
                <w:szCs w:val="22"/>
              </w:rPr>
              <w:t>3C.2.1</w:t>
            </w:r>
          </w:p>
        </w:tc>
        <w:tc>
          <w:tcPr>
            <w:tcW w:w="3688" w:type="pct"/>
            <w:vAlign w:val="center"/>
          </w:tcPr>
          <w:p w14:paraId="39D7289A" w14:textId="77777777" w:rsidR="00DE1A1B" w:rsidRPr="00DE1A1B" w:rsidRDefault="00DE1A1B" w:rsidP="00FE596C">
            <w:pPr>
              <w:rPr>
                <w:rFonts w:ascii="Arial" w:hAnsi="Arial" w:cs="Arial"/>
                <w:szCs w:val="22"/>
              </w:rPr>
            </w:pPr>
            <w:r w:rsidRPr="00DE1A1B">
              <w:rPr>
                <w:rFonts w:ascii="Arial" w:hAnsi="Arial" w:cs="Arial"/>
                <w:szCs w:val="22"/>
              </w:rPr>
              <w:t>Proyecto de presupuesto de egresos</w:t>
            </w:r>
          </w:p>
        </w:tc>
      </w:tr>
      <w:tr w:rsidR="00DE1A1B" w:rsidRPr="005535F4" w14:paraId="79F3D3EF" w14:textId="77777777" w:rsidTr="006C00EE">
        <w:tc>
          <w:tcPr>
            <w:tcW w:w="590" w:type="pct"/>
            <w:shd w:val="clear" w:color="auto" w:fill="DBE5F1" w:themeFill="accent1" w:themeFillTint="33"/>
            <w:vAlign w:val="center"/>
          </w:tcPr>
          <w:p w14:paraId="647DECFA" w14:textId="77777777" w:rsidR="00DE1A1B" w:rsidRPr="0031171F" w:rsidRDefault="00DE1A1B" w:rsidP="00083D1F">
            <w:pPr>
              <w:spacing w:line="257" w:lineRule="auto"/>
              <w:jc w:val="center"/>
              <w:rPr>
                <w:rFonts w:ascii="Arial" w:hAnsi="Arial" w:cs="Arial"/>
                <w:b/>
                <w:bCs/>
                <w:szCs w:val="22"/>
              </w:rPr>
            </w:pPr>
          </w:p>
        </w:tc>
        <w:tc>
          <w:tcPr>
            <w:tcW w:w="722" w:type="pct"/>
            <w:shd w:val="clear" w:color="auto" w:fill="DBE5F1" w:themeFill="accent1" w:themeFillTint="33"/>
            <w:vAlign w:val="center"/>
          </w:tcPr>
          <w:p w14:paraId="4DF925C3" w14:textId="77777777" w:rsidR="00DE1A1B" w:rsidRPr="005535F4" w:rsidRDefault="00DE1A1B" w:rsidP="00083D1F">
            <w:pPr>
              <w:spacing w:line="257" w:lineRule="auto"/>
              <w:rPr>
                <w:rFonts w:ascii="Arial" w:hAnsi="Arial" w:cs="Arial"/>
                <w:szCs w:val="22"/>
              </w:rPr>
            </w:pPr>
            <w:r>
              <w:rPr>
                <w:rFonts w:ascii="Arial" w:hAnsi="Arial" w:cs="Arial"/>
                <w:szCs w:val="22"/>
              </w:rPr>
              <w:t>3C.2.2</w:t>
            </w:r>
          </w:p>
        </w:tc>
        <w:tc>
          <w:tcPr>
            <w:tcW w:w="3688" w:type="pct"/>
            <w:vAlign w:val="center"/>
          </w:tcPr>
          <w:p w14:paraId="6A2A75BD" w14:textId="77777777" w:rsidR="00DE1A1B" w:rsidRPr="00DE1A1B" w:rsidRDefault="00DE1A1B" w:rsidP="00FE596C">
            <w:pPr>
              <w:rPr>
                <w:rFonts w:ascii="Arial" w:hAnsi="Arial" w:cs="Arial"/>
                <w:szCs w:val="22"/>
              </w:rPr>
            </w:pPr>
            <w:r w:rsidRPr="00DE1A1B">
              <w:rPr>
                <w:rFonts w:ascii="Arial" w:hAnsi="Arial" w:cs="Arial"/>
                <w:szCs w:val="22"/>
              </w:rPr>
              <w:t>Presupuesto de egresos autorizado</w:t>
            </w:r>
          </w:p>
        </w:tc>
      </w:tr>
      <w:tr w:rsidR="00A21D34" w:rsidRPr="005535F4" w14:paraId="61A97288" w14:textId="77777777" w:rsidTr="006C00EE">
        <w:tc>
          <w:tcPr>
            <w:tcW w:w="590" w:type="pct"/>
            <w:shd w:val="clear" w:color="auto" w:fill="DBE5F1" w:themeFill="accent1" w:themeFillTint="33"/>
            <w:vAlign w:val="center"/>
          </w:tcPr>
          <w:p w14:paraId="1A1676D5" w14:textId="77777777" w:rsidR="00A21D34" w:rsidRPr="0031171F" w:rsidRDefault="00A21D34" w:rsidP="00083D1F">
            <w:pPr>
              <w:spacing w:line="257" w:lineRule="auto"/>
              <w:jc w:val="center"/>
              <w:rPr>
                <w:rFonts w:ascii="Arial" w:hAnsi="Arial" w:cs="Arial"/>
                <w:b/>
                <w:bCs/>
                <w:szCs w:val="22"/>
              </w:rPr>
            </w:pPr>
          </w:p>
        </w:tc>
        <w:tc>
          <w:tcPr>
            <w:tcW w:w="722" w:type="pct"/>
            <w:shd w:val="clear" w:color="auto" w:fill="DBE5F1" w:themeFill="accent1" w:themeFillTint="33"/>
            <w:vAlign w:val="center"/>
          </w:tcPr>
          <w:p w14:paraId="6AD9785B" w14:textId="77777777" w:rsidR="00A21D34" w:rsidRPr="005535F4" w:rsidRDefault="00DE1A1B" w:rsidP="00083D1F">
            <w:pPr>
              <w:spacing w:line="257" w:lineRule="auto"/>
              <w:rPr>
                <w:rFonts w:ascii="Arial" w:hAnsi="Arial" w:cs="Arial"/>
                <w:szCs w:val="22"/>
              </w:rPr>
            </w:pPr>
            <w:r>
              <w:rPr>
                <w:rFonts w:ascii="Arial" w:hAnsi="Arial" w:cs="Arial"/>
                <w:szCs w:val="22"/>
              </w:rPr>
              <w:t>3C.2.3</w:t>
            </w:r>
          </w:p>
        </w:tc>
        <w:tc>
          <w:tcPr>
            <w:tcW w:w="3688" w:type="pct"/>
            <w:vAlign w:val="center"/>
          </w:tcPr>
          <w:p w14:paraId="33EB36FE" w14:textId="77777777" w:rsidR="00A21D34" w:rsidRPr="00DE1A1B" w:rsidRDefault="00DE1A1B" w:rsidP="00FE596C">
            <w:pPr>
              <w:rPr>
                <w:rFonts w:ascii="Arial" w:hAnsi="Arial" w:cs="Arial"/>
                <w:szCs w:val="22"/>
              </w:rPr>
            </w:pPr>
            <w:r w:rsidRPr="00DE1A1B">
              <w:rPr>
                <w:rFonts w:ascii="Arial" w:hAnsi="Arial" w:cs="Arial"/>
                <w:szCs w:val="22"/>
              </w:rPr>
              <w:t>Ministraciones</w:t>
            </w:r>
          </w:p>
        </w:tc>
      </w:tr>
      <w:tr w:rsidR="00A21D34" w:rsidRPr="005535F4" w14:paraId="66ADCF1A" w14:textId="77777777" w:rsidTr="006C00EE">
        <w:tc>
          <w:tcPr>
            <w:tcW w:w="590" w:type="pct"/>
            <w:shd w:val="clear" w:color="auto" w:fill="DBE5F1" w:themeFill="accent1" w:themeFillTint="33"/>
            <w:vAlign w:val="center"/>
          </w:tcPr>
          <w:p w14:paraId="3C9BB774" w14:textId="77777777" w:rsidR="00A21D34" w:rsidRPr="0031171F" w:rsidRDefault="00A21D34" w:rsidP="00A21D34">
            <w:pPr>
              <w:spacing w:line="257" w:lineRule="auto"/>
              <w:jc w:val="center"/>
              <w:rPr>
                <w:rFonts w:ascii="Arial" w:hAnsi="Arial" w:cs="Arial"/>
                <w:b/>
                <w:bCs/>
                <w:szCs w:val="22"/>
              </w:rPr>
            </w:pPr>
            <w:r w:rsidRPr="0031171F">
              <w:rPr>
                <w:rFonts w:ascii="Arial" w:hAnsi="Arial" w:cs="Arial"/>
                <w:b/>
                <w:bCs/>
                <w:szCs w:val="22"/>
              </w:rPr>
              <w:t>3C.</w:t>
            </w:r>
            <w:r w:rsidR="001B4335">
              <w:rPr>
                <w:rFonts w:ascii="Arial" w:hAnsi="Arial" w:cs="Arial"/>
                <w:b/>
                <w:bCs/>
                <w:szCs w:val="22"/>
              </w:rPr>
              <w:t>3</w:t>
            </w:r>
          </w:p>
        </w:tc>
        <w:tc>
          <w:tcPr>
            <w:tcW w:w="722" w:type="pct"/>
            <w:shd w:val="clear" w:color="auto" w:fill="DBE5F1" w:themeFill="accent1" w:themeFillTint="33"/>
            <w:vAlign w:val="center"/>
          </w:tcPr>
          <w:p w14:paraId="3CD9B422" w14:textId="77777777" w:rsidR="00A21D34" w:rsidRPr="005535F4" w:rsidRDefault="00A21D34" w:rsidP="00A21D34">
            <w:pPr>
              <w:spacing w:line="257" w:lineRule="auto"/>
              <w:rPr>
                <w:rFonts w:ascii="Arial" w:hAnsi="Arial" w:cs="Arial"/>
                <w:szCs w:val="22"/>
              </w:rPr>
            </w:pPr>
          </w:p>
        </w:tc>
        <w:tc>
          <w:tcPr>
            <w:tcW w:w="3688" w:type="pct"/>
            <w:vAlign w:val="center"/>
          </w:tcPr>
          <w:p w14:paraId="06E051C6" w14:textId="77777777" w:rsidR="00A21D34" w:rsidRPr="0031171F" w:rsidRDefault="00A21D34" w:rsidP="00A21D34">
            <w:pPr>
              <w:rPr>
                <w:rFonts w:ascii="Arial" w:hAnsi="Arial" w:cs="Arial"/>
                <w:b/>
                <w:bCs/>
                <w:szCs w:val="22"/>
              </w:rPr>
            </w:pPr>
            <w:r w:rsidRPr="0031171F">
              <w:rPr>
                <w:rFonts w:ascii="Arial" w:hAnsi="Arial" w:cs="Arial"/>
                <w:b/>
                <w:bCs/>
                <w:szCs w:val="22"/>
              </w:rPr>
              <w:t>Programa Operativo Anual</w:t>
            </w:r>
          </w:p>
        </w:tc>
      </w:tr>
    </w:tbl>
    <w:p w14:paraId="136FF9FF" w14:textId="77777777" w:rsidR="00DD0724" w:rsidRPr="000A4993" w:rsidRDefault="00DD0724" w:rsidP="00083D1F">
      <w:pPr>
        <w:spacing w:line="257" w:lineRule="auto"/>
        <w:jc w:val="both"/>
        <w:rPr>
          <w:rFonts w:ascii="Arial" w:hAnsi="Arial" w:cs="Arial"/>
          <w:sz w:val="22"/>
          <w:szCs w:val="22"/>
        </w:rPr>
      </w:pPr>
    </w:p>
    <w:tbl>
      <w:tblPr>
        <w:tblStyle w:val="Tablaconcuadrcula"/>
        <w:tblW w:w="5000" w:type="pct"/>
        <w:tblLook w:val="04A0" w:firstRow="1" w:lastRow="0" w:firstColumn="1" w:lastColumn="0" w:noHBand="0" w:noVBand="1"/>
      </w:tblPr>
      <w:tblGrid>
        <w:gridCol w:w="1073"/>
        <w:gridCol w:w="1243"/>
        <w:gridCol w:w="6512"/>
      </w:tblGrid>
      <w:tr w:rsidR="00083D1F" w:rsidRPr="005535F4" w14:paraId="3E54B2C1" w14:textId="77777777" w:rsidTr="001510A2">
        <w:tc>
          <w:tcPr>
            <w:tcW w:w="1312" w:type="pct"/>
            <w:gridSpan w:val="2"/>
            <w:shd w:val="clear" w:color="auto" w:fill="95B3D7" w:themeFill="accent1" w:themeFillTint="99"/>
          </w:tcPr>
          <w:p w14:paraId="49D663D5" w14:textId="77777777" w:rsidR="00083D1F" w:rsidRPr="005535F4" w:rsidRDefault="00083D1F" w:rsidP="00083D1F">
            <w:pPr>
              <w:spacing w:line="257" w:lineRule="auto"/>
              <w:jc w:val="center"/>
              <w:rPr>
                <w:rFonts w:ascii="Arial" w:hAnsi="Arial" w:cs="Arial"/>
                <w:b/>
                <w:bCs/>
                <w:szCs w:val="22"/>
              </w:rPr>
            </w:pPr>
            <w:r w:rsidRPr="005535F4">
              <w:rPr>
                <w:rFonts w:ascii="Arial" w:hAnsi="Arial" w:cs="Arial"/>
                <w:b/>
                <w:bCs/>
                <w:szCs w:val="22"/>
              </w:rPr>
              <w:br w:type="page"/>
              <w:t>Sección 4C</w:t>
            </w:r>
          </w:p>
        </w:tc>
        <w:tc>
          <w:tcPr>
            <w:tcW w:w="3688" w:type="pct"/>
            <w:shd w:val="clear" w:color="auto" w:fill="95B3D7" w:themeFill="accent1" w:themeFillTint="99"/>
          </w:tcPr>
          <w:p w14:paraId="40C0C50F"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Recursos Humanos</w:t>
            </w:r>
          </w:p>
        </w:tc>
      </w:tr>
      <w:tr w:rsidR="00083D1F" w:rsidRPr="005535F4" w14:paraId="5F362BE2" w14:textId="77777777" w:rsidTr="00C21182">
        <w:tc>
          <w:tcPr>
            <w:tcW w:w="608" w:type="pct"/>
            <w:shd w:val="clear" w:color="auto" w:fill="95B3D7" w:themeFill="accent1" w:themeFillTint="99"/>
          </w:tcPr>
          <w:p w14:paraId="525A7BF1"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Serie</w:t>
            </w:r>
          </w:p>
        </w:tc>
        <w:tc>
          <w:tcPr>
            <w:tcW w:w="704" w:type="pct"/>
            <w:shd w:val="clear" w:color="auto" w:fill="95B3D7" w:themeFill="accent1" w:themeFillTint="99"/>
          </w:tcPr>
          <w:p w14:paraId="7451A09E"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Subserie</w:t>
            </w:r>
          </w:p>
        </w:tc>
        <w:tc>
          <w:tcPr>
            <w:tcW w:w="3688" w:type="pct"/>
            <w:tcBorders>
              <w:bottom w:val="single" w:sz="4" w:space="0" w:color="auto"/>
            </w:tcBorders>
            <w:shd w:val="clear" w:color="auto" w:fill="95B3D7" w:themeFill="accent1" w:themeFillTint="99"/>
          </w:tcPr>
          <w:p w14:paraId="7A8BC5F4"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Nombre</w:t>
            </w:r>
          </w:p>
        </w:tc>
      </w:tr>
      <w:tr w:rsidR="00092DD8" w:rsidRPr="005535F4" w14:paraId="05A0E3B2" w14:textId="77777777" w:rsidTr="00C21182">
        <w:tc>
          <w:tcPr>
            <w:tcW w:w="608" w:type="pct"/>
            <w:shd w:val="clear" w:color="auto" w:fill="DBE5F1" w:themeFill="accent1" w:themeFillTint="33"/>
            <w:vAlign w:val="center"/>
          </w:tcPr>
          <w:p w14:paraId="3C3E5BE3" w14:textId="77777777" w:rsidR="00092DD8" w:rsidRPr="00DD0724" w:rsidRDefault="00DD0724" w:rsidP="00FE596C">
            <w:pPr>
              <w:spacing w:line="257" w:lineRule="auto"/>
              <w:jc w:val="center"/>
              <w:rPr>
                <w:rFonts w:ascii="Arial" w:hAnsi="Arial" w:cs="Arial"/>
                <w:b/>
                <w:bCs/>
                <w:szCs w:val="22"/>
              </w:rPr>
            </w:pPr>
            <w:r w:rsidRPr="00DD0724">
              <w:rPr>
                <w:rFonts w:ascii="Arial" w:hAnsi="Arial" w:cs="Arial"/>
                <w:b/>
                <w:bCs/>
                <w:szCs w:val="22"/>
              </w:rPr>
              <w:t>4C.1</w:t>
            </w:r>
          </w:p>
        </w:tc>
        <w:tc>
          <w:tcPr>
            <w:tcW w:w="704" w:type="pct"/>
            <w:shd w:val="clear" w:color="auto" w:fill="DBE5F1" w:themeFill="accent1" w:themeFillTint="33"/>
            <w:vAlign w:val="center"/>
          </w:tcPr>
          <w:p w14:paraId="3F57E4B0" w14:textId="77777777" w:rsidR="00092DD8" w:rsidRPr="005535F4" w:rsidRDefault="00092DD8" w:rsidP="00FE596C">
            <w:pPr>
              <w:spacing w:line="257" w:lineRule="auto"/>
              <w:rPr>
                <w:rFonts w:ascii="Arial" w:hAnsi="Arial" w:cs="Arial"/>
                <w:szCs w:val="22"/>
              </w:rPr>
            </w:pPr>
          </w:p>
        </w:tc>
        <w:tc>
          <w:tcPr>
            <w:tcW w:w="3688" w:type="pct"/>
            <w:shd w:val="clear" w:color="auto" w:fill="FFFFFF" w:themeFill="background1"/>
          </w:tcPr>
          <w:p w14:paraId="29ED09E2" w14:textId="569A72D0" w:rsidR="00092DD8" w:rsidRPr="00C21182" w:rsidRDefault="00DD0724" w:rsidP="00FE596C">
            <w:pPr>
              <w:spacing w:line="257" w:lineRule="auto"/>
              <w:jc w:val="both"/>
              <w:rPr>
                <w:rFonts w:ascii="Arial" w:hAnsi="Arial" w:cs="Arial"/>
                <w:szCs w:val="22"/>
              </w:rPr>
            </w:pPr>
            <w:r w:rsidRPr="00C21182">
              <w:rPr>
                <w:rFonts w:ascii="Arial" w:hAnsi="Arial" w:cs="Arial"/>
                <w:b/>
                <w:bCs/>
                <w:szCs w:val="22"/>
              </w:rPr>
              <w:t>Pago de Seguridad Social</w:t>
            </w:r>
          </w:p>
        </w:tc>
      </w:tr>
      <w:tr w:rsidR="00DD0724" w:rsidRPr="005535F4" w14:paraId="7C37B664" w14:textId="77777777" w:rsidTr="001510A2">
        <w:tc>
          <w:tcPr>
            <w:tcW w:w="608" w:type="pct"/>
            <w:shd w:val="clear" w:color="auto" w:fill="DBE5F1" w:themeFill="accent1" w:themeFillTint="33"/>
            <w:vAlign w:val="center"/>
          </w:tcPr>
          <w:p w14:paraId="3E1496E7" w14:textId="77777777" w:rsidR="00DD0724" w:rsidRPr="00DD0724" w:rsidRDefault="00DD0724" w:rsidP="00FE596C">
            <w:pPr>
              <w:spacing w:line="257" w:lineRule="auto"/>
              <w:jc w:val="center"/>
              <w:rPr>
                <w:rFonts w:ascii="Arial" w:hAnsi="Arial" w:cs="Arial"/>
                <w:b/>
                <w:bCs/>
                <w:szCs w:val="22"/>
              </w:rPr>
            </w:pPr>
            <w:r w:rsidRPr="00DD0724">
              <w:rPr>
                <w:rFonts w:ascii="Arial" w:hAnsi="Arial" w:cs="Arial"/>
                <w:b/>
                <w:bCs/>
                <w:szCs w:val="22"/>
              </w:rPr>
              <w:t>4C.2</w:t>
            </w:r>
          </w:p>
        </w:tc>
        <w:tc>
          <w:tcPr>
            <w:tcW w:w="704" w:type="pct"/>
            <w:shd w:val="clear" w:color="auto" w:fill="DBE5F1" w:themeFill="accent1" w:themeFillTint="33"/>
            <w:vAlign w:val="center"/>
          </w:tcPr>
          <w:p w14:paraId="36EDF023" w14:textId="77777777" w:rsidR="00DD0724" w:rsidRPr="005535F4" w:rsidRDefault="00DD0724" w:rsidP="00FE596C">
            <w:pPr>
              <w:spacing w:line="257" w:lineRule="auto"/>
              <w:rPr>
                <w:rFonts w:ascii="Arial" w:hAnsi="Arial" w:cs="Arial"/>
                <w:szCs w:val="22"/>
              </w:rPr>
            </w:pPr>
          </w:p>
        </w:tc>
        <w:tc>
          <w:tcPr>
            <w:tcW w:w="3688" w:type="pct"/>
          </w:tcPr>
          <w:p w14:paraId="61224ED9" w14:textId="77777777" w:rsidR="00DD0724" w:rsidRPr="00DD0724" w:rsidRDefault="00DD0724" w:rsidP="00FE596C">
            <w:pPr>
              <w:spacing w:line="257" w:lineRule="auto"/>
              <w:jc w:val="both"/>
              <w:rPr>
                <w:rFonts w:ascii="Arial" w:hAnsi="Arial" w:cs="Arial"/>
                <w:b/>
                <w:bCs/>
                <w:szCs w:val="22"/>
              </w:rPr>
            </w:pPr>
            <w:r w:rsidRPr="00DD0724">
              <w:rPr>
                <w:rFonts w:ascii="Arial" w:hAnsi="Arial" w:cs="Arial"/>
                <w:b/>
                <w:bCs/>
                <w:szCs w:val="22"/>
              </w:rPr>
              <w:t xml:space="preserve">Control de </w:t>
            </w:r>
            <w:r w:rsidR="009B3AA8">
              <w:rPr>
                <w:rFonts w:ascii="Arial" w:hAnsi="Arial" w:cs="Arial"/>
                <w:b/>
                <w:bCs/>
                <w:szCs w:val="22"/>
              </w:rPr>
              <w:t>a</w:t>
            </w:r>
            <w:r w:rsidRPr="00DD0724">
              <w:rPr>
                <w:rFonts w:ascii="Arial" w:hAnsi="Arial" w:cs="Arial"/>
                <w:b/>
                <w:bCs/>
                <w:szCs w:val="22"/>
              </w:rPr>
              <w:t>sistencia (vacaciones, descansos, licencias, incapacidades, etc.)</w:t>
            </w:r>
          </w:p>
        </w:tc>
      </w:tr>
      <w:tr w:rsidR="00092DD8" w:rsidRPr="005535F4" w14:paraId="05B9D4DE" w14:textId="77777777" w:rsidTr="001510A2">
        <w:tc>
          <w:tcPr>
            <w:tcW w:w="608" w:type="pct"/>
            <w:shd w:val="clear" w:color="auto" w:fill="DBE5F1" w:themeFill="accent1" w:themeFillTint="33"/>
            <w:vAlign w:val="center"/>
          </w:tcPr>
          <w:p w14:paraId="005D1930" w14:textId="77777777" w:rsidR="00092DD8" w:rsidRPr="00A57439" w:rsidRDefault="00092DD8" w:rsidP="00FE596C">
            <w:pPr>
              <w:spacing w:line="257" w:lineRule="auto"/>
              <w:jc w:val="center"/>
              <w:rPr>
                <w:rFonts w:ascii="Arial" w:hAnsi="Arial" w:cs="Arial"/>
                <w:b/>
                <w:bCs/>
                <w:szCs w:val="22"/>
              </w:rPr>
            </w:pPr>
            <w:r w:rsidRPr="00A57439">
              <w:rPr>
                <w:rFonts w:ascii="Arial" w:hAnsi="Arial" w:cs="Arial"/>
                <w:b/>
                <w:bCs/>
                <w:szCs w:val="22"/>
              </w:rPr>
              <w:t>4C.</w:t>
            </w:r>
            <w:r w:rsidR="00DD0724" w:rsidRPr="00A57439">
              <w:rPr>
                <w:rFonts w:ascii="Arial" w:hAnsi="Arial" w:cs="Arial"/>
                <w:b/>
                <w:bCs/>
                <w:szCs w:val="22"/>
              </w:rPr>
              <w:t>3</w:t>
            </w:r>
          </w:p>
        </w:tc>
        <w:tc>
          <w:tcPr>
            <w:tcW w:w="704" w:type="pct"/>
            <w:shd w:val="clear" w:color="auto" w:fill="DBE5F1" w:themeFill="accent1" w:themeFillTint="33"/>
            <w:vAlign w:val="center"/>
          </w:tcPr>
          <w:p w14:paraId="0E9BE77C" w14:textId="77777777" w:rsidR="00092DD8" w:rsidRPr="005535F4" w:rsidRDefault="00092DD8" w:rsidP="00FE596C">
            <w:pPr>
              <w:spacing w:line="257" w:lineRule="auto"/>
              <w:rPr>
                <w:rFonts w:ascii="Arial" w:hAnsi="Arial" w:cs="Arial"/>
                <w:szCs w:val="22"/>
              </w:rPr>
            </w:pPr>
          </w:p>
        </w:tc>
        <w:tc>
          <w:tcPr>
            <w:tcW w:w="3688" w:type="pct"/>
            <w:shd w:val="clear" w:color="auto" w:fill="FFFFFF" w:themeFill="background1"/>
            <w:vAlign w:val="center"/>
          </w:tcPr>
          <w:p w14:paraId="0E0C3780" w14:textId="77777777" w:rsidR="00092DD8" w:rsidRPr="00A57439" w:rsidRDefault="00092DD8" w:rsidP="00FE596C">
            <w:pPr>
              <w:spacing w:line="257" w:lineRule="auto"/>
              <w:jc w:val="both"/>
              <w:rPr>
                <w:rFonts w:ascii="Arial" w:hAnsi="Arial" w:cs="Arial"/>
                <w:b/>
                <w:bCs/>
                <w:szCs w:val="22"/>
              </w:rPr>
            </w:pPr>
            <w:r w:rsidRPr="00A57439">
              <w:rPr>
                <w:rFonts w:ascii="Arial" w:hAnsi="Arial" w:cs="Arial"/>
                <w:b/>
                <w:bCs/>
                <w:szCs w:val="22"/>
              </w:rPr>
              <w:t>Expediente</w:t>
            </w:r>
            <w:r w:rsidR="00F9374D">
              <w:rPr>
                <w:rFonts w:ascii="Arial" w:hAnsi="Arial" w:cs="Arial"/>
                <w:b/>
                <w:bCs/>
                <w:szCs w:val="22"/>
              </w:rPr>
              <w:t xml:space="preserve"> único</w:t>
            </w:r>
            <w:r w:rsidRPr="00A57439">
              <w:rPr>
                <w:rFonts w:ascii="Arial" w:hAnsi="Arial" w:cs="Arial"/>
                <w:b/>
                <w:bCs/>
                <w:szCs w:val="22"/>
              </w:rPr>
              <w:t xml:space="preserve"> de </w:t>
            </w:r>
            <w:r w:rsidR="009B3AA8">
              <w:rPr>
                <w:rFonts w:ascii="Arial" w:hAnsi="Arial" w:cs="Arial"/>
                <w:b/>
                <w:bCs/>
                <w:szCs w:val="22"/>
              </w:rPr>
              <w:t>p</w:t>
            </w:r>
            <w:r w:rsidRPr="00A57439">
              <w:rPr>
                <w:rFonts w:ascii="Arial" w:hAnsi="Arial" w:cs="Arial"/>
                <w:b/>
                <w:bCs/>
                <w:szCs w:val="22"/>
              </w:rPr>
              <w:t>ersonal</w:t>
            </w:r>
          </w:p>
        </w:tc>
      </w:tr>
      <w:tr w:rsidR="00092DD8" w:rsidRPr="005535F4" w14:paraId="13B7F314" w14:textId="77777777" w:rsidTr="001510A2">
        <w:tc>
          <w:tcPr>
            <w:tcW w:w="608" w:type="pct"/>
            <w:shd w:val="clear" w:color="auto" w:fill="DBE5F1" w:themeFill="accent1" w:themeFillTint="33"/>
            <w:vAlign w:val="center"/>
          </w:tcPr>
          <w:p w14:paraId="45280A7E" w14:textId="77777777" w:rsidR="00092DD8" w:rsidRPr="005535F4" w:rsidRDefault="00092DD8" w:rsidP="00092DD8">
            <w:pPr>
              <w:spacing w:line="257" w:lineRule="auto"/>
              <w:jc w:val="center"/>
              <w:rPr>
                <w:rFonts w:ascii="Arial" w:hAnsi="Arial" w:cs="Arial"/>
                <w:szCs w:val="22"/>
              </w:rPr>
            </w:pPr>
          </w:p>
        </w:tc>
        <w:tc>
          <w:tcPr>
            <w:tcW w:w="704" w:type="pct"/>
            <w:shd w:val="clear" w:color="auto" w:fill="DBE5F1" w:themeFill="accent1" w:themeFillTint="33"/>
            <w:vAlign w:val="center"/>
          </w:tcPr>
          <w:p w14:paraId="2C275880" w14:textId="77777777" w:rsidR="00092DD8" w:rsidRPr="005535F4" w:rsidRDefault="00092DD8" w:rsidP="00092DD8">
            <w:pPr>
              <w:spacing w:line="257" w:lineRule="auto"/>
              <w:rPr>
                <w:rFonts w:ascii="Arial" w:hAnsi="Arial" w:cs="Arial"/>
                <w:szCs w:val="22"/>
              </w:rPr>
            </w:pPr>
            <w:r w:rsidRPr="005535F4">
              <w:rPr>
                <w:rFonts w:ascii="Arial" w:hAnsi="Arial" w:cs="Arial"/>
                <w:szCs w:val="22"/>
              </w:rPr>
              <w:t>4C.</w:t>
            </w:r>
            <w:r w:rsidR="00DD0724">
              <w:rPr>
                <w:rFonts w:ascii="Arial" w:hAnsi="Arial" w:cs="Arial"/>
                <w:szCs w:val="22"/>
              </w:rPr>
              <w:t>3</w:t>
            </w:r>
            <w:r w:rsidRPr="005535F4">
              <w:rPr>
                <w:rFonts w:ascii="Arial" w:hAnsi="Arial" w:cs="Arial"/>
                <w:szCs w:val="22"/>
              </w:rPr>
              <w:t>.1</w:t>
            </w:r>
          </w:p>
        </w:tc>
        <w:tc>
          <w:tcPr>
            <w:tcW w:w="3688" w:type="pct"/>
            <w:shd w:val="clear" w:color="auto" w:fill="FFFFFF" w:themeFill="background1"/>
          </w:tcPr>
          <w:p w14:paraId="7C7AF28D" w14:textId="77777777" w:rsidR="00092DD8" w:rsidRPr="005535F4" w:rsidRDefault="00DD0724" w:rsidP="00092DD8">
            <w:pPr>
              <w:spacing w:line="257" w:lineRule="auto"/>
              <w:jc w:val="both"/>
              <w:rPr>
                <w:rFonts w:ascii="Arial" w:hAnsi="Arial" w:cs="Arial"/>
                <w:szCs w:val="22"/>
              </w:rPr>
            </w:pPr>
            <w:r>
              <w:rPr>
                <w:rFonts w:ascii="Arial" w:hAnsi="Arial" w:cs="Arial"/>
                <w:szCs w:val="22"/>
              </w:rPr>
              <w:t>Pe</w:t>
            </w:r>
            <w:r w:rsidR="00A57439">
              <w:rPr>
                <w:rFonts w:ascii="Arial" w:hAnsi="Arial" w:cs="Arial"/>
                <w:szCs w:val="22"/>
              </w:rPr>
              <w:t>rsonal activo</w:t>
            </w:r>
          </w:p>
        </w:tc>
      </w:tr>
      <w:tr w:rsidR="00092DD8" w:rsidRPr="005535F4" w14:paraId="3EB5B32B" w14:textId="77777777" w:rsidTr="001510A2">
        <w:tc>
          <w:tcPr>
            <w:tcW w:w="608" w:type="pct"/>
            <w:shd w:val="clear" w:color="auto" w:fill="DBE5F1" w:themeFill="accent1" w:themeFillTint="33"/>
            <w:vAlign w:val="center"/>
          </w:tcPr>
          <w:p w14:paraId="12F4F074" w14:textId="77777777" w:rsidR="00092DD8" w:rsidRPr="005535F4" w:rsidRDefault="00092DD8" w:rsidP="00092DD8">
            <w:pPr>
              <w:spacing w:line="257" w:lineRule="auto"/>
              <w:jc w:val="center"/>
              <w:rPr>
                <w:rFonts w:ascii="Arial" w:hAnsi="Arial" w:cs="Arial"/>
                <w:szCs w:val="22"/>
              </w:rPr>
            </w:pPr>
          </w:p>
        </w:tc>
        <w:tc>
          <w:tcPr>
            <w:tcW w:w="704" w:type="pct"/>
            <w:shd w:val="clear" w:color="auto" w:fill="DBE5F1" w:themeFill="accent1" w:themeFillTint="33"/>
            <w:vAlign w:val="center"/>
          </w:tcPr>
          <w:p w14:paraId="59B94FBB" w14:textId="77777777" w:rsidR="00092DD8" w:rsidRPr="005535F4" w:rsidRDefault="00092DD8" w:rsidP="00092DD8">
            <w:pPr>
              <w:spacing w:line="257" w:lineRule="auto"/>
              <w:rPr>
                <w:rFonts w:ascii="Arial" w:hAnsi="Arial" w:cs="Arial"/>
                <w:szCs w:val="22"/>
              </w:rPr>
            </w:pPr>
            <w:r w:rsidRPr="005535F4">
              <w:rPr>
                <w:rFonts w:ascii="Arial" w:hAnsi="Arial" w:cs="Arial"/>
                <w:szCs w:val="22"/>
              </w:rPr>
              <w:t>4C.</w:t>
            </w:r>
            <w:r w:rsidR="007C1A5A">
              <w:rPr>
                <w:rFonts w:ascii="Arial" w:hAnsi="Arial" w:cs="Arial"/>
                <w:szCs w:val="22"/>
              </w:rPr>
              <w:t>3</w:t>
            </w:r>
            <w:r w:rsidRPr="005535F4">
              <w:rPr>
                <w:rFonts w:ascii="Arial" w:hAnsi="Arial" w:cs="Arial"/>
                <w:szCs w:val="22"/>
              </w:rPr>
              <w:t>.2</w:t>
            </w:r>
          </w:p>
        </w:tc>
        <w:tc>
          <w:tcPr>
            <w:tcW w:w="3688" w:type="pct"/>
            <w:shd w:val="clear" w:color="auto" w:fill="FFFFFF" w:themeFill="background1"/>
          </w:tcPr>
          <w:p w14:paraId="35349E9D" w14:textId="77777777" w:rsidR="00092DD8" w:rsidRPr="005535F4" w:rsidRDefault="00092DD8" w:rsidP="00092DD8">
            <w:pPr>
              <w:spacing w:line="257" w:lineRule="auto"/>
              <w:jc w:val="both"/>
              <w:rPr>
                <w:rFonts w:ascii="Arial" w:hAnsi="Arial" w:cs="Arial"/>
                <w:szCs w:val="22"/>
              </w:rPr>
            </w:pPr>
            <w:r w:rsidRPr="005535F4">
              <w:rPr>
                <w:rFonts w:ascii="Arial" w:hAnsi="Arial" w:cs="Arial"/>
                <w:szCs w:val="22"/>
                <w:lang w:val="es-MX"/>
              </w:rPr>
              <w:t>Perso</w:t>
            </w:r>
            <w:r w:rsidR="00A57439">
              <w:rPr>
                <w:rFonts w:ascii="Arial" w:hAnsi="Arial" w:cs="Arial"/>
                <w:szCs w:val="22"/>
                <w:lang w:val="es-MX"/>
              </w:rPr>
              <w:t>nal de baja (Titulares)</w:t>
            </w:r>
          </w:p>
        </w:tc>
      </w:tr>
      <w:tr w:rsidR="00092DD8" w:rsidRPr="005535F4" w14:paraId="72828986" w14:textId="77777777" w:rsidTr="001510A2">
        <w:tc>
          <w:tcPr>
            <w:tcW w:w="608" w:type="pct"/>
            <w:shd w:val="clear" w:color="auto" w:fill="DBE5F1" w:themeFill="accent1" w:themeFillTint="33"/>
            <w:vAlign w:val="center"/>
          </w:tcPr>
          <w:p w14:paraId="5BA7530F" w14:textId="77777777" w:rsidR="00092DD8" w:rsidRPr="005535F4" w:rsidRDefault="00092DD8" w:rsidP="00092DD8">
            <w:pPr>
              <w:spacing w:line="257" w:lineRule="auto"/>
              <w:jc w:val="center"/>
              <w:rPr>
                <w:rFonts w:ascii="Arial" w:hAnsi="Arial" w:cs="Arial"/>
                <w:szCs w:val="22"/>
              </w:rPr>
            </w:pPr>
          </w:p>
        </w:tc>
        <w:tc>
          <w:tcPr>
            <w:tcW w:w="704" w:type="pct"/>
            <w:shd w:val="clear" w:color="auto" w:fill="DBE5F1" w:themeFill="accent1" w:themeFillTint="33"/>
            <w:vAlign w:val="center"/>
          </w:tcPr>
          <w:p w14:paraId="3D2A4981" w14:textId="77777777" w:rsidR="00092DD8" w:rsidRPr="005535F4" w:rsidRDefault="00092DD8" w:rsidP="00092DD8">
            <w:pPr>
              <w:spacing w:line="257" w:lineRule="auto"/>
              <w:rPr>
                <w:rFonts w:ascii="Arial" w:hAnsi="Arial" w:cs="Arial"/>
                <w:szCs w:val="22"/>
              </w:rPr>
            </w:pPr>
            <w:r w:rsidRPr="005535F4">
              <w:rPr>
                <w:rFonts w:ascii="Arial" w:hAnsi="Arial" w:cs="Arial"/>
                <w:szCs w:val="22"/>
              </w:rPr>
              <w:t>4C.</w:t>
            </w:r>
            <w:r w:rsidR="007C1A5A">
              <w:rPr>
                <w:rFonts w:ascii="Arial" w:hAnsi="Arial" w:cs="Arial"/>
                <w:szCs w:val="22"/>
              </w:rPr>
              <w:t>3</w:t>
            </w:r>
            <w:r w:rsidRPr="005535F4">
              <w:rPr>
                <w:rFonts w:ascii="Arial" w:hAnsi="Arial" w:cs="Arial"/>
                <w:szCs w:val="22"/>
              </w:rPr>
              <w:t>.3</w:t>
            </w:r>
          </w:p>
        </w:tc>
        <w:tc>
          <w:tcPr>
            <w:tcW w:w="3688" w:type="pct"/>
            <w:shd w:val="clear" w:color="auto" w:fill="FFFFFF" w:themeFill="background1"/>
          </w:tcPr>
          <w:p w14:paraId="1A52B8A6" w14:textId="77777777" w:rsidR="00092DD8" w:rsidRPr="005535F4" w:rsidRDefault="00A57439" w:rsidP="00092DD8">
            <w:pPr>
              <w:spacing w:line="257" w:lineRule="auto"/>
              <w:jc w:val="both"/>
              <w:rPr>
                <w:rFonts w:ascii="Arial" w:hAnsi="Arial" w:cs="Arial"/>
                <w:szCs w:val="22"/>
              </w:rPr>
            </w:pPr>
            <w:r>
              <w:rPr>
                <w:rFonts w:ascii="Arial" w:hAnsi="Arial" w:cs="Arial"/>
                <w:szCs w:val="22"/>
              </w:rPr>
              <w:t>Personal de baja (No Titulares)</w:t>
            </w:r>
          </w:p>
        </w:tc>
      </w:tr>
      <w:tr w:rsidR="00092DD8" w:rsidRPr="005535F4" w14:paraId="68E02C5C" w14:textId="77777777" w:rsidTr="001510A2">
        <w:tc>
          <w:tcPr>
            <w:tcW w:w="608" w:type="pct"/>
            <w:shd w:val="clear" w:color="auto" w:fill="DBE5F1" w:themeFill="accent1" w:themeFillTint="33"/>
            <w:vAlign w:val="center"/>
          </w:tcPr>
          <w:p w14:paraId="14E2D5FD" w14:textId="77777777" w:rsidR="00092DD8" w:rsidRPr="00A57439" w:rsidRDefault="00092DD8" w:rsidP="00092DD8">
            <w:pPr>
              <w:spacing w:line="257" w:lineRule="auto"/>
              <w:jc w:val="center"/>
              <w:rPr>
                <w:rFonts w:ascii="Arial" w:hAnsi="Arial" w:cs="Arial"/>
                <w:b/>
                <w:bCs/>
                <w:szCs w:val="22"/>
              </w:rPr>
            </w:pPr>
            <w:r w:rsidRPr="00A57439">
              <w:rPr>
                <w:rFonts w:ascii="Arial" w:hAnsi="Arial" w:cs="Arial"/>
                <w:b/>
                <w:bCs/>
                <w:szCs w:val="22"/>
              </w:rPr>
              <w:t>4C.</w:t>
            </w:r>
            <w:r w:rsidR="00A57439">
              <w:rPr>
                <w:rFonts w:ascii="Arial" w:hAnsi="Arial" w:cs="Arial"/>
                <w:b/>
                <w:bCs/>
                <w:szCs w:val="22"/>
              </w:rPr>
              <w:t>4</w:t>
            </w:r>
          </w:p>
        </w:tc>
        <w:tc>
          <w:tcPr>
            <w:tcW w:w="704" w:type="pct"/>
            <w:shd w:val="clear" w:color="auto" w:fill="DBE5F1" w:themeFill="accent1" w:themeFillTint="33"/>
            <w:vAlign w:val="center"/>
          </w:tcPr>
          <w:p w14:paraId="5D380B92" w14:textId="77777777" w:rsidR="00092DD8" w:rsidRPr="00A57439" w:rsidRDefault="00092DD8" w:rsidP="00092DD8">
            <w:pPr>
              <w:spacing w:line="257" w:lineRule="auto"/>
              <w:rPr>
                <w:rFonts w:ascii="Arial" w:hAnsi="Arial" w:cs="Arial"/>
                <w:b/>
                <w:bCs/>
                <w:szCs w:val="22"/>
              </w:rPr>
            </w:pPr>
          </w:p>
        </w:tc>
        <w:tc>
          <w:tcPr>
            <w:tcW w:w="3688" w:type="pct"/>
            <w:shd w:val="clear" w:color="auto" w:fill="auto"/>
            <w:vAlign w:val="center"/>
          </w:tcPr>
          <w:p w14:paraId="4A20D6E0" w14:textId="77777777" w:rsidR="00092DD8" w:rsidRPr="00A57439" w:rsidRDefault="00092DD8" w:rsidP="00092DD8">
            <w:pPr>
              <w:spacing w:line="257" w:lineRule="auto"/>
              <w:jc w:val="both"/>
              <w:rPr>
                <w:rFonts w:ascii="Arial" w:hAnsi="Arial" w:cs="Arial"/>
                <w:b/>
                <w:bCs/>
                <w:szCs w:val="22"/>
              </w:rPr>
            </w:pPr>
            <w:r w:rsidRPr="00A57439">
              <w:rPr>
                <w:rFonts w:ascii="Arial" w:hAnsi="Arial" w:cs="Arial"/>
                <w:b/>
                <w:bCs/>
                <w:szCs w:val="22"/>
              </w:rPr>
              <w:t>Nómina de pago de personal</w:t>
            </w:r>
          </w:p>
        </w:tc>
      </w:tr>
      <w:tr w:rsidR="00C2110A" w:rsidRPr="005535F4" w14:paraId="5265B01E" w14:textId="77777777" w:rsidTr="001510A2">
        <w:tc>
          <w:tcPr>
            <w:tcW w:w="608" w:type="pct"/>
            <w:shd w:val="clear" w:color="auto" w:fill="DBE5F1" w:themeFill="accent1" w:themeFillTint="33"/>
            <w:vAlign w:val="center"/>
          </w:tcPr>
          <w:p w14:paraId="6C2698ED" w14:textId="77777777" w:rsidR="00C2110A" w:rsidRPr="00A57439" w:rsidRDefault="00C2110A" w:rsidP="00092DD8">
            <w:pPr>
              <w:spacing w:line="257" w:lineRule="auto"/>
              <w:jc w:val="center"/>
              <w:rPr>
                <w:rFonts w:ascii="Arial" w:hAnsi="Arial" w:cs="Arial"/>
                <w:b/>
                <w:bCs/>
                <w:szCs w:val="22"/>
              </w:rPr>
            </w:pPr>
          </w:p>
        </w:tc>
        <w:tc>
          <w:tcPr>
            <w:tcW w:w="704" w:type="pct"/>
            <w:shd w:val="clear" w:color="auto" w:fill="DBE5F1" w:themeFill="accent1" w:themeFillTint="33"/>
            <w:vAlign w:val="center"/>
          </w:tcPr>
          <w:p w14:paraId="1FC5B988" w14:textId="29CD0E3B" w:rsidR="00C2110A" w:rsidRPr="00F12637" w:rsidRDefault="00C2110A" w:rsidP="00092DD8">
            <w:pPr>
              <w:spacing w:line="257" w:lineRule="auto"/>
              <w:rPr>
                <w:rFonts w:ascii="Arial" w:hAnsi="Arial" w:cs="Arial"/>
                <w:szCs w:val="22"/>
              </w:rPr>
            </w:pPr>
            <w:r w:rsidRPr="00F12637">
              <w:rPr>
                <w:rFonts w:ascii="Arial" w:hAnsi="Arial" w:cs="Arial"/>
                <w:szCs w:val="22"/>
              </w:rPr>
              <w:t>4C.4.1</w:t>
            </w:r>
          </w:p>
        </w:tc>
        <w:tc>
          <w:tcPr>
            <w:tcW w:w="3688" w:type="pct"/>
            <w:shd w:val="clear" w:color="auto" w:fill="auto"/>
            <w:vAlign w:val="center"/>
          </w:tcPr>
          <w:p w14:paraId="7F6B4C93" w14:textId="5DA9F845" w:rsidR="00C2110A" w:rsidRPr="00A57439" w:rsidRDefault="00C2110A" w:rsidP="00092DD8">
            <w:pPr>
              <w:spacing w:line="257" w:lineRule="auto"/>
              <w:jc w:val="both"/>
              <w:rPr>
                <w:rFonts w:ascii="Arial" w:hAnsi="Arial" w:cs="Arial"/>
                <w:b/>
                <w:bCs/>
                <w:szCs w:val="22"/>
              </w:rPr>
            </w:pPr>
            <w:r w:rsidRPr="00C2110A">
              <w:rPr>
                <w:rFonts w:ascii="Arial" w:hAnsi="Arial" w:cs="Arial"/>
                <w:szCs w:val="22"/>
              </w:rPr>
              <w:t>Nómina</w:t>
            </w:r>
            <w:r>
              <w:rPr>
                <w:rFonts w:ascii="Arial" w:hAnsi="Arial" w:cs="Arial"/>
                <w:b/>
                <w:bCs/>
                <w:szCs w:val="22"/>
              </w:rPr>
              <w:t xml:space="preserve">. </w:t>
            </w:r>
          </w:p>
        </w:tc>
      </w:tr>
      <w:tr w:rsidR="00C2110A" w:rsidRPr="005535F4" w14:paraId="07A99C76" w14:textId="77777777" w:rsidTr="001510A2">
        <w:tc>
          <w:tcPr>
            <w:tcW w:w="608" w:type="pct"/>
            <w:shd w:val="clear" w:color="auto" w:fill="DBE5F1" w:themeFill="accent1" w:themeFillTint="33"/>
            <w:vAlign w:val="center"/>
          </w:tcPr>
          <w:p w14:paraId="6C875C44" w14:textId="77777777" w:rsidR="00C2110A" w:rsidRPr="00A57439" w:rsidRDefault="00C2110A" w:rsidP="00092DD8">
            <w:pPr>
              <w:spacing w:line="257" w:lineRule="auto"/>
              <w:jc w:val="center"/>
              <w:rPr>
                <w:rFonts w:ascii="Arial" w:hAnsi="Arial" w:cs="Arial"/>
                <w:b/>
                <w:bCs/>
                <w:szCs w:val="22"/>
              </w:rPr>
            </w:pPr>
          </w:p>
        </w:tc>
        <w:tc>
          <w:tcPr>
            <w:tcW w:w="704" w:type="pct"/>
            <w:shd w:val="clear" w:color="auto" w:fill="DBE5F1" w:themeFill="accent1" w:themeFillTint="33"/>
            <w:vAlign w:val="center"/>
          </w:tcPr>
          <w:p w14:paraId="1FEB939E" w14:textId="4E13C273" w:rsidR="00C2110A" w:rsidRPr="00F12637" w:rsidRDefault="00C2110A" w:rsidP="00092DD8">
            <w:pPr>
              <w:spacing w:line="257" w:lineRule="auto"/>
              <w:rPr>
                <w:rFonts w:ascii="Arial" w:hAnsi="Arial" w:cs="Arial"/>
                <w:szCs w:val="22"/>
              </w:rPr>
            </w:pPr>
            <w:r w:rsidRPr="00F12637">
              <w:rPr>
                <w:rFonts w:ascii="Arial" w:hAnsi="Arial" w:cs="Arial"/>
                <w:szCs w:val="22"/>
              </w:rPr>
              <w:t>4C.4.2</w:t>
            </w:r>
          </w:p>
        </w:tc>
        <w:tc>
          <w:tcPr>
            <w:tcW w:w="3688" w:type="pct"/>
            <w:shd w:val="clear" w:color="auto" w:fill="auto"/>
            <w:vAlign w:val="center"/>
          </w:tcPr>
          <w:p w14:paraId="2B8AD211" w14:textId="6C7EF5D6" w:rsidR="00C2110A" w:rsidRPr="00C2110A" w:rsidRDefault="00C2110A" w:rsidP="00092DD8">
            <w:pPr>
              <w:spacing w:line="257" w:lineRule="auto"/>
              <w:jc w:val="both"/>
              <w:rPr>
                <w:rFonts w:ascii="Arial" w:hAnsi="Arial" w:cs="Arial"/>
                <w:szCs w:val="22"/>
              </w:rPr>
            </w:pPr>
            <w:r w:rsidRPr="00C2110A">
              <w:rPr>
                <w:rFonts w:ascii="Arial" w:hAnsi="Arial" w:cs="Arial"/>
                <w:szCs w:val="22"/>
              </w:rPr>
              <w:t>Pensiones alimenticias.</w:t>
            </w:r>
          </w:p>
        </w:tc>
      </w:tr>
      <w:tr w:rsidR="00C2110A" w:rsidRPr="005535F4" w14:paraId="53BE6096" w14:textId="77777777" w:rsidTr="001510A2">
        <w:tc>
          <w:tcPr>
            <w:tcW w:w="608" w:type="pct"/>
            <w:shd w:val="clear" w:color="auto" w:fill="DBE5F1" w:themeFill="accent1" w:themeFillTint="33"/>
            <w:vAlign w:val="center"/>
          </w:tcPr>
          <w:p w14:paraId="48330AA8" w14:textId="77777777" w:rsidR="00C2110A" w:rsidRPr="00A57439" w:rsidRDefault="00C2110A" w:rsidP="00092DD8">
            <w:pPr>
              <w:spacing w:line="257" w:lineRule="auto"/>
              <w:jc w:val="center"/>
              <w:rPr>
                <w:rFonts w:ascii="Arial" w:hAnsi="Arial" w:cs="Arial"/>
                <w:b/>
                <w:bCs/>
                <w:szCs w:val="22"/>
              </w:rPr>
            </w:pPr>
          </w:p>
        </w:tc>
        <w:tc>
          <w:tcPr>
            <w:tcW w:w="704" w:type="pct"/>
            <w:shd w:val="clear" w:color="auto" w:fill="DBE5F1" w:themeFill="accent1" w:themeFillTint="33"/>
            <w:vAlign w:val="center"/>
          </w:tcPr>
          <w:p w14:paraId="692CA246" w14:textId="10D310B5" w:rsidR="00C2110A" w:rsidRPr="00F12637" w:rsidRDefault="00C2110A" w:rsidP="00092DD8">
            <w:pPr>
              <w:spacing w:line="257" w:lineRule="auto"/>
              <w:rPr>
                <w:rFonts w:ascii="Arial" w:hAnsi="Arial" w:cs="Arial"/>
                <w:szCs w:val="22"/>
              </w:rPr>
            </w:pPr>
            <w:r w:rsidRPr="00F12637">
              <w:rPr>
                <w:rFonts w:ascii="Arial" w:hAnsi="Arial" w:cs="Arial"/>
                <w:szCs w:val="22"/>
              </w:rPr>
              <w:t>4C.4.3</w:t>
            </w:r>
          </w:p>
        </w:tc>
        <w:tc>
          <w:tcPr>
            <w:tcW w:w="3688" w:type="pct"/>
            <w:shd w:val="clear" w:color="auto" w:fill="auto"/>
            <w:vAlign w:val="center"/>
          </w:tcPr>
          <w:p w14:paraId="705A5010" w14:textId="7FBF647C" w:rsidR="00C2110A" w:rsidRPr="00C2110A" w:rsidRDefault="00C2110A" w:rsidP="00092DD8">
            <w:pPr>
              <w:spacing w:line="257" w:lineRule="auto"/>
              <w:jc w:val="both"/>
              <w:rPr>
                <w:rFonts w:ascii="Arial" w:hAnsi="Arial" w:cs="Arial"/>
                <w:szCs w:val="22"/>
              </w:rPr>
            </w:pPr>
            <w:r w:rsidRPr="00C2110A">
              <w:rPr>
                <w:rFonts w:ascii="Arial" w:hAnsi="Arial" w:cs="Arial"/>
                <w:szCs w:val="22"/>
              </w:rPr>
              <w:t>Recibos de nóminas.</w:t>
            </w:r>
          </w:p>
        </w:tc>
      </w:tr>
      <w:tr w:rsidR="00C2110A" w:rsidRPr="005535F4" w14:paraId="21197BAA" w14:textId="77777777" w:rsidTr="001510A2">
        <w:tc>
          <w:tcPr>
            <w:tcW w:w="608" w:type="pct"/>
            <w:shd w:val="clear" w:color="auto" w:fill="DBE5F1" w:themeFill="accent1" w:themeFillTint="33"/>
            <w:vAlign w:val="center"/>
          </w:tcPr>
          <w:p w14:paraId="5E69F8A2" w14:textId="77777777" w:rsidR="00C2110A" w:rsidRPr="00A57439" w:rsidRDefault="00C2110A" w:rsidP="00092DD8">
            <w:pPr>
              <w:spacing w:line="257" w:lineRule="auto"/>
              <w:jc w:val="center"/>
              <w:rPr>
                <w:rFonts w:ascii="Arial" w:hAnsi="Arial" w:cs="Arial"/>
                <w:b/>
                <w:bCs/>
                <w:szCs w:val="22"/>
              </w:rPr>
            </w:pPr>
          </w:p>
        </w:tc>
        <w:tc>
          <w:tcPr>
            <w:tcW w:w="704" w:type="pct"/>
            <w:shd w:val="clear" w:color="auto" w:fill="DBE5F1" w:themeFill="accent1" w:themeFillTint="33"/>
            <w:vAlign w:val="center"/>
          </w:tcPr>
          <w:p w14:paraId="22743EFD" w14:textId="5BF94E00" w:rsidR="00C2110A" w:rsidRPr="00F12637" w:rsidRDefault="00C2110A" w:rsidP="00092DD8">
            <w:pPr>
              <w:spacing w:line="257" w:lineRule="auto"/>
              <w:rPr>
                <w:rFonts w:ascii="Arial" w:hAnsi="Arial" w:cs="Arial"/>
                <w:szCs w:val="22"/>
              </w:rPr>
            </w:pPr>
            <w:r w:rsidRPr="00F12637">
              <w:rPr>
                <w:rFonts w:ascii="Arial" w:hAnsi="Arial" w:cs="Arial"/>
                <w:szCs w:val="22"/>
              </w:rPr>
              <w:t>4C.4.4</w:t>
            </w:r>
          </w:p>
        </w:tc>
        <w:tc>
          <w:tcPr>
            <w:tcW w:w="3688" w:type="pct"/>
            <w:shd w:val="clear" w:color="auto" w:fill="auto"/>
            <w:vAlign w:val="center"/>
          </w:tcPr>
          <w:p w14:paraId="60A1251C" w14:textId="3AD7B173" w:rsidR="00C2110A" w:rsidRPr="00C2110A" w:rsidRDefault="00C2110A" w:rsidP="00092DD8">
            <w:pPr>
              <w:spacing w:line="257" w:lineRule="auto"/>
              <w:jc w:val="both"/>
              <w:rPr>
                <w:rFonts w:ascii="Arial" w:hAnsi="Arial" w:cs="Arial"/>
                <w:szCs w:val="22"/>
              </w:rPr>
            </w:pPr>
            <w:r w:rsidRPr="00C2110A">
              <w:rPr>
                <w:rFonts w:ascii="Arial" w:hAnsi="Arial" w:cs="Arial"/>
                <w:szCs w:val="22"/>
              </w:rPr>
              <w:t>Retenciones y cálculos de impuestos.</w:t>
            </w:r>
          </w:p>
        </w:tc>
      </w:tr>
      <w:tr w:rsidR="00092DD8" w:rsidRPr="005535F4" w14:paraId="11A766C4" w14:textId="77777777" w:rsidTr="001510A2">
        <w:tc>
          <w:tcPr>
            <w:tcW w:w="608" w:type="pct"/>
            <w:shd w:val="clear" w:color="auto" w:fill="DBE5F1" w:themeFill="accent1" w:themeFillTint="33"/>
            <w:vAlign w:val="center"/>
          </w:tcPr>
          <w:p w14:paraId="7DA21175" w14:textId="77777777" w:rsidR="00092DD8" w:rsidRPr="00A57439" w:rsidRDefault="00092DD8" w:rsidP="00092DD8">
            <w:pPr>
              <w:spacing w:line="257" w:lineRule="auto"/>
              <w:jc w:val="center"/>
              <w:rPr>
                <w:rFonts w:ascii="Arial" w:hAnsi="Arial" w:cs="Arial"/>
                <w:b/>
                <w:bCs/>
                <w:szCs w:val="22"/>
              </w:rPr>
            </w:pPr>
            <w:r w:rsidRPr="00A57439">
              <w:rPr>
                <w:rFonts w:ascii="Arial" w:hAnsi="Arial" w:cs="Arial"/>
                <w:b/>
                <w:bCs/>
                <w:szCs w:val="22"/>
              </w:rPr>
              <w:t>4C.</w:t>
            </w:r>
            <w:r w:rsidR="00A57439" w:rsidRPr="00A57439">
              <w:rPr>
                <w:rFonts w:ascii="Arial" w:hAnsi="Arial" w:cs="Arial"/>
                <w:b/>
                <w:bCs/>
                <w:szCs w:val="22"/>
              </w:rPr>
              <w:t>5</w:t>
            </w:r>
          </w:p>
        </w:tc>
        <w:tc>
          <w:tcPr>
            <w:tcW w:w="704" w:type="pct"/>
            <w:shd w:val="clear" w:color="auto" w:fill="DBE5F1" w:themeFill="accent1" w:themeFillTint="33"/>
            <w:vAlign w:val="center"/>
          </w:tcPr>
          <w:p w14:paraId="4D849FC0" w14:textId="77777777" w:rsidR="00092DD8" w:rsidRPr="005535F4" w:rsidRDefault="00092DD8" w:rsidP="00092DD8">
            <w:pPr>
              <w:spacing w:line="257" w:lineRule="auto"/>
              <w:rPr>
                <w:rFonts w:ascii="Arial" w:hAnsi="Arial" w:cs="Arial"/>
                <w:szCs w:val="22"/>
              </w:rPr>
            </w:pPr>
          </w:p>
        </w:tc>
        <w:tc>
          <w:tcPr>
            <w:tcW w:w="3688" w:type="pct"/>
            <w:vAlign w:val="center"/>
          </w:tcPr>
          <w:p w14:paraId="73F17877" w14:textId="5F1604B1" w:rsidR="00092DD8" w:rsidRPr="00A57439" w:rsidRDefault="00C2110A" w:rsidP="00092DD8">
            <w:pPr>
              <w:spacing w:line="257" w:lineRule="auto"/>
              <w:jc w:val="both"/>
              <w:rPr>
                <w:rFonts w:ascii="Arial" w:hAnsi="Arial" w:cs="Arial"/>
                <w:b/>
                <w:bCs/>
                <w:szCs w:val="22"/>
              </w:rPr>
            </w:pPr>
            <w:r w:rsidRPr="00C21182">
              <w:rPr>
                <w:rFonts w:ascii="Arial" w:hAnsi="Arial" w:cs="Arial"/>
                <w:b/>
                <w:bCs/>
                <w:szCs w:val="22"/>
              </w:rPr>
              <w:t>H</w:t>
            </w:r>
            <w:r w:rsidR="00092DD8" w:rsidRPr="00C21182">
              <w:rPr>
                <w:rFonts w:ascii="Arial" w:hAnsi="Arial" w:cs="Arial"/>
                <w:b/>
                <w:bCs/>
                <w:szCs w:val="22"/>
              </w:rPr>
              <w:t>onorarios</w:t>
            </w:r>
          </w:p>
        </w:tc>
      </w:tr>
      <w:tr w:rsidR="00092DD8" w:rsidRPr="005535F4" w14:paraId="1140DC0E" w14:textId="77777777" w:rsidTr="001510A2">
        <w:tc>
          <w:tcPr>
            <w:tcW w:w="608" w:type="pct"/>
            <w:shd w:val="clear" w:color="auto" w:fill="DBE5F1" w:themeFill="accent1" w:themeFillTint="33"/>
            <w:vAlign w:val="center"/>
          </w:tcPr>
          <w:p w14:paraId="7079B15C" w14:textId="77777777" w:rsidR="00092DD8" w:rsidRPr="00A57439" w:rsidRDefault="00092DD8" w:rsidP="00092DD8">
            <w:pPr>
              <w:spacing w:line="257" w:lineRule="auto"/>
              <w:jc w:val="center"/>
              <w:rPr>
                <w:rFonts w:ascii="Arial" w:hAnsi="Arial" w:cs="Arial"/>
                <w:b/>
                <w:bCs/>
                <w:szCs w:val="22"/>
              </w:rPr>
            </w:pPr>
            <w:r w:rsidRPr="00A57439">
              <w:rPr>
                <w:rFonts w:ascii="Arial" w:hAnsi="Arial" w:cs="Arial"/>
                <w:b/>
                <w:bCs/>
                <w:szCs w:val="22"/>
              </w:rPr>
              <w:t>4C.</w:t>
            </w:r>
            <w:r w:rsidR="001B4335">
              <w:rPr>
                <w:rFonts w:ascii="Arial" w:hAnsi="Arial" w:cs="Arial"/>
                <w:b/>
                <w:bCs/>
                <w:szCs w:val="22"/>
              </w:rPr>
              <w:t>6</w:t>
            </w:r>
          </w:p>
        </w:tc>
        <w:tc>
          <w:tcPr>
            <w:tcW w:w="704" w:type="pct"/>
            <w:shd w:val="clear" w:color="auto" w:fill="DBE5F1" w:themeFill="accent1" w:themeFillTint="33"/>
            <w:vAlign w:val="center"/>
          </w:tcPr>
          <w:p w14:paraId="07960924" w14:textId="77777777" w:rsidR="00092DD8" w:rsidRPr="00A57439" w:rsidRDefault="00092DD8" w:rsidP="00092DD8">
            <w:pPr>
              <w:spacing w:line="257" w:lineRule="auto"/>
              <w:rPr>
                <w:rFonts w:ascii="Arial" w:hAnsi="Arial" w:cs="Arial"/>
                <w:b/>
                <w:bCs/>
                <w:szCs w:val="22"/>
              </w:rPr>
            </w:pPr>
          </w:p>
        </w:tc>
        <w:tc>
          <w:tcPr>
            <w:tcW w:w="3688" w:type="pct"/>
            <w:vAlign w:val="center"/>
          </w:tcPr>
          <w:p w14:paraId="21E96127" w14:textId="77777777" w:rsidR="00092DD8" w:rsidRPr="00A57439" w:rsidRDefault="00092DD8" w:rsidP="00092DD8">
            <w:pPr>
              <w:spacing w:line="257" w:lineRule="auto"/>
              <w:jc w:val="both"/>
              <w:rPr>
                <w:rFonts w:ascii="Arial" w:hAnsi="Arial" w:cs="Arial"/>
                <w:b/>
                <w:bCs/>
                <w:szCs w:val="22"/>
              </w:rPr>
            </w:pPr>
            <w:r w:rsidRPr="00A57439">
              <w:rPr>
                <w:rFonts w:ascii="Arial" w:hAnsi="Arial" w:cs="Arial"/>
                <w:b/>
                <w:bCs/>
                <w:szCs w:val="22"/>
              </w:rPr>
              <w:t xml:space="preserve">Servicio </w:t>
            </w:r>
            <w:r w:rsidR="00602372">
              <w:rPr>
                <w:rFonts w:ascii="Arial" w:hAnsi="Arial" w:cs="Arial"/>
                <w:b/>
                <w:bCs/>
                <w:szCs w:val="22"/>
              </w:rPr>
              <w:t>s</w:t>
            </w:r>
            <w:r w:rsidRPr="00A57439">
              <w:rPr>
                <w:rFonts w:ascii="Arial" w:hAnsi="Arial" w:cs="Arial"/>
                <w:b/>
                <w:bCs/>
                <w:szCs w:val="22"/>
              </w:rPr>
              <w:t xml:space="preserve">ocial y </w:t>
            </w:r>
            <w:r w:rsidR="00602372">
              <w:rPr>
                <w:rFonts w:ascii="Arial" w:hAnsi="Arial" w:cs="Arial"/>
                <w:b/>
                <w:bCs/>
                <w:szCs w:val="22"/>
              </w:rPr>
              <w:t>p</w:t>
            </w:r>
            <w:r w:rsidRPr="00A57439">
              <w:rPr>
                <w:rFonts w:ascii="Arial" w:hAnsi="Arial" w:cs="Arial"/>
                <w:b/>
                <w:bCs/>
                <w:szCs w:val="22"/>
              </w:rPr>
              <w:t xml:space="preserve">rácticas </w:t>
            </w:r>
            <w:r w:rsidR="00602372">
              <w:rPr>
                <w:rFonts w:ascii="Arial" w:hAnsi="Arial" w:cs="Arial"/>
                <w:b/>
                <w:bCs/>
                <w:szCs w:val="22"/>
              </w:rPr>
              <w:t>p</w:t>
            </w:r>
            <w:r w:rsidRPr="00A57439">
              <w:rPr>
                <w:rFonts w:ascii="Arial" w:hAnsi="Arial" w:cs="Arial"/>
                <w:b/>
                <w:bCs/>
                <w:szCs w:val="22"/>
              </w:rPr>
              <w:t>rofesionales</w:t>
            </w:r>
          </w:p>
        </w:tc>
      </w:tr>
    </w:tbl>
    <w:p w14:paraId="0046B21F" w14:textId="77777777" w:rsidR="005535F4" w:rsidRDefault="005535F4" w:rsidP="00A1104F">
      <w:pPr>
        <w:spacing w:line="276" w:lineRule="auto"/>
        <w:rPr>
          <w:rFonts w:ascii="Arial" w:hAnsi="Arial" w:cs="Arial"/>
          <w:sz w:val="22"/>
          <w:szCs w:val="22"/>
        </w:rPr>
      </w:pPr>
    </w:p>
    <w:tbl>
      <w:tblPr>
        <w:tblStyle w:val="Tablaconcuadrcula"/>
        <w:tblW w:w="5000" w:type="pct"/>
        <w:tblLook w:val="04A0" w:firstRow="1" w:lastRow="0" w:firstColumn="1" w:lastColumn="0" w:noHBand="0" w:noVBand="1"/>
      </w:tblPr>
      <w:tblGrid>
        <w:gridCol w:w="1038"/>
        <w:gridCol w:w="1278"/>
        <w:gridCol w:w="6512"/>
      </w:tblGrid>
      <w:tr w:rsidR="00083D1F" w:rsidRPr="005535F4" w14:paraId="5ACC735C" w14:textId="77777777" w:rsidTr="001510A2">
        <w:tc>
          <w:tcPr>
            <w:tcW w:w="1312" w:type="pct"/>
            <w:gridSpan w:val="2"/>
            <w:shd w:val="clear" w:color="auto" w:fill="95B3D7" w:themeFill="accent1" w:themeFillTint="99"/>
          </w:tcPr>
          <w:p w14:paraId="332C091C" w14:textId="77777777" w:rsidR="00083D1F" w:rsidRPr="005535F4" w:rsidRDefault="00083D1F" w:rsidP="00083D1F">
            <w:pPr>
              <w:spacing w:line="257" w:lineRule="auto"/>
              <w:jc w:val="center"/>
              <w:rPr>
                <w:rFonts w:ascii="Arial" w:hAnsi="Arial" w:cs="Arial"/>
                <w:b/>
                <w:bCs/>
                <w:szCs w:val="22"/>
              </w:rPr>
            </w:pPr>
            <w:r w:rsidRPr="005535F4">
              <w:rPr>
                <w:rFonts w:ascii="Arial" w:hAnsi="Arial" w:cs="Arial"/>
                <w:b/>
                <w:bCs/>
                <w:szCs w:val="22"/>
              </w:rPr>
              <w:t>Sección 5C</w:t>
            </w:r>
          </w:p>
        </w:tc>
        <w:tc>
          <w:tcPr>
            <w:tcW w:w="3688" w:type="pct"/>
            <w:shd w:val="clear" w:color="auto" w:fill="95B3D7" w:themeFill="accent1" w:themeFillTint="99"/>
          </w:tcPr>
          <w:p w14:paraId="3B663357"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Recursos Financieros</w:t>
            </w:r>
          </w:p>
        </w:tc>
      </w:tr>
      <w:tr w:rsidR="00083D1F" w:rsidRPr="005535F4" w14:paraId="4C0F30C1" w14:textId="77777777" w:rsidTr="00F12637">
        <w:tc>
          <w:tcPr>
            <w:tcW w:w="588" w:type="pct"/>
            <w:shd w:val="clear" w:color="auto" w:fill="95B3D7" w:themeFill="accent1" w:themeFillTint="99"/>
          </w:tcPr>
          <w:p w14:paraId="707279B2" w14:textId="77777777" w:rsidR="00083D1F" w:rsidRPr="005535F4" w:rsidRDefault="00083D1F" w:rsidP="00083D1F">
            <w:pPr>
              <w:spacing w:line="257" w:lineRule="auto"/>
              <w:jc w:val="center"/>
              <w:rPr>
                <w:rFonts w:ascii="Arial" w:hAnsi="Arial" w:cs="Arial"/>
                <w:b/>
                <w:bCs/>
                <w:szCs w:val="22"/>
              </w:rPr>
            </w:pPr>
            <w:r w:rsidRPr="005535F4">
              <w:rPr>
                <w:rFonts w:ascii="Arial" w:hAnsi="Arial" w:cs="Arial"/>
                <w:b/>
                <w:bCs/>
                <w:szCs w:val="22"/>
              </w:rPr>
              <w:t>Serie</w:t>
            </w:r>
          </w:p>
        </w:tc>
        <w:tc>
          <w:tcPr>
            <w:tcW w:w="724" w:type="pct"/>
            <w:shd w:val="clear" w:color="auto" w:fill="95B3D7" w:themeFill="accent1" w:themeFillTint="99"/>
          </w:tcPr>
          <w:p w14:paraId="72B3835E" w14:textId="77777777" w:rsidR="00083D1F" w:rsidRPr="005535F4" w:rsidRDefault="00083D1F" w:rsidP="00083D1F">
            <w:pPr>
              <w:spacing w:line="257" w:lineRule="auto"/>
              <w:jc w:val="center"/>
              <w:rPr>
                <w:rFonts w:ascii="Arial" w:hAnsi="Arial" w:cs="Arial"/>
                <w:b/>
                <w:bCs/>
                <w:szCs w:val="22"/>
              </w:rPr>
            </w:pPr>
            <w:r w:rsidRPr="005535F4">
              <w:rPr>
                <w:rFonts w:ascii="Arial" w:hAnsi="Arial" w:cs="Arial"/>
                <w:b/>
                <w:bCs/>
                <w:szCs w:val="22"/>
              </w:rPr>
              <w:t>Subserie</w:t>
            </w:r>
          </w:p>
        </w:tc>
        <w:tc>
          <w:tcPr>
            <w:tcW w:w="3688" w:type="pct"/>
            <w:shd w:val="clear" w:color="auto" w:fill="95B3D7" w:themeFill="accent1" w:themeFillTint="99"/>
          </w:tcPr>
          <w:p w14:paraId="6BC3A7F4" w14:textId="77777777" w:rsidR="00083D1F" w:rsidRPr="005535F4" w:rsidRDefault="00083D1F" w:rsidP="00083D1F">
            <w:pPr>
              <w:spacing w:line="257" w:lineRule="auto"/>
              <w:rPr>
                <w:rFonts w:ascii="Arial" w:hAnsi="Arial" w:cs="Arial"/>
                <w:b/>
                <w:bCs/>
                <w:szCs w:val="22"/>
              </w:rPr>
            </w:pPr>
            <w:r w:rsidRPr="005535F4">
              <w:rPr>
                <w:rFonts w:ascii="Arial" w:hAnsi="Arial" w:cs="Arial"/>
                <w:b/>
                <w:bCs/>
                <w:szCs w:val="22"/>
              </w:rPr>
              <w:t>Nombre</w:t>
            </w:r>
          </w:p>
        </w:tc>
      </w:tr>
      <w:tr w:rsidR="00045002" w:rsidRPr="005535F4" w14:paraId="2F2D9F60" w14:textId="77777777" w:rsidTr="00F12637">
        <w:tc>
          <w:tcPr>
            <w:tcW w:w="588" w:type="pct"/>
            <w:shd w:val="clear" w:color="auto" w:fill="DBE5F1" w:themeFill="accent1" w:themeFillTint="33"/>
            <w:vAlign w:val="center"/>
          </w:tcPr>
          <w:p w14:paraId="7DCE325A" w14:textId="77777777" w:rsidR="00045002" w:rsidRPr="00045002" w:rsidRDefault="00045002" w:rsidP="00045002">
            <w:pPr>
              <w:spacing w:line="257" w:lineRule="auto"/>
              <w:jc w:val="center"/>
              <w:rPr>
                <w:rFonts w:ascii="Arial" w:hAnsi="Arial" w:cs="Arial"/>
                <w:b/>
                <w:bCs/>
                <w:color w:val="FF0000"/>
                <w:szCs w:val="22"/>
              </w:rPr>
            </w:pPr>
            <w:r w:rsidRPr="00045002">
              <w:rPr>
                <w:rFonts w:ascii="Arial" w:hAnsi="Arial" w:cs="Arial"/>
                <w:b/>
                <w:bCs/>
                <w:szCs w:val="22"/>
              </w:rPr>
              <w:t>5C.1</w:t>
            </w:r>
          </w:p>
        </w:tc>
        <w:tc>
          <w:tcPr>
            <w:tcW w:w="724" w:type="pct"/>
            <w:shd w:val="clear" w:color="auto" w:fill="DBE5F1" w:themeFill="accent1" w:themeFillTint="33"/>
            <w:vAlign w:val="center"/>
          </w:tcPr>
          <w:p w14:paraId="6A6EA985" w14:textId="77777777" w:rsidR="00045002" w:rsidRPr="001F09A8" w:rsidRDefault="00045002" w:rsidP="00045002">
            <w:pPr>
              <w:rPr>
                <w:rFonts w:ascii="Arial" w:hAnsi="Arial" w:cs="Arial"/>
                <w:b/>
                <w:bCs/>
                <w:color w:val="FF0000"/>
                <w:szCs w:val="22"/>
              </w:rPr>
            </w:pPr>
          </w:p>
        </w:tc>
        <w:tc>
          <w:tcPr>
            <w:tcW w:w="3688" w:type="pct"/>
            <w:shd w:val="clear" w:color="auto" w:fill="auto"/>
          </w:tcPr>
          <w:p w14:paraId="326A32DA" w14:textId="77777777" w:rsidR="00045002" w:rsidRPr="00045002" w:rsidRDefault="00045002" w:rsidP="00045002">
            <w:pPr>
              <w:rPr>
                <w:rFonts w:ascii="Arial" w:hAnsi="Arial" w:cs="Arial"/>
                <w:b/>
                <w:bCs/>
                <w:color w:val="FF0000"/>
                <w:szCs w:val="22"/>
              </w:rPr>
            </w:pPr>
            <w:r w:rsidRPr="00045002">
              <w:rPr>
                <w:rFonts w:ascii="Arial" w:hAnsi="Arial" w:cs="Arial"/>
                <w:b/>
                <w:bCs/>
                <w:szCs w:val="22"/>
              </w:rPr>
              <w:t>Control de cuentas bancarias</w:t>
            </w:r>
          </w:p>
        </w:tc>
      </w:tr>
      <w:tr w:rsidR="00B45003" w:rsidRPr="005535F4" w14:paraId="7621063A" w14:textId="77777777" w:rsidTr="00F12637">
        <w:tc>
          <w:tcPr>
            <w:tcW w:w="588" w:type="pct"/>
            <w:shd w:val="clear" w:color="auto" w:fill="DBE5F1" w:themeFill="accent1" w:themeFillTint="33"/>
            <w:vAlign w:val="center"/>
          </w:tcPr>
          <w:p w14:paraId="06AFFBEB" w14:textId="77777777" w:rsidR="00B45003" w:rsidRPr="00045002" w:rsidRDefault="00B45003" w:rsidP="00045002">
            <w:pPr>
              <w:spacing w:line="257" w:lineRule="auto"/>
              <w:jc w:val="center"/>
              <w:rPr>
                <w:rFonts w:ascii="Arial" w:hAnsi="Arial" w:cs="Arial"/>
                <w:b/>
                <w:bCs/>
                <w:szCs w:val="22"/>
              </w:rPr>
            </w:pPr>
          </w:p>
        </w:tc>
        <w:tc>
          <w:tcPr>
            <w:tcW w:w="724" w:type="pct"/>
            <w:shd w:val="clear" w:color="auto" w:fill="DBE5F1" w:themeFill="accent1" w:themeFillTint="33"/>
            <w:vAlign w:val="center"/>
          </w:tcPr>
          <w:p w14:paraId="286026E3" w14:textId="30965B64" w:rsidR="00B45003" w:rsidRPr="00AD493C" w:rsidRDefault="00B45003" w:rsidP="00045002">
            <w:pPr>
              <w:rPr>
                <w:rFonts w:ascii="Arial" w:hAnsi="Arial" w:cs="Arial"/>
                <w:szCs w:val="22"/>
              </w:rPr>
            </w:pPr>
            <w:r w:rsidRPr="00AD493C">
              <w:rPr>
                <w:rFonts w:ascii="Arial" w:hAnsi="Arial" w:cs="Arial"/>
                <w:szCs w:val="22"/>
              </w:rPr>
              <w:t>5C.1</w:t>
            </w:r>
          </w:p>
        </w:tc>
        <w:tc>
          <w:tcPr>
            <w:tcW w:w="3688" w:type="pct"/>
            <w:shd w:val="clear" w:color="auto" w:fill="auto"/>
          </w:tcPr>
          <w:p w14:paraId="0BC09501" w14:textId="3974A1E3" w:rsidR="00B45003" w:rsidRPr="00045002" w:rsidRDefault="00B45003" w:rsidP="00045002">
            <w:pPr>
              <w:rPr>
                <w:rFonts w:ascii="Arial" w:hAnsi="Arial" w:cs="Arial"/>
                <w:b/>
                <w:bCs/>
                <w:szCs w:val="22"/>
              </w:rPr>
            </w:pPr>
            <w:r>
              <w:rPr>
                <w:rFonts w:ascii="Arial" w:hAnsi="Arial" w:cs="Arial"/>
                <w:b/>
                <w:bCs/>
                <w:szCs w:val="22"/>
              </w:rPr>
              <w:t>Contratos</w:t>
            </w:r>
          </w:p>
        </w:tc>
      </w:tr>
      <w:tr w:rsidR="00B45003" w:rsidRPr="005535F4" w14:paraId="3B492389" w14:textId="77777777" w:rsidTr="00F12637">
        <w:tc>
          <w:tcPr>
            <w:tcW w:w="588" w:type="pct"/>
            <w:shd w:val="clear" w:color="auto" w:fill="DBE5F1" w:themeFill="accent1" w:themeFillTint="33"/>
            <w:vAlign w:val="center"/>
          </w:tcPr>
          <w:p w14:paraId="109D2CF8" w14:textId="77777777" w:rsidR="00B45003" w:rsidRPr="00045002" w:rsidRDefault="00B45003" w:rsidP="00045002">
            <w:pPr>
              <w:spacing w:line="257" w:lineRule="auto"/>
              <w:jc w:val="center"/>
              <w:rPr>
                <w:rFonts w:ascii="Arial" w:hAnsi="Arial" w:cs="Arial"/>
                <w:b/>
                <w:bCs/>
                <w:szCs w:val="22"/>
              </w:rPr>
            </w:pPr>
          </w:p>
        </w:tc>
        <w:tc>
          <w:tcPr>
            <w:tcW w:w="724" w:type="pct"/>
            <w:shd w:val="clear" w:color="auto" w:fill="DBE5F1" w:themeFill="accent1" w:themeFillTint="33"/>
            <w:vAlign w:val="center"/>
          </w:tcPr>
          <w:p w14:paraId="78D2D61F" w14:textId="3E46A15F" w:rsidR="00B45003" w:rsidRPr="00AD493C" w:rsidRDefault="00B45003" w:rsidP="00045002">
            <w:pPr>
              <w:rPr>
                <w:rFonts w:ascii="Arial" w:hAnsi="Arial" w:cs="Arial"/>
                <w:szCs w:val="22"/>
              </w:rPr>
            </w:pPr>
            <w:r w:rsidRPr="00AD493C">
              <w:rPr>
                <w:rFonts w:ascii="Arial" w:hAnsi="Arial" w:cs="Arial"/>
                <w:szCs w:val="22"/>
              </w:rPr>
              <w:t>5C.1.2</w:t>
            </w:r>
          </w:p>
        </w:tc>
        <w:tc>
          <w:tcPr>
            <w:tcW w:w="3688" w:type="pct"/>
            <w:shd w:val="clear" w:color="auto" w:fill="auto"/>
          </w:tcPr>
          <w:p w14:paraId="4B6D4DA9" w14:textId="29B863AB" w:rsidR="00B45003" w:rsidRPr="00045002" w:rsidRDefault="00B45003" w:rsidP="00045002">
            <w:pPr>
              <w:rPr>
                <w:rFonts w:ascii="Arial" w:hAnsi="Arial" w:cs="Arial"/>
                <w:b/>
                <w:bCs/>
                <w:szCs w:val="22"/>
              </w:rPr>
            </w:pPr>
            <w:r>
              <w:rPr>
                <w:rFonts w:ascii="Arial" w:hAnsi="Arial" w:cs="Arial"/>
                <w:b/>
                <w:bCs/>
                <w:szCs w:val="22"/>
              </w:rPr>
              <w:t>Cambios de titulares</w:t>
            </w:r>
          </w:p>
        </w:tc>
      </w:tr>
      <w:tr w:rsidR="00B45003" w:rsidRPr="005535F4" w14:paraId="7DE296A6" w14:textId="77777777" w:rsidTr="00F12637">
        <w:tc>
          <w:tcPr>
            <w:tcW w:w="588" w:type="pct"/>
            <w:shd w:val="clear" w:color="auto" w:fill="DBE5F1" w:themeFill="accent1" w:themeFillTint="33"/>
            <w:vAlign w:val="center"/>
          </w:tcPr>
          <w:p w14:paraId="0C534046" w14:textId="77777777" w:rsidR="00B45003" w:rsidRPr="00045002" w:rsidRDefault="00B45003" w:rsidP="00045002">
            <w:pPr>
              <w:spacing w:line="257" w:lineRule="auto"/>
              <w:jc w:val="center"/>
              <w:rPr>
                <w:rFonts w:ascii="Arial" w:hAnsi="Arial" w:cs="Arial"/>
                <w:b/>
                <w:bCs/>
                <w:szCs w:val="22"/>
              </w:rPr>
            </w:pPr>
          </w:p>
        </w:tc>
        <w:tc>
          <w:tcPr>
            <w:tcW w:w="724" w:type="pct"/>
            <w:shd w:val="clear" w:color="auto" w:fill="DBE5F1" w:themeFill="accent1" w:themeFillTint="33"/>
            <w:vAlign w:val="center"/>
          </w:tcPr>
          <w:p w14:paraId="70D56BCF" w14:textId="7ECDB3B5" w:rsidR="00B45003" w:rsidRPr="00AD493C" w:rsidRDefault="00B45003" w:rsidP="00045002">
            <w:pPr>
              <w:rPr>
                <w:rFonts w:ascii="Arial" w:hAnsi="Arial" w:cs="Arial"/>
                <w:szCs w:val="22"/>
              </w:rPr>
            </w:pPr>
            <w:r w:rsidRPr="00AD493C">
              <w:rPr>
                <w:rFonts w:ascii="Arial" w:hAnsi="Arial" w:cs="Arial"/>
                <w:szCs w:val="22"/>
              </w:rPr>
              <w:t>5C.1.3</w:t>
            </w:r>
          </w:p>
        </w:tc>
        <w:tc>
          <w:tcPr>
            <w:tcW w:w="3688" w:type="pct"/>
            <w:shd w:val="clear" w:color="auto" w:fill="auto"/>
          </w:tcPr>
          <w:p w14:paraId="4695DA40" w14:textId="7F126ACD" w:rsidR="00B45003" w:rsidRPr="00045002" w:rsidRDefault="00B45003" w:rsidP="00045002">
            <w:pPr>
              <w:rPr>
                <w:rFonts w:ascii="Arial" w:hAnsi="Arial" w:cs="Arial"/>
                <w:b/>
                <w:bCs/>
                <w:szCs w:val="22"/>
              </w:rPr>
            </w:pPr>
            <w:r>
              <w:rPr>
                <w:rFonts w:ascii="Arial" w:hAnsi="Arial" w:cs="Arial"/>
                <w:b/>
                <w:bCs/>
                <w:szCs w:val="22"/>
              </w:rPr>
              <w:t>Estados de cuenta</w:t>
            </w:r>
          </w:p>
        </w:tc>
      </w:tr>
      <w:tr w:rsidR="00B45003" w:rsidRPr="005535F4" w14:paraId="32D25D6D" w14:textId="77777777" w:rsidTr="00F12637">
        <w:tc>
          <w:tcPr>
            <w:tcW w:w="588" w:type="pct"/>
            <w:shd w:val="clear" w:color="auto" w:fill="DBE5F1" w:themeFill="accent1" w:themeFillTint="33"/>
            <w:vAlign w:val="center"/>
          </w:tcPr>
          <w:p w14:paraId="6010EE17" w14:textId="77777777" w:rsidR="00B45003" w:rsidRPr="00045002" w:rsidRDefault="00B45003" w:rsidP="00045002">
            <w:pPr>
              <w:spacing w:line="257" w:lineRule="auto"/>
              <w:jc w:val="center"/>
              <w:rPr>
                <w:rFonts w:ascii="Arial" w:hAnsi="Arial" w:cs="Arial"/>
                <w:b/>
                <w:bCs/>
                <w:szCs w:val="22"/>
              </w:rPr>
            </w:pPr>
          </w:p>
        </w:tc>
        <w:tc>
          <w:tcPr>
            <w:tcW w:w="724" w:type="pct"/>
            <w:shd w:val="clear" w:color="auto" w:fill="DBE5F1" w:themeFill="accent1" w:themeFillTint="33"/>
            <w:vAlign w:val="center"/>
          </w:tcPr>
          <w:p w14:paraId="048ADCB9" w14:textId="4276F5BE" w:rsidR="00B45003" w:rsidRPr="00AD493C" w:rsidRDefault="00B45003" w:rsidP="00045002">
            <w:pPr>
              <w:rPr>
                <w:rFonts w:ascii="Arial" w:hAnsi="Arial" w:cs="Arial"/>
                <w:szCs w:val="22"/>
              </w:rPr>
            </w:pPr>
            <w:r w:rsidRPr="00AD493C">
              <w:rPr>
                <w:rFonts w:ascii="Arial" w:hAnsi="Arial" w:cs="Arial"/>
                <w:szCs w:val="22"/>
              </w:rPr>
              <w:t>5C.1.4</w:t>
            </w:r>
          </w:p>
        </w:tc>
        <w:tc>
          <w:tcPr>
            <w:tcW w:w="3688" w:type="pct"/>
            <w:shd w:val="clear" w:color="auto" w:fill="auto"/>
          </w:tcPr>
          <w:p w14:paraId="5E425C0E" w14:textId="4DE533F6" w:rsidR="00B45003" w:rsidRPr="00045002" w:rsidRDefault="00B45003" w:rsidP="00045002">
            <w:pPr>
              <w:rPr>
                <w:rFonts w:ascii="Arial" w:hAnsi="Arial" w:cs="Arial"/>
                <w:b/>
                <w:bCs/>
                <w:szCs w:val="22"/>
              </w:rPr>
            </w:pPr>
            <w:r>
              <w:rPr>
                <w:rFonts w:ascii="Arial" w:hAnsi="Arial" w:cs="Arial"/>
                <w:b/>
                <w:bCs/>
                <w:szCs w:val="22"/>
              </w:rPr>
              <w:t>Conciliaciones bancarias</w:t>
            </w:r>
          </w:p>
        </w:tc>
      </w:tr>
      <w:tr w:rsidR="00045002" w:rsidRPr="005535F4" w14:paraId="49280001" w14:textId="77777777" w:rsidTr="00F12637">
        <w:tc>
          <w:tcPr>
            <w:tcW w:w="588" w:type="pct"/>
            <w:shd w:val="clear" w:color="auto" w:fill="DBE5F1" w:themeFill="accent1" w:themeFillTint="33"/>
            <w:vAlign w:val="center"/>
          </w:tcPr>
          <w:p w14:paraId="32830B8F" w14:textId="77777777" w:rsidR="00045002" w:rsidRPr="007C1A5A" w:rsidRDefault="00045002" w:rsidP="00045002">
            <w:pPr>
              <w:spacing w:line="257" w:lineRule="auto"/>
              <w:jc w:val="center"/>
              <w:rPr>
                <w:rFonts w:ascii="Arial" w:hAnsi="Arial" w:cs="Arial"/>
                <w:b/>
                <w:bCs/>
                <w:szCs w:val="22"/>
              </w:rPr>
            </w:pPr>
            <w:r w:rsidRPr="007C1A5A">
              <w:rPr>
                <w:rFonts w:ascii="Arial" w:hAnsi="Arial" w:cs="Arial"/>
                <w:b/>
                <w:bCs/>
                <w:szCs w:val="22"/>
              </w:rPr>
              <w:t>5C.2</w:t>
            </w:r>
          </w:p>
        </w:tc>
        <w:tc>
          <w:tcPr>
            <w:tcW w:w="724" w:type="pct"/>
            <w:shd w:val="clear" w:color="auto" w:fill="DBE5F1" w:themeFill="accent1" w:themeFillTint="33"/>
            <w:vAlign w:val="center"/>
          </w:tcPr>
          <w:p w14:paraId="685F40F1" w14:textId="77777777" w:rsidR="00045002" w:rsidRPr="005535F4" w:rsidRDefault="00045002" w:rsidP="00045002">
            <w:pPr>
              <w:rPr>
                <w:rFonts w:ascii="Arial" w:hAnsi="Arial" w:cs="Arial"/>
                <w:szCs w:val="22"/>
              </w:rPr>
            </w:pPr>
          </w:p>
        </w:tc>
        <w:tc>
          <w:tcPr>
            <w:tcW w:w="3688" w:type="pct"/>
            <w:shd w:val="clear" w:color="auto" w:fill="auto"/>
          </w:tcPr>
          <w:p w14:paraId="294B4F25" w14:textId="77777777" w:rsidR="00045002" w:rsidRPr="007C1A5A" w:rsidRDefault="00B07B2D" w:rsidP="00045002">
            <w:pPr>
              <w:rPr>
                <w:rFonts w:ascii="Arial" w:hAnsi="Arial" w:cs="Arial"/>
                <w:b/>
                <w:bCs/>
                <w:szCs w:val="22"/>
              </w:rPr>
            </w:pPr>
            <w:r w:rsidRPr="007C1A5A">
              <w:rPr>
                <w:rFonts w:ascii="Arial" w:hAnsi="Arial" w:cs="Arial"/>
                <w:b/>
                <w:bCs/>
                <w:szCs w:val="22"/>
              </w:rPr>
              <w:t>Control de facturas de bienes muebles</w:t>
            </w:r>
          </w:p>
        </w:tc>
      </w:tr>
      <w:tr w:rsidR="00045002" w:rsidRPr="005535F4" w14:paraId="054485EE" w14:textId="77777777" w:rsidTr="00F12637">
        <w:tc>
          <w:tcPr>
            <w:tcW w:w="588" w:type="pct"/>
            <w:shd w:val="clear" w:color="auto" w:fill="DBE5F1" w:themeFill="accent1" w:themeFillTint="33"/>
            <w:vAlign w:val="center"/>
          </w:tcPr>
          <w:p w14:paraId="1E94FDBB" w14:textId="77777777" w:rsidR="00045002" w:rsidRPr="007C1A5A" w:rsidRDefault="001554E7" w:rsidP="00045002">
            <w:pPr>
              <w:spacing w:line="257" w:lineRule="auto"/>
              <w:jc w:val="center"/>
              <w:rPr>
                <w:rFonts w:ascii="Arial" w:hAnsi="Arial" w:cs="Arial"/>
                <w:b/>
                <w:bCs/>
                <w:szCs w:val="22"/>
              </w:rPr>
            </w:pPr>
            <w:r w:rsidRPr="007C1A5A">
              <w:rPr>
                <w:rFonts w:ascii="Arial" w:hAnsi="Arial" w:cs="Arial"/>
                <w:b/>
                <w:bCs/>
                <w:szCs w:val="22"/>
              </w:rPr>
              <w:t>5C.3</w:t>
            </w:r>
          </w:p>
        </w:tc>
        <w:tc>
          <w:tcPr>
            <w:tcW w:w="724" w:type="pct"/>
            <w:shd w:val="clear" w:color="auto" w:fill="DBE5F1" w:themeFill="accent1" w:themeFillTint="33"/>
            <w:vAlign w:val="center"/>
          </w:tcPr>
          <w:p w14:paraId="54D6C0D4" w14:textId="77777777" w:rsidR="00045002" w:rsidRPr="005535F4" w:rsidRDefault="00045002" w:rsidP="00045002">
            <w:pPr>
              <w:rPr>
                <w:rFonts w:ascii="Arial" w:hAnsi="Arial" w:cs="Arial"/>
                <w:szCs w:val="22"/>
              </w:rPr>
            </w:pPr>
          </w:p>
        </w:tc>
        <w:tc>
          <w:tcPr>
            <w:tcW w:w="3688" w:type="pct"/>
            <w:shd w:val="clear" w:color="auto" w:fill="auto"/>
          </w:tcPr>
          <w:p w14:paraId="4DB0734F" w14:textId="77777777" w:rsidR="00045002" w:rsidRPr="007C1A5A" w:rsidRDefault="001554E7" w:rsidP="00045002">
            <w:pPr>
              <w:rPr>
                <w:rFonts w:ascii="Arial" w:hAnsi="Arial" w:cs="Arial"/>
                <w:b/>
                <w:bCs/>
                <w:szCs w:val="22"/>
              </w:rPr>
            </w:pPr>
            <w:r w:rsidRPr="007C1A5A">
              <w:rPr>
                <w:rFonts w:ascii="Arial" w:hAnsi="Arial" w:cs="Arial"/>
                <w:b/>
                <w:bCs/>
                <w:szCs w:val="22"/>
              </w:rPr>
              <w:t xml:space="preserve">Control </w:t>
            </w:r>
            <w:r w:rsidR="00327AE8">
              <w:rPr>
                <w:rFonts w:ascii="Arial" w:hAnsi="Arial" w:cs="Arial"/>
                <w:b/>
                <w:bCs/>
                <w:szCs w:val="22"/>
              </w:rPr>
              <w:t>p</w:t>
            </w:r>
            <w:r w:rsidRPr="007C1A5A">
              <w:rPr>
                <w:rFonts w:ascii="Arial" w:hAnsi="Arial" w:cs="Arial"/>
                <w:b/>
                <w:bCs/>
                <w:szCs w:val="22"/>
              </w:rPr>
              <w:t>resupuestal</w:t>
            </w:r>
          </w:p>
        </w:tc>
      </w:tr>
      <w:tr w:rsidR="00045002" w:rsidRPr="005535F4" w14:paraId="1833F336" w14:textId="77777777" w:rsidTr="00F12637">
        <w:tc>
          <w:tcPr>
            <w:tcW w:w="588" w:type="pct"/>
            <w:shd w:val="clear" w:color="auto" w:fill="DBE5F1" w:themeFill="accent1" w:themeFillTint="33"/>
            <w:vAlign w:val="center"/>
          </w:tcPr>
          <w:p w14:paraId="30D2A1FA" w14:textId="77777777" w:rsidR="00045002" w:rsidRPr="007C1A5A" w:rsidRDefault="00A12BB9" w:rsidP="00045002">
            <w:pPr>
              <w:spacing w:line="257" w:lineRule="auto"/>
              <w:jc w:val="center"/>
              <w:rPr>
                <w:rFonts w:ascii="Arial" w:hAnsi="Arial" w:cs="Arial"/>
                <w:b/>
                <w:bCs/>
                <w:szCs w:val="22"/>
              </w:rPr>
            </w:pPr>
            <w:r w:rsidRPr="007C1A5A">
              <w:rPr>
                <w:rFonts w:ascii="Arial" w:hAnsi="Arial" w:cs="Arial"/>
                <w:b/>
                <w:bCs/>
                <w:szCs w:val="22"/>
              </w:rPr>
              <w:t>5C.4</w:t>
            </w:r>
          </w:p>
        </w:tc>
        <w:tc>
          <w:tcPr>
            <w:tcW w:w="724" w:type="pct"/>
            <w:shd w:val="clear" w:color="auto" w:fill="DBE5F1" w:themeFill="accent1" w:themeFillTint="33"/>
            <w:vAlign w:val="center"/>
          </w:tcPr>
          <w:p w14:paraId="1B9CB53C" w14:textId="77777777" w:rsidR="00045002" w:rsidRPr="005535F4" w:rsidRDefault="00045002" w:rsidP="00045002">
            <w:pPr>
              <w:rPr>
                <w:rFonts w:ascii="Arial" w:hAnsi="Arial" w:cs="Arial"/>
                <w:szCs w:val="22"/>
              </w:rPr>
            </w:pPr>
          </w:p>
        </w:tc>
        <w:tc>
          <w:tcPr>
            <w:tcW w:w="3688" w:type="pct"/>
            <w:shd w:val="clear" w:color="auto" w:fill="auto"/>
          </w:tcPr>
          <w:p w14:paraId="65E1883A" w14:textId="77777777" w:rsidR="00045002" w:rsidRPr="007C1A5A" w:rsidRDefault="00A12BB9" w:rsidP="00045002">
            <w:pPr>
              <w:rPr>
                <w:rFonts w:ascii="Arial" w:hAnsi="Arial" w:cs="Arial"/>
                <w:b/>
                <w:bCs/>
                <w:szCs w:val="22"/>
              </w:rPr>
            </w:pPr>
            <w:r w:rsidRPr="007C1A5A">
              <w:rPr>
                <w:rFonts w:ascii="Arial" w:hAnsi="Arial" w:cs="Arial"/>
                <w:b/>
                <w:bCs/>
                <w:szCs w:val="22"/>
              </w:rPr>
              <w:t>Declaraciones DIOT</w:t>
            </w:r>
          </w:p>
        </w:tc>
      </w:tr>
      <w:tr w:rsidR="00045002" w:rsidRPr="005535F4" w14:paraId="0D9CBB66" w14:textId="77777777" w:rsidTr="00F12637">
        <w:tc>
          <w:tcPr>
            <w:tcW w:w="588" w:type="pct"/>
            <w:shd w:val="clear" w:color="auto" w:fill="DBE5F1" w:themeFill="accent1" w:themeFillTint="33"/>
            <w:vAlign w:val="center"/>
          </w:tcPr>
          <w:p w14:paraId="1C0625CD" w14:textId="77777777" w:rsidR="00045002" w:rsidRPr="007C1A5A" w:rsidRDefault="00045002" w:rsidP="00045002">
            <w:pPr>
              <w:spacing w:line="257" w:lineRule="auto"/>
              <w:jc w:val="center"/>
              <w:rPr>
                <w:rFonts w:ascii="Arial" w:hAnsi="Arial" w:cs="Arial"/>
                <w:b/>
                <w:bCs/>
                <w:szCs w:val="22"/>
              </w:rPr>
            </w:pPr>
            <w:r w:rsidRPr="007C1A5A">
              <w:rPr>
                <w:rFonts w:ascii="Arial" w:hAnsi="Arial" w:cs="Arial"/>
                <w:b/>
                <w:bCs/>
                <w:szCs w:val="22"/>
              </w:rPr>
              <w:t>5C.</w:t>
            </w:r>
            <w:r w:rsidR="00A12BB9" w:rsidRPr="007C1A5A">
              <w:rPr>
                <w:rFonts w:ascii="Arial" w:hAnsi="Arial" w:cs="Arial"/>
                <w:b/>
                <w:bCs/>
                <w:szCs w:val="22"/>
              </w:rPr>
              <w:t>5</w:t>
            </w:r>
          </w:p>
        </w:tc>
        <w:tc>
          <w:tcPr>
            <w:tcW w:w="724" w:type="pct"/>
            <w:shd w:val="clear" w:color="auto" w:fill="DBE5F1" w:themeFill="accent1" w:themeFillTint="33"/>
            <w:vAlign w:val="center"/>
          </w:tcPr>
          <w:p w14:paraId="32E4F261" w14:textId="77777777" w:rsidR="00045002" w:rsidRPr="005535F4" w:rsidRDefault="00045002" w:rsidP="00045002">
            <w:pPr>
              <w:rPr>
                <w:rFonts w:ascii="Arial" w:hAnsi="Arial" w:cs="Arial"/>
                <w:szCs w:val="22"/>
              </w:rPr>
            </w:pPr>
          </w:p>
        </w:tc>
        <w:tc>
          <w:tcPr>
            <w:tcW w:w="3688" w:type="pct"/>
            <w:shd w:val="clear" w:color="auto" w:fill="auto"/>
          </w:tcPr>
          <w:p w14:paraId="143342F7" w14:textId="77777777" w:rsidR="00045002" w:rsidRPr="007C1A5A" w:rsidRDefault="00045002" w:rsidP="00045002">
            <w:pPr>
              <w:rPr>
                <w:rFonts w:ascii="Arial" w:hAnsi="Arial" w:cs="Arial"/>
                <w:b/>
                <w:bCs/>
                <w:szCs w:val="22"/>
              </w:rPr>
            </w:pPr>
            <w:r w:rsidRPr="007C1A5A">
              <w:rPr>
                <w:rFonts w:ascii="Arial" w:hAnsi="Arial" w:cs="Arial"/>
                <w:b/>
                <w:bCs/>
                <w:szCs w:val="22"/>
              </w:rPr>
              <w:t xml:space="preserve">Estados </w:t>
            </w:r>
            <w:r w:rsidR="00327AE8">
              <w:rPr>
                <w:rFonts w:ascii="Arial" w:hAnsi="Arial" w:cs="Arial"/>
                <w:b/>
                <w:bCs/>
                <w:szCs w:val="22"/>
              </w:rPr>
              <w:t>f</w:t>
            </w:r>
            <w:r w:rsidRPr="007C1A5A">
              <w:rPr>
                <w:rFonts w:ascii="Arial" w:hAnsi="Arial" w:cs="Arial"/>
                <w:b/>
                <w:bCs/>
                <w:szCs w:val="22"/>
              </w:rPr>
              <w:t>inancieros</w:t>
            </w:r>
          </w:p>
        </w:tc>
      </w:tr>
      <w:tr w:rsidR="0022769A" w:rsidRPr="005535F4" w14:paraId="11E3B7B9" w14:textId="77777777" w:rsidTr="00F12637">
        <w:tc>
          <w:tcPr>
            <w:tcW w:w="588" w:type="pct"/>
            <w:shd w:val="clear" w:color="auto" w:fill="DBE5F1" w:themeFill="accent1" w:themeFillTint="33"/>
            <w:vAlign w:val="center"/>
          </w:tcPr>
          <w:p w14:paraId="27C5DB04" w14:textId="77777777" w:rsidR="0022769A" w:rsidRPr="007C1A5A" w:rsidRDefault="0022769A" w:rsidP="00045002">
            <w:pPr>
              <w:spacing w:line="257" w:lineRule="auto"/>
              <w:jc w:val="center"/>
              <w:rPr>
                <w:rFonts w:ascii="Arial" w:hAnsi="Arial" w:cs="Arial"/>
                <w:b/>
                <w:bCs/>
                <w:szCs w:val="22"/>
              </w:rPr>
            </w:pPr>
          </w:p>
        </w:tc>
        <w:tc>
          <w:tcPr>
            <w:tcW w:w="724" w:type="pct"/>
            <w:shd w:val="clear" w:color="auto" w:fill="DBE5F1" w:themeFill="accent1" w:themeFillTint="33"/>
            <w:vAlign w:val="center"/>
          </w:tcPr>
          <w:p w14:paraId="6C6FF3FA" w14:textId="5035AC21" w:rsidR="0022769A" w:rsidRPr="005535F4" w:rsidRDefault="0022769A" w:rsidP="00045002">
            <w:pPr>
              <w:rPr>
                <w:rFonts w:ascii="Arial" w:hAnsi="Arial" w:cs="Arial"/>
                <w:szCs w:val="22"/>
              </w:rPr>
            </w:pPr>
            <w:r>
              <w:rPr>
                <w:rFonts w:ascii="Arial" w:hAnsi="Arial" w:cs="Arial"/>
                <w:szCs w:val="22"/>
              </w:rPr>
              <w:t>5C.5.1</w:t>
            </w:r>
          </w:p>
        </w:tc>
        <w:tc>
          <w:tcPr>
            <w:tcW w:w="3688" w:type="pct"/>
            <w:shd w:val="clear" w:color="auto" w:fill="auto"/>
          </w:tcPr>
          <w:p w14:paraId="1DEFC19F" w14:textId="68FA904A" w:rsidR="0022769A" w:rsidRPr="007C1A5A" w:rsidRDefault="0022769A" w:rsidP="00045002">
            <w:pPr>
              <w:rPr>
                <w:rFonts w:ascii="Arial" w:hAnsi="Arial" w:cs="Arial"/>
                <w:b/>
                <w:bCs/>
                <w:szCs w:val="22"/>
              </w:rPr>
            </w:pPr>
            <w:r>
              <w:rPr>
                <w:rFonts w:ascii="Arial" w:hAnsi="Arial" w:cs="Arial"/>
                <w:b/>
                <w:bCs/>
                <w:szCs w:val="22"/>
              </w:rPr>
              <w:t>Mensual y trimestral</w:t>
            </w:r>
          </w:p>
        </w:tc>
      </w:tr>
      <w:tr w:rsidR="0022769A" w:rsidRPr="005535F4" w14:paraId="30BCD929" w14:textId="77777777" w:rsidTr="00F12637">
        <w:tc>
          <w:tcPr>
            <w:tcW w:w="588" w:type="pct"/>
            <w:shd w:val="clear" w:color="auto" w:fill="DBE5F1" w:themeFill="accent1" w:themeFillTint="33"/>
            <w:vAlign w:val="center"/>
          </w:tcPr>
          <w:p w14:paraId="6BBCAB6F" w14:textId="77777777" w:rsidR="0022769A" w:rsidRPr="007C1A5A" w:rsidRDefault="0022769A" w:rsidP="00045002">
            <w:pPr>
              <w:spacing w:line="257" w:lineRule="auto"/>
              <w:jc w:val="center"/>
              <w:rPr>
                <w:rFonts w:ascii="Arial" w:hAnsi="Arial" w:cs="Arial"/>
                <w:b/>
                <w:bCs/>
                <w:szCs w:val="22"/>
              </w:rPr>
            </w:pPr>
          </w:p>
        </w:tc>
        <w:tc>
          <w:tcPr>
            <w:tcW w:w="724" w:type="pct"/>
            <w:shd w:val="clear" w:color="auto" w:fill="DBE5F1" w:themeFill="accent1" w:themeFillTint="33"/>
            <w:vAlign w:val="center"/>
          </w:tcPr>
          <w:p w14:paraId="4009C127" w14:textId="465B66A9" w:rsidR="0022769A" w:rsidRPr="005535F4" w:rsidRDefault="0022769A" w:rsidP="00045002">
            <w:pPr>
              <w:rPr>
                <w:rFonts w:ascii="Arial" w:hAnsi="Arial" w:cs="Arial"/>
                <w:szCs w:val="22"/>
              </w:rPr>
            </w:pPr>
            <w:r>
              <w:rPr>
                <w:rFonts w:ascii="Arial" w:hAnsi="Arial" w:cs="Arial"/>
                <w:szCs w:val="22"/>
              </w:rPr>
              <w:t>5C.5.2</w:t>
            </w:r>
          </w:p>
        </w:tc>
        <w:tc>
          <w:tcPr>
            <w:tcW w:w="3688" w:type="pct"/>
            <w:shd w:val="clear" w:color="auto" w:fill="auto"/>
          </w:tcPr>
          <w:p w14:paraId="5143CA83" w14:textId="7101A4A7" w:rsidR="0022769A" w:rsidRPr="007C1A5A" w:rsidRDefault="0022769A" w:rsidP="00045002">
            <w:pPr>
              <w:rPr>
                <w:rFonts w:ascii="Arial" w:hAnsi="Arial" w:cs="Arial"/>
                <w:b/>
                <w:bCs/>
                <w:szCs w:val="22"/>
              </w:rPr>
            </w:pPr>
            <w:r>
              <w:rPr>
                <w:rFonts w:ascii="Arial" w:hAnsi="Arial" w:cs="Arial"/>
                <w:b/>
                <w:bCs/>
                <w:szCs w:val="22"/>
              </w:rPr>
              <w:t>Cuenta Pública</w:t>
            </w:r>
          </w:p>
        </w:tc>
      </w:tr>
      <w:tr w:rsidR="00045002" w:rsidRPr="005535F4" w14:paraId="0C817889" w14:textId="77777777" w:rsidTr="00F12637">
        <w:tc>
          <w:tcPr>
            <w:tcW w:w="588" w:type="pct"/>
            <w:shd w:val="clear" w:color="auto" w:fill="DBE5F1" w:themeFill="accent1" w:themeFillTint="33"/>
            <w:vAlign w:val="center"/>
          </w:tcPr>
          <w:p w14:paraId="2F95A403" w14:textId="77777777" w:rsidR="00045002" w:rsidRPr="00E05E22" w:rsidRDefault="00045002" w:rsidP="00045002">
            <w:pPr>
              <w:spacing w:line="257" w:lineRule="auto"/>
              <w:jc w:val="center"/>
              <w:rPr>
                <w:rFonts w:ascii="Arial" w:hAnsi="Arial" w:cs="Arial"/>
                <w:b/>
                <w:bCs/>
                <w:szCs w:val="22"/>
              </w:rPr>
            </w:pPr>
            <w:r w:rsidRPr="00E05E22">
              <w:rPr>
                <w:rFonts w:ascii="Arial" w:hAnsi="Arial" w:cs="Arial"/>
                <w:b/>
                <w:bCs/>
                <w:szCs w:val="22"/>
              </w:rPr>
              <w:t>5C.</w:t>
            </w:r>
            <w:r w:rsidR="007C1A5A" w:rsidRPr="00E05E22">
              <w:rPr>
                <w:rFonts w:ascii="Arial" w:hAnsi="Arial" w:cs="Arial"/>
                <w:b/>
                <w:bCs/>
                <w:szCs w:val="22"/>
              </w:rPr>
              <w:t>6</w:t>
            </w:r>
          </w:p>
        </w:tc>
        <w:tc>
          <w:tcPr>
            <w:tcW w:w="724" w:type="pct"/>
            <w:shd w:val="clear" w:color="auto" w:fill="DBE5F1" w:themeFill="accent1" w:themeFillTint="33"/>
            <w:vAlign w:val="center"/>
          </w:tcPr>
          <w:p w14:paraId="1AC1D82A" w14:textId="77777777" w:rsidR="00045002" w:rsidRPr="005535F4" w:rsidRDefault="00045002" w:rsidP="00045002">
            <w:pPr>
              <w:rPr>
                <w:rFonts w:ascii="Arial" w:hAnsi="Arial" w:cs="Arial"/>
                <w:szCs w:val="22"/>
              </w:rPr>
            </w:pPr>
          </w:p>
        </w:tc>
        <w:tc>
          <w:tcPr>
            <w:tcW w:w="3688" w:type="pct"/>
            <w:shd w:val="clear" w:color="auto" w:fill="auto"/>
          </w:tcPr>
          <w:p w14:paraId="198E8B44" w14:textId="0749EBBD" w:rsidR="00045002" w:rsidRPr="007C1A5A" w:rsidRDefault="00045002" w:rsidP="00045002">
            <w:pPr>
              <w:rPr>
                <w:rFonts w:ascii="Arial" w:hAnsi="Arial" w:cs="Arial"/>
                <w:b/>
                <w:bCs/>
                <w:szCs w:val="22"/>
              </w:rPr>
            </w:pPr>
            <w:r w:rsidRPr="007C1A5A">
              <w:rPr>
                <w:rFonts w:ascii="Arial" w:hAnsi="Arial" w:cs="Arial"/>
                <w:b/>
                <w:bCs/>
                <w:szCs w:val="22"/>
              </w:rPr>
              <w:t xml:space="preserve">Pólizas </w:t>
            </w:r>
            <w:r w:rsidR="00F12637">
              <w:rPr>
                <w:rFonts w:ascii="Arial" w:hAnsi="Arial" w:cs="Arial"/>
                <w:b/>
                <w:bCs/>
                <w:szCs w:val="22"/>
              </w:rPr>
              <w:t xml:space="preserve">y comprobantes </w:t>
            </w:r>
          </w:p>
        </w:tc>
      </w:tr>
    </w:tbl>
    <w:p w14:paraId="6B5BB5A0" w14:textId="77777777" w:rsidR="00083D1F" w:rsidRPr="005535F4" w:rsidRDefault="00083D1F" w:rsidP="00083D1F">
      <w:pPr>
        <w:rPr>
          <w:rFonts w:ascii="Arial" w:hAnsi="Arial" w:cs="Arial"/>
          <w:sz w:val="22"/>
          <w:szCs w:val="22"/>
        </w:rPr>
      </w:pPr>
    </w:p>
    <w:tbl>
      <w:tblPr>
        <w:tblStyle w:val="Tablaconcuadrcula"/>
        <w:tblW w:w="5000" w:type="pct"/>
        <w:tblLook w:val="04A0" w:firstRow="1" w:lastRow="0" w:firstColumn="1" w:lastColumn="0" w:noHBand="0" w:noVBand="1"/>
      </w:tblPr>
      <w:tblGrid>
        <w:gridCol w:w="997"/>
        <w:gridCol w:w="1319"/>
        <w:gridCol w:w="6512"/>
      </w:tblGrid>
      <w:tr w:rsidR="00083D1F" w:rsidRPr="005535F4" w14:paraId="03B10E4E" w14:textId="77777777" w:rsidTr="001510A2">
        <w:tc>
          <w:tcPr>
            <w:tcW w:w="1312" w:type="pct"/>
            <w:gridSpan w:val="2"/>
            <w:shd w:val="clear" w:color="auto" w:fill="95B3D7" w:themeFill="accent1" w:themeFillTint="99"/>
          </w:tcPr>
          <w:p w14:paraId="3853B974" w14:textId="77777777" w:rsidR="00083D1F" w:rsidRPr="005535F4" w:rsidRDefault="00083D1F" w:rsidP="00083D1F">
            <w:pPr>
              <w:spacing w:line="257" w:lineRule="auto"/>
              <w:jc w:val="center"/>
              <w:rPr>
                <w:rFonts w:ascii="Arial" w:hAnsi="Arial" w:cs="Arial"/>
                <w:b/>
                <w:szCs w:val="22"/>
              </w:rPr>
            </w:pPr>
            <w:r w:rsidRPr="005535F4">
              <w:rPr>
                <w:rFonts w:ascii="Arial" w:hAnsi="Arial" w:cs="Arial"/>
                <w:szCs w:val="22"/>
              </w:rPr>
              <w:br w:type="page"/>
            </w:r>
            <w:r w:rsidRPr="005535F4">
              <w:rPr>
                <w:rFonts w:ascii="Arial" w:hAnsi="Arial" w:cs="Arial"/>
                <w:b/>
                <w:szCs w:val="22"/>
              </w:rPr>
              <w:t>Sección 6C</w:t>
            </w:r>
          </w:p>
        </w:tc>
        <w:tc>
          <w:tcPr>
            <w:tcW w:w="3688" w:type="pct"/>
            <w:shd w:val="clear" w:color="auto" w:fill="95B3D7" w:themeFill="accent1" w:themeFillTint="99"/>
          </w:tcPr>
          <w:p w14:paraId="7EFE7A91"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Recursos Materiales y Obra Pública</w:t>
            </w:r>
          </w:p>
        </w:tc>
      </w:tr>
      <w:tr w:rsidR="00083D1F" w:rsidRPr="005535F4" w14:paraId="0936F5CF" w14:textId="77777777" w:rsidTr="001510A2">
        <w:tc>
          <w:tcPr>
            <w:tcW w:w="565" w:type="pct"/>
            <w:shd w:val="clear" w:color="auto" w:fill="95B3D7" w:themeFill="accent1" w:themeFillTint="99"/>
          </w:tcPr>
          <w:p w14:paraId="3A7E831A"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Serie</w:t>
            </w:r>
          </w:p>
        </w:tc>
        <w:tc>
          <w:tcPr>
            <w:tcW w:w="747" w:type="pct"/>
            <w:shd w:val="clear" w:color="auto" w:fill="95B3D7" w:themeFill="accent1" w:themeFillTint="99"/>
          </w:tcPr>
          <w:p w14:paraId="22786233"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Subserie</w:t>
            </w:r>
          </w:p>
        </w:tc>
        <w:tc>
          <w:tcPr>
            <w:tcW w:w="3688" w:type="pct"/>
            <w:shd w:val="clear" w:color="auto" w:fill="95B3D7" w:themeFill="accent1" w:themeFillTint="99"/>
          </w:tcPr>
          <w:p w14:paraId="7F5C0BA0"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Nombre</w:t>
            </w:r>
          </w:p>
        </w:tc>
      </w:tr>
      <w:tr w:rsidR="00092DD8" w:rsidRPr="005535F4" w14:paraId="417F1DEF" w14:textId="77777777" w:rsidTr="001510A2">
        <w:tc>
          <w:tcPr>
            <w:tcW w:w="565" w:type="pct"/>
            <w:shd w:val="clear" w:color="auto" w:fill="DBE5F1" w:themeFill="accent1" w:themeFillTint="33"/>
            <w:vAlign w:val="center"/>
          </w:tcPr>
          <w:p w14:paraId="1C80C345" w14:textId="77777777" w:rsidR="00092DD8" w:rsidRPr="00E05E22" w:rsidRDefault="00AC6610" w:rsidP="00083D1F">
            <w:pPr>
              <w:spacing w:line="257" w:lineRule="auto"/>
              <w:jc w:val="center"/>
              <w:rPr>
                <w:rFonts w:ascii="Arial" w:hAnsi="Arial" w:cs="Arial"/>
                <w:b/>
                <w:bCs/>
                <w:szCs w:val="22"/>
              </w:rPr>
            </w:pPr>
            <w:r w:rsidRPr="00E05E22">
              <w:rPr>
                <w:rFonts w:ascii="Arial" w:hAnsi="Arial" w:cs="Arial"/>
                <w:b/>
                <w:bCs/>
                <w:szCs w:val="22"/>
              </w:rPr>
              <w:t>6C.1</w:t>
            </w:r>
          </w:p>
        </w:tc>
        <w:tc>
          <w:tcPr>
            <w:tcW w:w="747" w:type="pct"/>
            <w:shd w:val="clear" w:color="auto" w:fill="DBE5F1" w:themeFill="accent1" w:themeFillTint="33"/>
            <w:vAlign w:val="center"/>
          </w:tcPr>
          <w:p w14:paraId="12CFE2F8" w14:textId="77777777" w:rsidR="00092DD8" w:rsidRPr="005535F4" w:rsidRDefault="00092DD8" w:rsidP="00083D1F">
            <w:pPr>
              <w:spacing w:line="257" w:lineRule="auto"/>
              <w:rPr>
                <w:rFonts w:ascii="Arial" w:hAnsi="Arial" w:cs="Arial"/>
                <w:szCs w:val="22"/>
              </w:rPr>
            </w:pPr>
          </w:p>
        </w:tc>
        <w:tc>
          <w:tcPr>
            <w:tcW w:w="3688" w:type="pct"/>
            <w:shd w:val="clear" w:color="auto" w:fill="auto"/>
            <w:vAlign w:val="center"/>
          </w:tcPr>
          <w:p w14:paraId="4C4300B6" w14:textId="0A769267" w:rsidR="00092DD8" w:rsidRPr="00E05E22" w:rsidRDefault="00EC1DC9" w:rsidP="00083D1F">
            <w:pPr>
              <w:spacing w:line="257" w:lineRule="auto"/>
              <w:rPr>
                <w:rFonts w:ascii="Arial" w:hAnsi="Arial" w:cs="Arial"/>
                <w:b/>
                <w:bCs/>
                <w:szCs w:val="22"/>
              </w:rPr>
            </w:pPr>
            <w:r w:rsidRPr="00E05E22">
              <w:rPr>
                <w:rFonts w:ascii="Arial" w:hAnsi="Arial" w:cs="Arial"/>
                <w:b/>
                <w:bCs/>
                <w:szCs w:val="22"/>
              </w:rPr>
              <w:t>Almacén</w:t>
            </w:r>
            <w:r w:rsidR="00A4276B">
              <w:rPr>
                <w:rFonts w:ascii="Arial" w:hAnsi="Arial" w:cs="Arial"/>
                <w:b/>
                <w:bCs/>
                <w:szCs w:val="22"/>
              </w:rPr>
              <w:t>.</w:t>
            </w:r>
          </w:p>
        </w:tc>
      </w:tr>
      <w:tr w:rsidR="00AC6610" w:rsidRPr="005535F4" w14:paraId="7D2241C0" w14:textId="77777777" w:rsidTr="001510A2">
        <w:tc>
          <w:tcPr>
            <w:tcW w:w="565" w:type="pct"/>
            <w:shd w:val="clear" w:color="auto" w:fill="DBE5F1" w:themeFill="accent1" w:themeFillTint="33"/>
            <w:vAlign w:val="center"/>
          </w:tcPr>
          <w:p w14:paraId="44AC2F2B" w14:textId="77777777" w:rsidR="00AC6610" w:rsidRPr="005535F4" w:rsidRDefault="00AC6610" w:rsidP="00083D1F">
            <w:pPr>
              <w:spacing w:line="257" w:lineRule="auto"/>
              <w:jc w:val="center"/>
              <w:rPr>
                <w:rFonts w:ascii="Arial" w:hAnsi="Arial" w:cs="Arial"/>
                <w:szCs w:val="22"/>
              </w:rPr>
            </w:pPr>
          </w:p>
        </w:tc>
        <w:tc>
          <w:tcPr>
            <w:tcW w:w="747" w:type="pct"/>
            <w:shd w:val="clear" w:color="auto" w:fill="DBE5F1" w:themeFill="accent1" w:themeFillTint="33"/>
            <w:vAlign w:val="center"/>
          </w:tcPr>
          <w:p w14:paraId="1C9A5A31" w14:textId="77777777" w:rsidR="00AC6610" w:rsidRPr="005535F4" w:rsidRDefault="00AC6610" w:rsidP="00083D1F">
            <w:pPr>
              <w:spacing w:line="257" w:lineRule="auto"/>
              <w:rPr>
                <w:rFonts w:ascii="Arial" w:hAnsi="Arial" w:cs="Arial"/>
                <w:szCs w:val="22"/>
              </w:rPr>
            </w:pPr>
            <w:r>
              <w:rPr>
                <w:rFonts w:ascii="Arial" w:hAnsi="Arial" w:cs="Arial"/>
                <w:szCs w:val="22"/>
              </w:rPr>
              <w:t>6C.1.1</w:t>
            </w:r>
          </w:p>
        </w:tc>
        <w:tc>
          <w:tcPr>
            <w:tcW w:w="3688" w:type="pct"/>
            <w:shd w:val="clear" w:color="auto" w:fill="auto"/>
            <w:vAlign w:val="center"/>
          </w:tcPr>
          <w:p w14:paraId="6882CDE9" w14:textId="17754F79" w:rsidR="00AC6610" w:rsidRPr="005535F4" w:rsidRDefault="00EC1DC9" w:rsidP="00083D1F">
            <w:pPr>
              <w:spacing w:line="257" w:lineRule="auto"/>
              <w:rPr>
                <w:rFonts w:ascii="Arial" w:hAnsi="Arial" w:cs="Arial"/>
                <w:szCs w:val="22"/>
              </w:rPr>
            </w:pPr>
            <w:r>
              <w:rPr>
                <w:rFonts w:ascii="Arial" w:hAnsi="Arial" w:cs="Arial"/>
                <w:szCs w:val="22"/>
              </w:rPr>
              <w:t>Recepción de materiales</w:t>
            </w:r>
            <w:r w:rsidR="00A4276B">
              <w:rPr>
                <w:rFonts w:ascii="Arial" w:hAnsi="Arial" w:cs="Arial"/>
                <w:szCs w:val="22"/>
              </w:rPr>
              <w:t>.</w:t>
            </w:r>
          </w:p>
        </w:tc>
      </w:tr>
      <w:tr w:rsidR="00AC6610" w:rsidRPr="005535F4" w14:paraId="059BC2DC" w14:textId="77777777" w:rsidTr="001510A2">
        <w:tc>
          <w:tcPr>
            <w:tcW w:w="565" w:type="pct"/>
            <w:shd w:val="clear" w:color="auto" w:fill="DBE5F1" w:themeFill="accent1" w:themeFillTint="33"/>
            <w:vAlign w:val="center"/>
          </w:tcPr>
          <w:p w14:paraId="26416859" w14:textId="77777777" w:rsidR="00AC6610" w:rsidRPr="005535F4" w:rsidRDefault="00AC6610" w:rsidP="00083D1F">
            <w:pPr>
              <w:spacing w:line="257" w:lineRule="auto"/>
              <w:jc w:val="center"/>
              <w:rPr>
                <w:rFonts w:ascii="Arial" w:hAnsi="Arial" w:cs="Arial"/>
                <w:szCs w:val="22"/>
              </w:rPr>
            </w:pPr>
          </w:p>
        </w:tc>
        <w:tc>
          <w:tcPr>
            <w:tcW w:w="747" w:type="pct"/>
            <w:shd w:val="clear" w:color="auto" w:fill="DBE5F1" w:themeFill="accent1" w:themeFillTint="33"/>
            <w:vAlign w:val="center"/>
          </w:tcPr>
          <w:p w14:paraId="364CF314" w14:textId="77777777" w:rsidR="00AC6610" w:rsidRPr="005535F4" w:rsidRDefault="00AC6610" w:rsidP="00083D1F">
            <w:pPr>
              <w:spacing w:line="257" w:lineRule="auto"/>
              <w:rPr>
                <w:rFonts w:ascii="Arial" w:hAnsi="Arial" w:cs="Arial"/>
                <w:szCs w:val="22"/>
              </w:rPr>
            </w:pPr>
            <w:r>
              <w:rPr>
                <w:rFonts w:ascii="Arial" w:hAnsi="Arial" w:cs="Arial"/>
                <w:szCs w:val="22"/>
              </w:rPr>
              <w:t>6C.1.2</w:t>
            </w:r>
          </w:p>
        </w:tc>
        <w:tc>
          <w:tcPr>
            <w:tcW w:w="3688" w:type="pct"/>
            <w:shd w:val="clear" w:color="auto" w:fill="auto"/>
            <w:vAlign w:val="center"/>
          </w:tcPr>
          <w:p w14:paraId="41160A73" w14:textId="10AB51FF" w:rsidR="00AC6610" w:rsidRPr="005535F4" w:rsidRDefault="00EC1DC9" w:rsidP="00083D1F">
            <w:pPr>
              <w:spacing w:line="257" w:lineRule="auto"/>
              <w:rPr>
                <w:rFonts w:ascii="Arial" w:hAnsi="Arial" w:cs="Arial"/>
                <w:szCs w:val="22"/>
              </w:rPr>
            </w:pPr>
            <w:r>
              <w:rPr>
                <w:rFonts w:ascii="Arial" w:hAnsi="Arial" w:cs="Arial"/>
                <w:szCs w:val="22"/>
              </w:rPr>
              <w:t xml:space="preserve">Solicitudes de </w:t>
            </w:r>
            <w:r w:rsidR="00327AE8">
              <w:rPr>
                <w:rFonts w:ascii="Arial" w:hAnsi="Arial" w:cs="Arial"/>
                <w:szCs w:val="22"/>
              </w:rPr>
              <w:t>m</w:t>
            </w:r>
            <w:r>
              <w:rPr>
                <w:rFonts w:ascii="Arial" w:hAnsi="Arial" w:cs="Arial"/>
                <w:szCs w:val="22"/>
              </w:rPr>
              <w:t>aterial</w:t>
            </w:r>
            <w:r w:rsidR="00A4276B">
              <w:rPr>
                <w:rFonts w:ascii="Arial" w:hAnsi="Arial" w:cs="Arial"/>
                <w:szCs w:val="22"/>
              </w:rPr>
              <w:t>.</w:t>
            </w:r>
          </w:p>
        </w:tc>
      </w:tr>
      <w:tr w:rsidR="00AC6610" w:rsidRPr="005535F4" w14:paraId="5053FA0A" w14:textId="77777777" w:rsidTr="001510A2">
        <w:tc>
          <w:tcPr>
            <w:tcW w:w="565" w:type="pct"/>
            <w:shd w:val="clear" w:color="auto" w:fill="DBE5F1" w:themeFill="accent1" w:themeFillTint="33"/>
            <w:vAlign w:val="center"/>
          </w:tcPr>
          <w:p w14:paraId="438F26AC" w14:textId="77777777" w:rsidR="00AC6610" w:rsidRPr="005535F4" w:rsidRDefault="00AC6610" w:rsidP="00083D1F">
            <w:pPr>
              <w:spacing w:line="257" w:lineRule="auto"/>
              <w:jc w:val="center"/>
              <w:rPr>
                <w:rFonts w:ascii="Arial" w:hAnsi="Arial" w:cs="Arial"/>
                <w:szCs w:val="22"/>
              </w:rPr>
            </w:pPr>
          </w:p>
        </w:tc>
        <w:tc>
          <w:tcPr>
            <w:tcW w:w="747" w:type="pct"/>
            <w:shd w:val="clear" w:color="auto" w:fill="DBE5F1" w:themeFill="accent1" w:themeFillTint="33"/>
            <w:vAlign w:val="center"/>
          </w:tcPr>
          <w:p w14:paraId="65CB6987" w14:textId="77777777" w:rsidR="00AC6610" w:rsidRPr="005535F4" w:rsidRDefault="00AC6610" w:rsidP="00083D1F">
            <w:pPr>
              <w:spacing w:line="257" w:lineRule="auto"/>
              <w:rPr>
                <w:rFonts w:ascii="Arial" w:hAnsi="Arial" w:cs="Arial"/>
                <w:szCs w:val="22"/>
              </w:rPr>
            </w:pPr>
            <w:r>
              <w:rPr>
                <w:rFonts w:ascii="Arial" w:hAnsi="Arial" w:cs="Arial"/>
                <w:szCs w:val="22"/>
              </w:rPr>
              <w:t>6C.1.3</w:t>
            </w:r>
          </w:p>
        </w:tc>
        <w:tc>
          <w:tcPr>
            <w:tcW w:w="3688" w:type="pct"/>
            <w:shd w:val="clear" w:color="auto" w:fill="auto"/>
            <w:vAlign w:val="center"/>
          </w:tcPr>
          <w:p w14:paraId="479C401A" w14:textId="70A54DEC" w:rsidR="00AC6610" w:rsidRPr="005535F4" w:rsidRDefault="00EC1DC9" w:rsidP="00083D1F">
            <w:pPr>
              <w:spacing w:line="257" w:lineRule="auto"/>
              <w:rPr>
                <w:rFonts w:ascii="Arial" w:hAnsi="Arial" w:cs="Arial"/>
                <w:szCs w:val="22"/>
              </w:rPr>
            </w:pPr>
            <w:r>
              <w:rPr>
                <w:rFonts w:ascii="Arial" w:hAnsi="Arial" w:cs="Arial"/>
                <w:szCs w:val="22"/>
              </w:rPr>
              <w:t xml:space="preserve">Control de </w:t>
            </w:r>
            <w:r w:rsidR="00327AE8">
              <w:rPr>
                <w:rFonts w:ascii="Arial" w:hAnsi="Arial" w:cs="Arial"/>
                <w:szCs w:val="22"/>
              </w:rPr>
              <w:t>i</w:t>
            </w:r>
            <w:r>
              <w:rPr>
                <w:rFonts w:ascii="Arial" w:hAnsi="Arial" w:cs="Arial"/>
                <w:szCs w:val="22"/>
              </w:rPr>
              <w:t>nventario</w:t>
            </w:r>
            <w:r w:rsidR="00A4276B">
              <w:rPr>
                <w:rFonts w:ascii="Arial" w:hAnsi="Arial" w:cs="Arial"/>
                <w:szCs w:val="22"/>
              </w:rPr>
              <w:t>.</w:t>
            </w:r>
          </w:p>
        </w:tc>
      </w:tr>
      <w:tr w:rsidR="00AC6610" w:rsidRPr="005535F4" w14:paraId="16433478" w14:textId="77777777" w:rsidTr="001510A2">
        <w:tc>
          <w:tcPr>
            <w:tcW w:w="565" w:type="pct"/>
            <w:shd w:val="clear" w:color="auto" w:fill="DBE5F1" w:themeFill="accent1" w:themeFillTint="33"/>
            <w:vAlign w:val="center"/>
          </w:tcPr>
          <w:p w14:paraId="40AC2E3F" w14:textId="77777777" w:rsidR="00AC6610" w:rsidRPr="00E05E22" w:rsidRDefault="00AC6610" w:rsidP="00083D1F">
            <w:pPr>
              <w:spacing w:line="257" w:lineRule="auto"/>
              <w:jc w:val="center"/>
              <w:rPr>
                <w:rFonts w:ascii="Arial" w:hAnsi="Arial" w:cs="Arial"/>
                <w:b/>
                <w:bCs/>
                <w:szCs w:val="22"/>
              </w:rPr>
            </w:pPr>
            <w:r w:rsidRPr="00E05E22">
              <w:rPr>
                <w:rFonts w:ascii="Arial" w:hAnsi="Arial" w:cs="Arial"/>
                <w:b/>
                <w:bCs/>
                <w:szCs w:val="22"/>
              </w:rPr>
              <w:t>6C.</w:t>
            </w:r>
            <w:r w:rsidR="00E36596" w:rsidRPr="00E05E22">
              <w:rPr>
                <w:rFonts w:ascii="Arial" w:hAnsi="Arial" w:cs="Arial"/>
                <w:b/>
                <w:bCs/>
                <w:szCs w:val="22"/>
              </w:rPr>
              <w:t>2</w:t>
            </w:r>
          </w:p>
        </w:tc>
        <w:tc>
          <w:tcPr>
            <w:tcW w:w="747" w:type="pct"/>
            <w:shd w:val="clear" w:color="auto" w:fill="DBE5F1" w:themeFill="accent1" w:themeFillTint="33"/>
            <w:vAlign w:val="center"/>
          </w:tcPr>
          <w:p w14:paraId="2876EDD8" w14:textId="77777777" w:rsidR="00AC6610" w:rsidRPr="005535F4" w:rsidRDefault="00AC6610" w:rsidP="00083D1F">
            <w:pPr>
              <w:spacing w:line="257" w:lineRule="auto"/>
              <w:rPr>
                <w:rFonts w:ascii="Arial" w:hAnsi="Arial" w:cs="Arial"/>
                <w:szCs w:val="22"/>
              </w:rPr>
            </w:pPr>
          </w:p>
        </w:tc>
        <w:tc>
          <w:tcPr>
            <w:tcW w:w="3688" w:type="pct"/>
            <w:shd w:val="clear" w:color="auto" w:fill="auto"/>
            <w:vAlign w:val="center"/>
          </w:tcPr>
          <w:p w14:paraId="758F51D4" w14:textId="372DDBCA" w:rsidR="00AC6610" w:rsidRPr="00E05E22" w:rsidRDefault="00AC6610" w:rsidP="00083D1F">
            <w:pPr>
              <w:spacing w:line="257" w:lineRule="auto"/>
              <w:rPr>
                <w:rFonts w:ascii="Arial" w:hAnsi="Arial" w:cs="Arial"/>
                <w:b/>
                <w:bCs/>
                <w:szCs w:val="22"/>
              </w:rPr>
            </w:pPr>
            <w:r w:rsidRPr="00E05E22">
              <w:rPr>
                <w:rFonts w:ascii="Arial" w:hAnsi="Arial" w:cs="Arial"/>
                <w:b/>
                <w:bCs/>
                <w:szCs w:val="22"/>
              </w:rPr>
              <w:t>Adquisiciones</w:t>
            </w:r>
            <w:r w:rsidR="00A4276B">
              <w:rPr>
                <w:rFonts w:ascii="Arial" w:hAnsi="Arial" w:cs="Arial"/>
                <w:b/>
                <w:bCs/>
                <w:szCs w:val="22"/>
              </w:rPr>
              <w:t>.</w:t>
            </w:r>
          </w:p>
        </w:tc>
      </w:tr>
      <w:tr w:rsidR="003B193F" w:rsidRPr="005535F4" w14:paraId="3BAC69F1" w14:textId="77777777" w:rsidTr="001510A2">
        <w:tc>
          <w:tcPr>
            <w:tcW w:w="565" w:type="pct"/>
            <w:shd w:val="clear" w:color="auto" w:fill="DBE5F1" w:themeFill="accent1" w:themeFillTint="33"/>
            <w:vAlign w:val="center"/>
          </w:tcPr>
          <w:p w14:paraId="0BFBA125" w14:textId="77777777" w:rsidR="003B193F" w:rsidRPr="00E05E22" w:rsidRDefault="003B193F" w:rsidP="00083D1F">
            <w:pPr>
              <w:spacing w:line="257" w:lineRule="auto"/>
              <w:jc w:val="center"/>
              <w:rPr>
                <w:rFonts w:ascii="Arial" w:hAnsi="Arial" w:cs="Arial"/>
                <w:b/>
                <w:bCs/>
                <w:szCs w:val="22"/>
              </w:rPr>
            </w:pPr>
          </w:p>
        </w:tc>
        <w:tc>
          <w:tcPr>
            <w:tcW w:w="747" w:type="pct"/>
            <w:shd w:val="clear" w:color="auto" w:fill="DBE5F1" w:themeFill="accent1" w:themeFillTint="33"/>
            <w:vAlign w:val="center"/>
          </w:tcPr>
          <w:p w14:paraId="4F61CEB9" w14:textId="3187ACAF" w:rsidR="003B193F" w:rsidRPr="005535F4" w:rsidRDefault="003B193F" w:rsidP="00083D1F">
            <w:pPr>
              <w:spacing w:line="257" w:lineRule="auto"/>
              <w:rPr>
                <w:rFonts w:ascii="Arial" w:hAnsi="Arial" w:cs="Arial"/>
                <w:szCs w:val="22"/>
              </w:rPr>
            </w:pPr>
            <w:r>
              <w:rPr>
                <w:rFonts w:ascii="Arial" w:hAnsi="Arial" w:cs="Arial"/>
                <w:szCs w:val="22"/>
              </w:rPr>
              <w:t>6C.2.1</w:t>
            </w:r>
          </w:p>
        </w:tc>
        <w:tc>
          <w:tcPr>
            <w:tcW w:w="3688" w:type="pct"/>
            <w:shd w:val="clear" w:color="auto" w:fill="auto"/>
            <w:vAlign w:val="center"/>
          </w:tcPr>
          <w:p w14:paraId="76447794" w14:textId="6120273A" w:rsidR="003B193F" w:rsidRPr="003B193F" w:rsidRDefault="003B193F" w:rsidP="00083D1F">
            <w:pPr>
              <w:spacing w:line="257" w:lineRule="auto"/>
              <w:rPr>
                <w:rFonts w:ascii="Arial" w:hAnsi="Arial" w:cs="Arial"/>
                <w:szCs w:val="22"/>
              </w:rPr>
            </w:pPr>
            <w:r w:rsidRPr="003B193F">
              <w:rPr>
                <w:rFonts w:ascii="Arial" w:hAnsi="Arial" w:cs="Arial"/>
                <w:szCs w:val="22"/>
              </w:rPr>
              <w:t xml:space="preserve">Comité de Adquisiciones </w:t>
            </w:r>
          </w:p>
        </w:tc>
      </w:tr>
      <w:tr w:rsidR="003B193F" w:rsidRPr="005535F4" w14:paraId="7AB7920B" w14:textId="77777777" w:rsidTr="001510A2">
        <w:tc>
          <w:tcPr>
            <w:tcW w:w="565" w:type="pct"/>
            <w:shd w:val="clear" w:color="auto" w:fill="DBE5F1" w:themeFill="accent1" w:themeFillTint="33"/>
            <w:vAlign w:val="center"/>
          </w:tcPr>
          <w:p w14:paraId="677CB8F6" w14:textId="77777777" w:rsidR="003B193F" w:rsidRPr="00E05E22" w:rsidRDefault="003B193F" w:rsidP="00083D1F">
            <w:pPr>
              <w:spacing w:line="257" w:lineRule="auto"/>
              <w:jc w:val="center"/>
              <w:rPr>
                <w:rFonts w:ascii="Arial" w:hAnsi="Arial" w:cs="Arial"/>
                <w:b/>
                <w:bCs/>
                <w:szCs w:val="22"/>
              </w:rPr>
            </w:pPr>
          </w:p>
        </w:tc>
        <w:tc>
          <w:tcPr>
            <w:tcW w:w="747" w:type="pct"/>
            <w:shd w:val="clear" w:color="auto" w:fill="DBE5F1" w:themeFill="accent1" w:themeFillTint="33"/>
            <w:vAlign w:val="center"/>
          </w:tcPr>
          <w:p w14:paraId="36D0A863" w14:textId="62EAC6B4" w:rsidR="003B193F" w:rsidRPr="005535F4" w:rsidRDefault="003B193F" w:rsidP="00083D1F">
            <w:pPr>
              <w:spacing w:line="257" w:lineRule="auto"/>
              <w:rPr>
                <w:rFonts w:ascii="Arial" w:hAnsi="Arial" w:cs="Arial"/>
                <w:szCs w:val="22"/>
              </w:rPr>
            </w:pPr>
            <w:r>
              <w:rPr>
                <w:rFonts w:ascii="Arial" w:hAnsi="Arial" w:cs="Arial"/>
                <w:szCs w:val="22"/>
              </w:rPr>
              <w:t>6C.2.2</w:t>
            </w:r>
          </w:p>
        </w:tc>
        <w:tc>
          <w:tcPr>
            <w:tcW w:w="3688" w:type="pct"/>
            <w:shd w:val="clear" w:color="auto" w:fill="auto"/>
            <w:vAlign w:val="center"/>
          </w:tcPr>
          <w:p w14:paraId="7DD8A179" w14:textId="49893FA3" w:rsidR="003B193F" w:rsidRPr="003B193F" w:rsidRDefault="003B193F" w:rsidP="00083D1F">
            <w:pPr>
              <w:spacing w:line="257" w:lineRule="auto"/>
              <w:rPr>
                <w:rFonts w:ascii="Arial" w:hAnsi="Arial" w:cs="Arial"/>
                <w:szCs w:val="22"/>
              </w:rPr>
            </w:pPr>
            <w:r w:rsidRPr="003B193F">
              <w:rPr>
                <w:rFonts w:ascii="Arial" w:hAnsi="Arial" w:cs="Arial"/>
                <w:szCs w:val="22"/>
              </w:rPr>
              <w:t xml:space="preserve">Programa Anual de Adquisiciones </w:t>
            </w:r>
          </w:p>
        </w:tc>
      </w:tr>
      <w:tr w:rsidR="003B193F" w:rsidRPr="005535F4" w14:paraId="3D3A17B4" w14:textId="77777777" w:rsidTr="001510A2">
        <w:tc>
          <w:tcPr>
            <w:tcW w:w="565" w:type="pct"/>
            <w:shd w:val="clear" w:color="auto" w:fill="DBE5F1" w:themeFill="accent1" w:themeFillTint="33"/>
            <w:vAlign w:val="center"/>
          </w:tcPr>
          <w:p w14:paraId="693CCE6E" w14:textId="77777777" w:rsidR="003B193F" w:rsidRPr="00E05E22" w:rsidRDefault="003B193F" w:rsidP="00083D1F">
            <w:pPr>
              <w:spacing w:line="257" w:lineRule="auto"/>
              <w:jc w:val="center"/>
              <w:rPr>
                <w:rFonts w:ascii="Arial" w:hAnsi="Arial" w:cs="Arial"/>
                <w:b/>
                <w:bCs/>
                <w:szCs w:val="22"/>
              </w:rPr>
            </w:pPr>
          </w:p>
        </w:tc>
        <w:tc>
          <w:tcPr>
            <w:tcW w:w="747" w:type="pct"/>
            <w:shd w:val="clear" w:color="auto" w:fill="DBE5F1" w:themeFill="accent1" w:themeFillTint="33"/>
            <w:vAlign w:val="center"/>
          </w:tcPr>
          <w:p w14:paraId="5CC8474C" w14:textId="1FA983F0" w:rsidR="003B193F" w:rsidRPr="005535F4" w:rsidRDefault="003B193F" w:rsidP="00083D1F">
            <w:pPr>
              <w:spacing w:line="257" w:lineRule="auto"/>
              <w:rPr>
                <w:rFonts w:ascii="Arial" w:hAnsi="Arial" w:cs="Arial"/>
                <w:szCs w:val="22"/>
              </w:rPr>
            </w:pPr>
            <w:r>
              <w:rPr>
                <w:rFonts w:ascii="Arial" w:hAnsi="Arial" w:cs="Arial"/>
                <w:szCs w:val="22"/>
              </w:rPr>
              <w:t>6C.2.3</w:t>
            </w:r>
          </w:p>
        </w:tc>
        <w:tc>
          <w:tcPr>
            <w:tcW w:w="3688" w:type="pct"/>
            <w:shd w:val="clear" w:color="auto" w:fill="auto"/>
            <w:vAlign w:val="center"/>
          </w:tcPr>
          <w:p w14:paraId="0A6419AF" w14:textId="53B5C879" w:rsidR="003B193F" w:rsidRPr="003B193F" w:rsidRDefault="003B193F" w:rsidP="00083D1F">
            <w:pPr>
              <w:spacing w:line="257" w:lineRule="auto"/>
              <w:rPr>
                <w:rFonts w:ascii="Arial" w:hAnsi="Arial" w:cs="Arial"/>
                <w:szCs w:val="22"/>
              </w:rPr>
            </w:pPr>
            <w:r w:rsidRPr="003B193F">
              <w:rPr>
                <w:rFonts w:ascii="Arial" w:hAnsi="Arial" w:cs="Arial"/>
                <w:szCs w:val="22"/>
              </w:rPr>
              <w:t>Padrón de Proveedore</w:t>
            </w:r>
            <w:r w:rsidR="00C55A39">
              <w:rPr>
                <w:rFonts w:ascii="Arial" w:hAnsi="Arial" w:cs="Arial"/>
                <w:szCs w:val="22"/>
              </w:rPr>
              <w:t>s</w:t>
            </w:r>
            <w:r w:rsidRPr="003B193F">
              <w:rPr>
                <w:rFonts w:ascii="Arial" w:hAnsi="Arial" w:cs="Arial"/>
                <w:szCs w:val="22"/>
              </w:rPr>
              <w:t xml:space="preserve"> </w:t>
            </w:r>
          </w:p>
        </w:tc>
      </w:tr>
      <w:tr w:rsidR="00DA7672" w:rsidRPr="005535F4" w14:paraId="31A48BA9" w14:textId="77777777" w:rsidTr="001510A2">
        <w:tc>
          <w:tcPr>
            <w:tcW w:w="565" w:type="pct"/>
            <w:shd w:val="clear" w:color="auto" w:fill="DBE5F1" w:themeFill="accent1" w:themeFillTint="33"/>
            <w:vAlign w:val="center"/>
          </w:tcPr>
          <w:p w14:paraId="0945F615" w14:textId="77777777" w:rsidR="00DA7672" w:rsidRPr="0092556A" w:rsidRDefault="00DA7672" w:rsidP="00DA7672">
            <w:pPr>
              <w:spacing w:line="257" w:lineRule="auto"/>
              <w:jc w:val="center"/>
              <w:rPr>
                <w:rFonts w:ascii="Arial" w:hAnsi="Arial" w:cs="Arial"/>
                <w:b/>
                <w:bCs/>
                <w:szCs w:val="22"/>
              </w:rPr>
            </w:pPr>
            <w:r w:rsidRPr="0092556A">
              <w:rPr>
                <w:rFonts w:ascii="Arial" w:hAnsi="Arial" w:cs="Arial"/>
                <w:b/>
                <w:bCs/>
                <w:szCs w:val="22"/>
              </w:rPr>
              <w:t>6C.</w:t>
            </w:r>
            <w:r w:rsidR="00E36596" w:rsidRPr="0092556A">
              <w:rPr>
                <w:rFonts w:ascii="Arial" w:hAnsi="Arial" w:cs="Arial"/>
                <w:b/>
                <w:bCs/>
                <w:szCs w:val="22"/>
              </w:rPr>
              <w:t>3</w:t>
            </w:r>
          </w:p>
        </w:tc>
        <w:tc>
          <w:tcPr>
            <w:tcW w:w="747" w:type="pct"/>
            <w:shd w:val="clear" w:color="auto" w:fill="DBE5F1" w:themeFill="accent1" w:themeFillTint="33"/>
            <w:vAlign w:val="center"/>
          </w:tcPr>
          <w:p w14:paraId="5BFE4677" w14:textId="77777777" w:rsidR="00DA7672" w:rsidRPr="005535F4" w:rsidRDefault="00DA7672" w:rsidP="00DA7672">
            <w:pPr>
              <w:spacing w:line="257" w:lineRule="auto"/>
              <w:rPr>
                <w:rFonts w:ascii="Arial" w:hAnsi="Arial" w:cs="Arial"/>
                <w:szCs w:val="22"/>
              </w:rPr>
            </w:pPr>
          </w:p>
        </w:tc>
        <w:tc>
          <w:tcPr>
            <w:tcW w:w="3688" w:type="pct"/>
            <w:shd w:val="clear" w:color="auto" w:fill="auto"/>
            <w:vAlign w:val="center"/>
          </w:tcPr>
          <w:p w14:paraId="44E21DF8" w14:textId="77777777" w:rsidR="00DA7672" w:rsidRPr="0092556A" w:rsidRDefault="00DA7672" w:rsidP="00DA7672">
            <w:pPr>
              <w:spacing w:line="257" w:lineRule="auto"/>
              <w:rPr>
                <w:rFonts w:ascii="Arial" w:hAnsi="Arial" w:cs="Arial"/>
                <w:b/>
                <w:bCs/>
                <w:szCs w:val="22"/>
              </w:rPr>
            </w:pPr>
            <w:r w:rsidRPr="0092556A">
              <w:rPr>
                <w:rFonts w:ascii="Arial" w:hAnsi="Arial" w:cs="Arial"/>
                <w:b/>
                <w:bCs/>
                <w:szCs w:val="22"/>
              </w:rPr>
              <w:t>Almacenamiento, control y distribución de bienes muebles.</w:t>
            </w:r>
          </w:p>
        </w:tc>
      </w:tr>
      <w:tr w:rsidR="009636A4" w:rsidRPr="005535F4" w14:paraId="6911398B" w14:textId="77777777" w:rsidTr="001510A2">
        <w:tc>
          <w:tcPr>
            <w:tcW w:w="565" w:type="pct"/>
            <w:shd w:val="clear" w:color="auto" w:fill="DBE5F1" w:themeFill="accent1" w:themeFillTint="33"/>
            <w:vAlign w:val="center"/>
          </w:tcPr>
          <w:p w14:paraId="108EA0B3" w14:textId="77777777" w:rsidR="009636A4" w:rsidRPr="005535F4" w:rsidRDefault="009636A4" w:rsidP="00DA7672">
            <w:pPr>
              <w:spacing w:line="257" w:lineRule="auto"/>
              <w:jc w:val="center"/>
              <w:rPr>
                <w:rFonts w:ascii="Arial" w:hAnsi="Arial" w:cs="Arial"/>
                <w:szCs w:val="22"/>
              </w:rPr>
            </w:pPr>
          </w:p>
        </w:tc>
        <w:tc>
          <w:tcPr>
            <w:tcW w:w="747" w:type="pct"/>
            <w:shd w:val="clear" w:color="auto" w:fill="DBE5F1" w:themeFill="accent1" w:themeFillTint="33"/>
            <w:vAlign w:val="center"/>
          </w:tcPr>
          <w:p w14:paraId="4AB79F62" w14:textId="77777777" w:rsidR="009636A4" w:rsidRPr="005535F4" w:rsidRDefault="009636A4" w:rsidP="00DA7672">
            <w:pPr>
              <w:spacing w:line="257" w:lineRule="auto"/>
              <w:rPr>
                <w:rFonts w:ascii="Arial" w:hAnsi="Arial" w:cs="Arial"/>
                <w:szCs w:val="22"/>
              </w:rPr>
            </w:pPr>
            <w:r>
              <w:rPr>
                <w:rFonts w:ascii="Arial" w:hAnsi="Arial" w:cs="Arial"/>
                <w:szCs w:val="22"/>
              </w:rPr>
              <w:t>6C.</w:t>
            </w:r>
            <w:r w:rsidR="00E36596">
              <w:rPr>
                <w:rFonts w:ascii="Arial" w:hAnsi="Arial" w:cs="Arial"/>
                <w:szCs w:val="22"/>
              </w:rPr>
              <w:t>3</w:t>
            </w:r>
            <w:r>
              <w:rPr>
                <w:rFonts w:ascii="Arial" w:hAnsi="Arial" w:cs="Arial"/>
                <w:szCs w:val="22"/>
              </w:rPr>
              <w:t>.1</w:t>
            </w:r>
          </w:p>
        </w:tc>
        <w:tc>
          <w:tcPr>
            <w:tcW w:w="3688" w:type="pct"/>
            <w:shd w:val="clear" w:color="auto" w:fill="auto"/>
            <w:vAlign w:val="center"/>
          </w:tcPr>
          <w:p w14:paraId="016A60D3" w14:textId="75559E42" w:rsidR="009636A4" w:rsidRPr="005535F4" w:rsidRDefault="009636A4" w:rsidP="00DA7672">
            <w:pPr>
              <w:spacing w:line="257" w:lineRule="auto"/>
              <w:rPr>
                <w:rFonts w:ascii="Arial" w:hAnsi="Arial" w:cs="Arial"/>
                <w:szCs w:val="22"/>
              </w:rPr>
            </w:pPr>
            <w:r>
              <w:rPr>
                <w:rFonts w:ascii="Arial" w:hAnsi="Arial" w:cs="Arial"/>
                <w:szCs w:val="22"/>
              </w:rPr>
              <w:t>Inventario</w:t>
            </w:r>
            <w:r w:rsidR="00A4276B">
              <w:rPr>
                <w:rFonts w:ascii="Arial" w:hAnsi="Arial" w:cs="Arial"/>
                <w:szCs w:val="22"/>
              </w:rPr>
              <w:t>.</w:t>
            </w:r>
          </w:p>
        </w:tc>
      </w:tr>
      <w:tr w:rsidR="009636A4" w:rsidRPr="005535F4" w14:paraId="37721571" w14:textId="77777777" w:rsidTr="001510A2">
        <w:tc>
          <w:tcPr>
            <w:tcW w:w="565" w:type="pct"/>
            <w:shd w:val="clear" w:color="auto" w:fill="DBE5F1" w:themeFill="accent1" w:themeFillTint="33"/>
            <w:vAlign w:val="center"/>
          </w:tcPr>
          <w:p w14:paraId="54D980DB" w14:textId="77777777" w:rsidR="009636A4" w:rsidRPr="005535F4" w:rsidRDefault="009636A4" w:rsidP="00DA7672">
            <w:pPr>
              <w:spacing w:line="257" w:lineRule="auto"/>
              <w:jc w:val="center"/>
              <w:rPr>
                <w:rFonts w:ascii="Arial" w:hAnsi="Arial" w:cs="Arial"/>
                <w:szCs w:val="22"/>
              </w:rPr>
            </w:pPr>
          </w:p>
        </w:tc>
        <w:tc>
          <w:tcPr>
            <w:tcW w:w="747" w:type="pct"/>
            <w:shd w:val="clear" w:color="auto" w:fill="DBE5F1" w:themeFill="accent1" w:themeFillTint="33"/>
            <w:vAlign w:val="center"/>
          </w:tcPr>
          <w:p w14:paraId="3731446D" w14:textId="77777777" w:rsidR="009636A4" w:rsidRPr="005535F4" w:rsidRDefault="009636A4" w:rsidP="00DA7672">
            <w:pPr>
              <w:spacing w:line="257" w:lineRule="auto"/>
              <w:rPr>
                <w:rFonts w:ascii="Arial" w:hAnsi="Arial" w:cs="Arial"/>
                <w:szCs w:val="22"/>
              </w:rPr>
            </w:pPr>
            <w:r>
              <w:rPr>
                <w:rFonts w:ascii="Arial" w:hAnsi="Arial" w:cs="Arial"/>
                <w:szCs w:val="22"/>
              </w:rPr>
              <w:t>6C.</w:t>
            </w:r>
            <w:r w:rsidR="00E36596">
              <w:rPr>
                <w:rFonts w:ascii="Arial" w:hAnsi="Arial" w:cs="Arial"/>
                <w:szCs w:val="22"/>
              </w:rPr>
              <w:t>3</w:t>
            </w:r>
            <w:r>
              <w:rPr>
                <w:rFonts w:ascii="Arial" w:hAnsi="Arial" w:cs="Arial"/>
                <w:szCs w:val="22"/>
              </w:rPr>
              <w:t>.2</w:t>
            </w:r>
          </w:p>
        </w:tc>
        <w:tc>
          <w:tcPr>
            <w:tcW w:w="3688" w:type="pct"/>
            <w:shd w:val="clear" w:color="auto" w:fill="auto"/>
            <w:vAlign w:val="center"/>
          </w:tcPr>
          <w:p w14:paraId="781ACE87" w14:textId="3B2BF7D0" w:rsidR="009636A4" w:rsidRPr="005535F4" w:rsidRDefault="009636A4" w:rsidP="00DA7672">
            <w:pPr>
              <w:spacing w:line="257" w:lineRule="auto"/>
              <w:rPr>
                <w:rFonts w:ascii="Arial" w:hAnsi="Arial" w:cs="Arial"/>
                <w:szCs w:val="22"/>
              </w:rPr>
            </w:pPr>
            <w:r>
              <w:rPr>
                <w:rFonts w:ascii="Arial" w:hAnsi="Arial" w:cs="Arial"/>
                <w:szCs w:val="22"/>
              </w:rPr>
              <w:t>Resguardos</w:t>
            </w:r>
            <w:r w:rsidR="00A4276B">
              <w:rPr>
                <w:rFonts w:ascii="Arial" w:hAnsi="Arial" w:cs="Arial"/>
                <w:szCs w:val="22"/>
              </w:rPr>
              <w:t>.</w:t>
            </w:r>
          </w:p>
        </w:tc>
      </w:tr>
      <w:tr w:rsidR="009636A4" w:rsidRPr="005535F4" w14:paraId="6F4028FF" w14:textId="77777777" w:rsidTr="001510A2">
        <w:tc>
          <w:tcPr>
            <w:tcW w:w="565" w:type="pct"/>
            <w:shd w:val="clear" w:color="auto" w:fill="DBE5F1" w:themeFill="accent1" w:themeFillTint="33"/>
            <w:vAlign w:val="center"/>
          </w:tcPr>
          <w:p w14:paraId="2EAD6865" w14:textId="77777777" w:rsidR="009636A4" w:rsidRPr="005535F4" w:rsidRDefault="009636A4" w:rsidP="00DA7672">
            <w:pPr>
              <w:spacing w:line="257" w:lineRule="auto"/>
              <w:jc w:val="center"/>
              <w:rPr>
                <w:rFonts w:ascii="Arial" w:hAnsi="Arial" w:cs="Arial"/>
                <w:szCs w:val="22"/>
              </w:rPr>
            </w:pPr>
          </w:p>
        </w:tc>
        <w:tc>
          <w:tcPr>
            <w:tcW w:w="747" w:type="pct"/>
            <w:shd w:val="clear" w:color="auto" w:fill="DBE5F1" w:themeFill="accent1" w:themeFillTint="33"/>
            <w:vAlign w:val="center"/>
          </w:tcPr>
          <w:p w14:paraId="4D8AA416" w14:textId="77777777" w:rsidR="009636A4" w:rsidRDefault="009636A4" w:rsidP="00DA7672">
            <w:pPr>
              <w:spacing w:line="257" w:lineRule="auto"/>
              <w:rPr>
                <w:rFonts w:ascii="Arial" w:hAnsi="Arial" w:cs="Arial"/>
                <w:szCs w:val="22"/>
              </w:rPr>
            </w:pPr>
            <w:r>
              <w:rPr>
                <w:rFonts w:ascii="Arial" w:hAnsi="Arial" w:cs="Arial"/>
                <w:szCs w:val="22"/>
              </w:rPr>
              <w:t>6C.</w:t>
            </w:r>
            <w:r w:rsidR="00E36596">
              <w:rPr>
                <w:rFonts w:ascii="Arial" w:hAnsi="Arial" w:cs="Arial"/>
                <w:szCs w:val="22"/>
              </w:rPr>
              <w:t>3</w:t>
            </w:r>
            <w:r>
              <w:rPr>
                <w:rFonts w:ascii="Arial" w:hAnsi="Arial" w:cs="Arial"/>
                <w:szCs w:val="22"/>
              </w:rPr>
              <w:t>.3</w:t>
            </w:r>
          </w:p>
        </w:tc>
        <w:tc>
          <w:tcPr>
            <w:tcW w:w="3688" w:type="pct"/>
            <w:shd w:val="clear" w:color="auto" w:fill="auto"/>
            <w:vAlign w:val="center"/>
          </w:tcPr>
          <w:p w14:paraId="5AC5BF13" w14:textId="71B311F2" w:rsidR="009636A4" w:rsidRPr="005535F4" w:rsidRDefault="009636A4" w:rsidP="00DA7672">
            <w:pPr>
              <w:spacing w:line="257" w:lineRule="auto"/>
              <w:rPr>
                <w:rFonts w:ascii="Arial" w:hAnsi="Arial" w:cs="Arial"/>
                <w:szCs w:val="22"/>
              </w:rPr>
            </w:pPr>
            <w:r>
              <w:rPr>
                <w:rFonts w:ascii="Arial" w:hAnsi="Arial" w:cs="Arial"/>
                <w:szCs w:val="22"/>
              </w:rPr>
              <w:t>Bienes no inventariables</w:t>
            </w:r>
            <w:r w:rsidR="003C7DDE">
              <w:rPr>
                <w:rFonts w:ascii="Arial" w:hAnsi="Arial" w:cs="Arial"/>
                <w:szCs w:val="22"/>
              </w:rPr>
              <w:t>.</w:t>
            </w:r>
          </w:p>
        </w:tc>
      </w:tr>
      <w:tr w:rsidR="00DA7672" w:rsidRPr="005535F4" w14:paraId="38E4208A" w14:textId="77777777" w:rsidTr="001510A2">
        <w:tc>
          <w:tcPr>
            <w:tcW w:w="565" w:type="pct"/>
            <w:shd w:val="clear" w:color="auto" w:fill="DBE5F1" w:themeFill="accent1" w:themeFillTint="33"/>
            <w:vAlign w:val="center"/>
          </w:tcPr>
          <w:p w14:paraId="0B71AA76" w14:textId="77777777" w:rsidR="00DA7672" w:rsidRPr="0092556A" w:rsidRDefault="00DA7672" w:rsidP="00DA7672">
            <w:pPr>
              <w:spacing w:line="257" w:lineRule="auto"/>
              <w:jc w:val="center"/>
              <w:rPr>
                <w:rFonts w:ascii="Arial" w:hAnsi="Arial" w:cs="Arial"/>
                <w:b/>
                <w:bCs/>
                <w:szCs w:val="22"/>
              </w:rPr>
            </w:pPr>
            <w:r w:rsidRPr="0092556A">
              <w:rPr>
                <w:rFonts w:ascii="Arial" w:hAnsi="Arial" w:cs="Arial"/>
                <w:b/>
                <w:bCs/>
                <w:szCs w:val="22"/>
              </w:rPr>
              <w:t>6C.</w:t>
            </w:r>
            <w:r w:rsidR="00E36596" w:rsidRPr="0092556A">
              <w:rPr>
                <w:rFonts w:ascii="Arial" w:hAnsi="Arial" w:cs="Arial"/>
                <w:b/>
                <w:bCs/>
                <w:szCs w:val="22"/>
              </w:rPr>
              <w:t>4</w:t>
            </w:r>
          </w:p>
        </w:tc>
        <w:tc>
          <w:tcPr>
            <w:tcW w:w="747" w:type="pct"/>
            <w:shd w:val="clear" w:color="auto" w:fill="DBE5F1" w:themeFill="accent1" w:themeFillTint="33"/>
            <w:vAlign w:val="center"/>
          </w:tcPr>
          <w:p w14:paraId="22A53308" w14:textId="77777777" w:rsidR="00DA7672" w:rsidRPr="005535F4" w:rsidRDefault="00DA7672" w:rsidP="00DA7672">
            <w:pPr>
              <w:spacing w:line="257" w:lineRule="auto"/>
              <w:rPr>
                <w:rFonts w:ascii="Arial" w:hAnsi="Arial" w:cs="Arial"/>
                <w:szCs w:val="22"/>
              </w:rPr>
            </w:pPr>
          </w:p>
        </w:tc>
        <w:tc>
          <w:tcPr>
            <w:tcW w:w="3688" w:type="pct"/>
            <w:shd w:val="clear" w:color="auto" w:fill="auto"/>
            <w:vAlign w:val="center"/>
          </w:tcPr>
          <w:p w14:paraId="36A37C4B" w14:textId="00204992" w:rsidR="00DA7672" w:rsidRPr="0092556A" w:rsidRDefault="00DA7672" w:rsidP="00DA7672">
            <w:pPr>
              <w:spacing w:line="257" w:lineRule="auto"/>
              <w:rPr>
                <w:rFonts w:ascii="Arial" w:hAnsi="Arial" w:cs="Arial"/>
                <w:b/>
                <w:bCs/>
                <w:szCs w:val="22"/>
              </w:rPr>
            </w:pPr>
            <w:r w:rsidRPr="0092556A">
              <w:rPr>
                <w:rFonts w:ascii="Arial" w:hAnsi="Arial" w:cs="Arial"/>
                <w:b/>
                <w:bCs/>
                <w:szCs w:val="22"/>
              </w:rPr>
              <w:t>Comité de adquisiciones</w:t>
            </w:r>
            <w:r w:rsidR="003C7DDE">
              <w:rPr>
                <w:rFonts w:ascii="Arial" w:hAnsi="Arial" w:cs="Arial"/>
                <w:b/>
                <w:bCs/>
                <w:szCs w:val="22"/>
              </w:rPr>
              <w:t>.</w:t>
            </w:r>
          </w:p>
        </w:tc>
      </w:tr>
      <w:tr w:rsidR="00AC5E8C" w:rsidRPr="005535F4" w14:paraId="512F448A" w14:textId="77777777" w:rsidTr="001510A2">
        <w:tc>
          <w:tcPr>
            <w:tcW w:w="565" w:type="pct"/>
            <w:shd w:val="clear" w:color="auto" w:fill="DBE5F1" w:themeFill="accent1" w:themeFillTint="33"/>
            <w:vAlign w:val="center"/>
          </w:tcPr>
          <w:p w14:paraId="71713ECA" w14:textId="49E0332E" w:rsidR="00AC5E8C" w:rsidRPr="0092556A" w:rsidRDefault="00AC5E8C" w:rsidP="00DA7672">
            <w:pPr>
              <w:spacing w:line="257" w:lineRule="auto"/>
              <w:jc w:val="center"/>
              <w:rPr>
                <w:rFonts w:ascii="Arial" w:hAnsi="Arial" w:cs="Arial"/>
                <w:b/>
                <w:bCs/>
                <w:szCs w:val="22"/>
              </w:rPr>
            </w:pPr>
            <w:r>
              <w:rPr>
                <w:rFonts w:ascii="Arial" w:hAnsi="Arial" w:cs="Arial"/>
                <w:b/>
                <w:bCs/>
                <w:szCs w:val="22"/>
              </w:rPr>
              <w:t>6C.5</w:t>
            </w:r>
          </w:p>
        </w:tc>
        <w:tc>
          <w:tcPr>
            <w:tcW w:w="747" w:type="pct"/>
            <w:shd w:val="clear" w:color="auto" w:fill="DBE5F1" w:themeFill="accent1" w:themeFillTint="33"/>
            <w:vAlign w:val="center"/>
          </w:tcPr>
          <w:p w14:paraId="2082CDB0" w14:textId="77777777" w:rsidR="00AC5E8C" w:rsidRPr="005535F4" w:rsidRDefault="00AC5E8C" w:rsidP="00DA7672">
            <w:pPr>
              <w:spacing w:line="257" w:lineRule="auto"/>
              <w:rPr>
                <w:rFonts w:ascii="Arial" w:hAnsi="Arial" w:cs="Arial"/>
                <w:szCs w:val="22"/>
              </w:rPr>
            </w:pPr>
          </w:p>
        </w:tc>
        <w:tc>
          <w:tcPr>
            <w:tcW w:w="3688" w:type="pct"/>
            <w:shd w:val="clear" w:color="auto" w:fill="auto"/>
            <w:vAlign w:val="center"/>
          </w:tcPr>
          <w:p w14:paraId="55199328" w14:textId="06FDB8EF" w:rsidR="00AC5E8C" w:rsidRPr="00AC5E8C" w:rsidRDefault="00C55A39" w:rsidP="00DA7672">
            <w:pPr>
              <w:spacing w:line="257" w:lineRule="auto"/>
              <w:rPr>
                <w:rFonts w:ascii="Arial" w:hAnsi="Arial" w:cs="Arial"/>
                <w:b/>
                <w:bCs/>
                <w:szCs w:val="22"/>
              </w:rPr>
            </w:pPr>
            <w:r w:rsidRPr="0092556A">
              <w:rPr>
                <w:rFonts w:ascii="Arial" w:hAnsi="Arial" w:cs="Arial"/>
                <w:b/>
                <w:bCs/>
                <w:szCs w:val="22"/>
              </w:rPr>
              <w:t xml:space="preserve">Programa </w:t>
            </w:r>
            <w:r>
              <w:rPr>
                <w:rFonts w:ascii="Arial" w:hAnsi="Arial" w:cs="Arial"/>
                <w:b/>
                <w:bCs/>
                <w:szCs w:val="22"/>
              </w:rPr>
              <w:t>a</w:t>
            </w:r>
            <w:r w:rsidRPr="0092556A">
              <w:rPr>
                <w:rFonts w:ascii="Arial" w:hAnsi="Arial" w:cs="Arial"/>
                <w:b/>
                <w:bCs/>
                <w:szCs w:val="22"/>
              </w:rPr>
              <w:t xml:space="preserve">nual de </w:t>
            </w:r>
            <w:r>
              <w:rPr>
                <w:rFonts w:ascii="Arial" w:hAnsi="Arial" w:cs="Arial"/>
                <w:b/>
                <w:bCs/>
                <w:szCs w:val="22"/>
              </w:rPr>
              <w:t>a</w:t>
            </w:r>
            <w:r w:rsidRPr="0092556A">
              <w:rPr>
                <w:rFonts w:ascii="Arial" w:hAnsi="Arial" w:cs="Arial"/>
                <w:b/>
                <w:bCs/>
                <w:szCs w:val="22"/>
              </w:rPr>
              <w:t>dquisiciones</w:t>
            </w:r>
          </w:p>
        </w:tc>
      </w:tr>
      <w:tr w:rsidR="00DA7672" w:rsidRPr="005535F4" w14:paraId="7916331C" w14:textId="77777777" w:rsidTr="001510A2">
        <w:tc>
          <w:tcPr>
            <w:tcW w:w="565" w:type="pct"/>
            <w:shd w:val="clear" w:color="auto" w:fill="DBE5F1" w:themeFill="accent1" w:themeFillTint="33"/>
            <w:vAlign w:val="center"/>
          </w:tcPr>
          <w:p w14:paraId="22C11910" w14:textId="6BCC4D65" w:rsidR="00DA7672" w:rsidRPr="0092556A" w:rsidRDefault="00DA7672" w:rsidP="00DA7672">
            <w:pPr>
              <w:spacing w:line="257" w:lineRule="auto"/>
              <w:jc w:val="center"/>
              <w:rPr>
                <w:rFonts w:ascii="Arial" w:hAnsi="Arial" w:cs="Arial"/>
                <w:b/>
                <w:bCs/>
                <w:szCs w:val="22"/>
              </w:rPr>
            </w:pPr>
            <w:r w:rsidRPr="0092556A">
              <w:rPr>
                <w:rFonts w:ascii="Arial" w:hAnsi="Arial" w:cs="Arial"/>
                <w:b/>
                <w:bCs/>
                <w:szCs w:val="22"/>
              </w:rPr>
              <w:t>6C.</w:t>
            </w:r>
            <w:r w:rsidR="00AC5E8C">
              <w:rPr>
                <w:rFonts w:ascii="Arial" w:hAnsi="Arial" w:cs="Arial"/>
                <w:b/>
                <w:bCs/>
                <w:szCs w:val="22"/>
              </w:rPr>
              <w:t>6</w:t>
            </w:r>
          </w:p>
        </w:tc>
        <w:tc>
          <w:tcPr>
            <w:tcW w:w="747" w:type="pct"/>
            <w:shd w:val="clear" w:color="auto" w:fill="DBE5F1" w:themeFill="accent1" w:themeFillTint="33"/>
            <w:vAlign w:val="center"/>
          </w:tcPr>
          <w:p w14:paraId="64EB46DD" w14:textId="77777777" w:rsidR="00DA7672" w:rsidRPr="005535F4" w:rsidRDefault="00DA7672" w:rsidP="00DA7672">
            <w:pPr>
              <w:spacing w:line="257" w:lineRule="auto"/>
              <w:rPr>
                <w:rFonts w:ascii="Arial" w:hAnsi="Arial" w:cs="Arial"/>
                <w:szCs w:val="22"/>
              </w:rPr>
            </w:pPr>
          </w:p>
        </w:tc>
        <w:tc>
          <w:tcPr>
            <w:tcW w:w="3688" w:type="pct"/>
            <w:shd w:val="clear" w:color="auto" w:fill="auto"/>
            <w:vAlign w:val="center"/>
          </w:tcPr>
          <w:p w14:paraId="310A7423" w14:textId="6EF9F283" w:rsidR="00DA7672" w:rsidRPr="0092556A" w:rsidRDefault="00C55A39" w:rsidP="00DA7672">
            <w:pPr>
              <w:spacing w:line="257" w:lineRule="auto"/>
              <w:rPr>
                <w:rFonts w:ascii="Arial" w:hAnsi="Arial" w:cs="Arial"/>
                <w:b/>
                <w:bCs/>
                <w:szCs w:val="22"/>
              </w:rPr>
            </w:pPr>
            <w:r>
              <w:rPr>
                <w:rFonts w:ascii="Arial" w:hAnsi="Arial" w:cs="Arial"/>
                <w:b/>
                <w:bCs/>
                <w:szCs w:val="22"/>
              </w:rPr>
              <w:t>Procedimientos de Contratación</w:t>
            </w:r>
          </w:p>
        </w:tc>
      </w:tr>
      <w:tr w:rsidR="00C55A39" w:rsidRPr="005535F4" w14:paraId="369169B3" w14:textId="77777777" w:rsidTr="001510A2">
        <w:tc>
          <w:tcPr>
            <w:tcW w:w="565" w:type="pct"/>
            <w:shd w:val="clear" w:color="auto" w:fill="DBE5F1" w:themeFill="accent1" w:themeFillTint="33"/>
            <w:vAlign w:val="center"/>
          </w:tcPr>
          <w:p w14:paraId="3822A298" w14:textId="77777777" w:rsidR="00C55A39" w:rsidRPr="0092556A" w:rsidRDefault="00C55A39" w:rsidP="00DA7672">
            <w:pPr>
              <w:spacing w:line="257" w:lineRule="auto"/>
              <w:jc w:val="center"/>
              <w:rPr>
                <w:rFonts w:ascii="Arial" w:hAnsi="Arial" w:cs="Arial"/>
                <w:b/>
                <w:bCs/>
                <w:szCs w:val="22"/>
              </w:rPr>
            </w:pPr>
          </w:p>
        </w:tc>
        <w:tc>
          <w:tcPr>
            <w:tcW w:w="747" w:type="pct"/>
            <w:shd w:val="clear" w:color="auto" w:fill="DBE5F1" w:themeFill="accent1" w:themeFillTint="33"/>
            <w:vAlign w:val="center"/>
          </w:tcPr>
          <w:p w14:paraId="23C47D15" w14:textId="4375D397" w:rsidR="00C55A39" w:rsidRPr="005535F4" w:rsidRDefault="00C55A39" w:rsidP="00DA7672">
            <w:pPr>
              <w:spacing w:line="257" w:lineRule="auto"/>
              <w:rPr>
                <w:rFonts w:ascii="Arial" w:hAnsi="Arial" w:cs="Arial"/>
                <w:szCs w:val="22"/>
              </w:rPr>
            </w:pPr>
            <w:r>
              <w:rPr>
                <w:rFonts w:ascii="Arial" w:hAnsi="Arial" w:cs="Arial"/>
                <w:szCs w:val="22"/>
              </w:rPr>
              <w:t>6C.6.1</w:t>
            </w:r>
          </w:p>
        </w:tc>
        <w:tc>
          <w:tcPr>
            <w:tcW w:w="3688" w:type="pct"/>
            <w:shd w:val="clear" w:color="auto" w:fill="auto"/>
            <w:vAlign w:val="center"/>
          </w:tcPr>
          <w:p w14:paraId="43FF5CA1" w14:textId="1D6AD0C9" w:rsidR="00C55A39" w:rsidRPr="00C55A39" w:rsidRDefault="00C55A39" w:rsidP="00DA7672">
            <w:pPr>
              <w:spacing w:line="257" w:lineRule="auto"/>
              <w:rPr>
                <w:rFonts w:ascii="Arial" w:hAnsi="Arial" w:cs="Arial"/>
                <w:szCs w:val="22"/>
              </w:rPr>
            </w:pPr>
            <w:r w:rsidRPr="00C55A39">
              <w:rPr>
                <w:rFonts w:ascii="Arial" w:hAnsi="Arial" w:cs="Arial"/>
                <w:szCs w:val="22"/>
              </w:rPr>
              <w:t>Licitaciones simplificadas</w:t>
            </w:r>
          </w:p>
        </w:tc>
      </w:tr>
      <w:tr w:rsidR="00C55A39" w:rsidRPr="005535F4" w14:paraId="0232E3D7" w14:textId="77777777" w:rsidTr="001510A2">
        <w:tc>
          <w:tcPr>
            <w:tcW w:w="565" w:type="pct"/>
            <w:shd w:val="clear" w:color="auto" w:fill="DBE5F1" w:themeFill="accent1" w:themeFillTint="33"/>
            <w:vAlign w:val="center"/>
          </w:tcPr>
          <w:p w14:paraId="2BFA80E2" w14:textId="77777777" w:rsidR="00C55A39" w:rsidRPr="0092556A" w:rsidRDefault="00C55A39" w:rsidP="00DA7672">
            <w:pPr>
              <w:spacing w:line="257" w:lineRule="auto"/>
              <w:jc w:val="center"/>
              <w:rPr>
                <w:rFonts w:ascii="Arial" w:hAnsi="Arial" w:cs="Arial"/>
                <w:b/>
                <w:bCs/>
                <w:szCs w:val="22"/>
              </w:rPr>
            </w:pPr>
          </w:p>
        </w:tc>
        <w:tc>
          <w:tcPr>
            <w:tcW w:w="747" w:type="pct"/>
            <w:shd w:val="clear" w:color="auto" w:fill="DBE5F1" w:themeFill="accent1" w:themeFillTint="33"/>
            <w:vAlign w:val="center"/>
          </w:tcPr>
          <w:p w14:paraId="442F238F" w14:textId="6DB54181" w:rsidR="00C55A39" w:rsidRPr="005535F4" w:rsidRDefault="00C55A39" w:rsidP="00DA7672">
            <w:pPr>
              <w:spacing w:line="257" w:lineRule="auto"/>
              <w:rPr>
                <w:rFonts w:ascii="Arial" w:hAnsi="Arial" w:cs="Arial"/>
                <w:szCs w:val="22"/>
              </w:rPr>
            </w:pPr>
            <w:r>
              <w:rPr>
                <w:rFonts w:ascii="Arial" w:hAnsi="Arial" w:cs="Arial"/>
                <w:szCs w:val="22"/>
              </w:rPr>
              <w:t>6C.6.2</w:t>
            </w:r>
          </w:p>
        </w:tc>
        <w:tc>
          <w:tcPr>
            <w:tcW w:w="3688" w:type="pct"/>
            <w:shd w:val="clear" w:color="auto" w:fill="auto"/>
            <w:vAlign w:val="center"/>
          </w:tcPr>
          <w:p w14:paraId="5F740D66" w14:textId="47BBA305" w:rsidR="00C55A39" w:rsidRPr="00C55A39" w:rsidRDefault="00C55A39" w:rsidP="00DA7672">
            <w:pPr>
              <w:spacing w:line="257" w:lineRule="auto"/>
              <w:rPr>
                <w:rFonts w:ascii="Arial" w:hAnsi="Arial" w:cs="Arial"/>
                <w:szCs w:val="22"/>
              </w:rPr>
            </w:pPr>
            <w:r w:rsidRPr="00C55A39">
              <w:rPr>
                <w:rFonts w:ascii="Arial" w:hAnsi="Arial" w:cs="Arial"/>
                <w:szCs w:val="22"/>
              </w:rPr>
              <w:t>Adjudicaciones directas</w:t>
            </w:r>
          </w:p>
        </w:tc>
      </w:tr>
      <w:tr w:rsidR="00334493" w:rsidRPr="005535F4" w14:paraId="0AA0356D" w14:textId="77777777" w:rsidTr="001510A2">
        <w:tc>
          <w:tcPr>
            <w:tcW w:w="565" w:type="pct"/>
            <w:shd w:val="clear" w:color="auto" w:fill="DBE5F1" w:themeFill="accent1" w:themeFillTint="33"/>
            <w:vAlign w:val="center"/>
          </w:tcPr>
          <w:p w14:paraId="5F996CA0" w14:textId="4813D054" w:rsidR="00334493" w:rsidRPr="0092556A" w:rsidRDefault="00334493" w:rsidP="00DA7672">
            <w:pPr>
              <w:spacing w:line="257" w:lineRule="auto"/>
              <w:jc w:val="center"/>
              <w:rPr>
                <w:rFonts w:ascii="Arial" w:hAnsi="Arial" w:cs="Arial"/>
                <w:b/>
                <w:bCs/>
                <w:szCs w:val="22"/>
              </w:rPr>
            </w:pPr>
            <w:r w:rsidRPr="0092556A">
              <w:rPr>
                <w:rFonts w:ascii="Arial" w:hAnsi="Arial" w:cs="Arial"/>
                <w:b/>
                <w:bCs/>
                <w:szCs w:val="22"/>
              </w:rPr>
              <w:t>6C.</w:t>
            </w:r>
            <w:r w:rsidR="00A4276B">
              <w:rPr>
                <w:rFonts w:ascii="Arial" w:hAnsi="Arial" w:cs="Arial"/>
                <w:b/>
                <w:bCs/>
                <w:szCs w:val="22"/>
              </w:rPr>
              <w:t>7</w:t>
            </w:r>
          </w:p>
        </w:tc>
        <w:tc>
          <w:tcPr>
            <w:tcW w:w="747" w:type="pct"/>
            <w:shd w:val="clear" w:color="auto" w:fill="DBE5F1" w:themeFill="accent1" w:themeFillTint="33"/>
            <w:vAlign w:val="center"/>
          </w:tcPr>
          <w:p w14:paraId="1BE91BE1" w14:textId="77777777" w:rsidR="00334493" w:rsidRPr="005535F4" w:rsidRDefault="00334493" w:rsidP="00DA7672">
            <w:pPr>
              <w:spacing w:line="257" w:lineRule="auto"/>
              <w:rPr>
                <w:rFonts w:ascii="Arial" w:hAnsi="Arial" w:cs="Arial"/>
                <w:szCs w:val="22"/>
              </w:rPr>
            </w:pPr>
          </w:p>
        </w:tc>
        <w:tc>
          <w:tcPr>
            <w:tcW w:w="3688" w:type="pct"/>
            <w:shd w:val="clear" w:color="auto" w:fill="auto"/>
            <w:vAlign w:val="center"/>
          </w:tcPr>
          <w:p w14:paraId="58DF53D7" w14:textId="492FCDD0" w:rsidR="00334493" w:rsidRPr="0092556A" w:rsidRDefault="00334493" w:rsidP="00DA7672">
            <w:pPr>
              <w:spacing w:line="257" w:lineRule="auto"/>
              <w:rPr>
                <w:rFonts w:ascii="Arial" w:hAnsi="Arial" w:cs="Arial"/>
                <w:b/>
                <w:bCs/>
                <w:szCs w:val="22"/>
              </w:rPr>
            </w:pPr>
            <w:r w:rsidRPr="0092556A">
              <w:rPr>
                <w:rFonts w:ascii="Arial" w:hAnsi="Arial" w:cs="Arial"/>
                <w:b/>
                <w:bCs/>
                <w:szCs w:val="22"/>
              </w:rPr>
              <w:t>Registro de proveedores</w:t>
            </w:r>
            <w:r w:rsidR="003C7DDE">
              <w:rPr>
                <w:rFonts w:ascii="Arial" w:hAnsi="Arial" w:cs="Arial"/>
                <w:b/>
                <w:bCs/>
                <w:szCs w:val="22"/>
              </w:rPr>
              <w:t>.</w:t>
            </w:r>
          </w:p>
        </w:tc>
      </w:tr>
    </w:tbl>
    <w:p w14:paraId="3F2E53AA" w14:textId="77777777" w:rsidR="00083D1F" w:rsidRPr="005535F4" w:rsidRDefault="00083D1F" w:rsidP="00083D1F">
      <w:pPr>
        <w:rPr>
          <w:rFonts w:ascii="Arial" w:hAnsi="Arial" w:cs="Arial"/>
          <w:sz w:val="22"/>
          <w:szCs w:val="22"/>
        </w:rPr>
      </w:pPr>
    </w:p>
    <w:tbl>
      <w:tblPr>
        <w:tblStyle w:val="Tablaconcuadrcula"/>
        <w:tblW w:w="5000" w:type="pct"/>
        <w:tblLook w:val="04A0" w:firstRow="1" w:lastRow="0" w:firstColumn="1" w:lastColumn="0" w:noHBand="0" w:noVBand="1"/>
      </w:tblPr>
      <w:tblGrid>
        <w:gridCol w:w="1073"/>
        <w:gridCol w:w="1243"/>
        <w:gridCol w:w="6512"/>
      </w:tblGrid>
      <w:tr w:rsidR="00083D1F" w:rsidRPr="005535F4" w14:paraId="53C4A000" w14:textId="77777777" w:rsidTr="001510A2">
        <w:tc>
          <w:tcPr>
            <w:tcW w:w="1312" w:type="pct"/>
            <w:gridSpan w:val="2"/>
            <w:shd w:val="clear" w:color="auto" w:fill="95B3D7" w:themeFill="accent1" w:themeFillTint="99"/>
          </w:tcPr>
          <w:p w14:paraId="6F4C7C05"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lastRenderedPageBreak/>
              <w:t>Sección 7C</w:t>
            </w:r>
          </w:p>
        </w:tc>
        <w:tc>
          <w:tcPr>
            <w:tcW w:w="3688" w:type="pct"/>
            <w:shd w:val="clear" w:color="auto" w:fill="95B3D7" w:themeFill="accent1" w:themeFillTint="99"/>
          </w:tcPr>
          <w:p w14:paraId="643EAECB"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Servicios Generales</w:t>
            </w:r>
          </w:p>
        </w:tc>
      </w:tr>
      <w:tr w:rsidR="00083D1F" w:rsidRPr="005535F4" w14:paraId="748F6B7D" w14:textId="77777777" w:rsidTr="001510A2">
        <w:tc>
          <w:tcPr>
            <w:tcW w:w="608" w:type="pct"/>
            <w:shd w:val="clear" w:color="auto" w:fill="95B3D7" w:themeFill="accent1" w:themeFillTint="99"/>
          </w:tcPr>
          <w:p w14:paraId="393AFC50"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Serie</w:t>
            </w:r>
          </w:p>
        </w:tc>
        <w:tc>
          <w:tcPr>
            <w:tcW w:w="704" w:type="pct"/>
            <w:shd w:val="clear" w:color="auto" w:fill="95B3D7" w:themeFill="accent1" w:themeFillTint="99"/>
          </w:tcPr>
          <w:p w14:paraId="26EE5A83"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Subserie</w:t>
            </w:r>
          </w:p>
        </w:tc>
        <w:tc>
          <w:tcPr>
            <w:tcW w:w="3688" w:type="pct"/>
            <w:shd w:val="clear" w:color="auto" w:fill="95B3D7" w:themeFill="accent1" w:themeFillTint="99"/>
          </w:tcPr>
          <w:p w14:paraId="21131814"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Nombre</w:t>
            </w:r>
          </w:p>
        </w:tc>
      </w:tr>
      <w:tr w:rsidR="00083D1F" w:rsidRPr="005535F4" w14:paraId="46654F81" w14:textId="77777777" w:rsidTr="001510A2">
        <w:tc>
          <w:tcPr>
            <w:tcW w:w="608" w:type="pct"/>
            <w:shd w:val="clear" w:color="auto" w:fill="DBE5F1" w:themeFill="accent1" w:themeFillTint="33"/>
            <w:vAlign w:val="center"/>
          </w:tcPr>
          <w:p w14:paraId="3D1B8B67" w14:textId="77777777" w:rsidR="00083D1F" w:rsidRPr="0092556A" w:rsidRDefault="00083D1F" w:rsidP="00083D1F">
            <w:pPr>
              <w:spacing w:line="257" w:lineRule="auto"/>
              <w:jc w:val="center"/>
              <w:rPr>
                <w:rFonts w:ascii="Arial" w:hAnsi="Arial" w:cs="Arial"/>
                <w:b/>
                <w:bCs/>
                <w:szCs w:val="22"/>
              </w:rPr>
            </w:pPr>
            <w:r w:rsidRPr="0092556A">
              <w:rPr>
                <w:rFonts w:ascii="Arial" w:hAnsi="Arial" w:cs="Arial"/>
                <w:b/>
                <w:bCs/>
                <w:szCs w:val="22"/>
              </w:rPr>
              <w:t>7C.1</w:t>
            </w:r>
          </w:p>
        </w:tc>
        <w:tc>
          <w:tcPr>
            <w:tcW w:w="704" w:type="pct"/>
            <w:shd w:val="clear" w:color="auto" w:fill="DBE5F1" w:themeFill="accent1" w:themeFillTint="33"/>
            <w:vAlign w:val="center"/>
          </w:tcPr>
          <w:p w14:paraId="64BFC4F5" w14:textId="77777777" w:rsidR="00083D1F" w:rsidRPr="005535F4" w:rsidRDefault="00083D1F" w:rsidP="00083D1F">
            <w:pPr>
              <w:spacing w:line="257" w:lineRule="auto"/>
              <w:rPr>
                <w:rFonts w:ascii="Arial" w:hAnsi="Arial" w:cs="Arial"/>
                <w:szCs w:val="22"/>
              </w:rPr>
            </w:pPr>
          </w:p>
        </w:tc>
        <w:tc>
          <w:tcPr>
            <w:tcW w:w="3688" w:type="pct"/>
            <w:shd w:val="clear" w:color="auto" w:fill="auto"/>
            <w:vAlign w:val="center"/>
          </w:tcPr>
          <w:p w14:paraId="2BF3E357" w14:textId="77777777" w:rsidR="00083D1F" w:rsidRPr="0092556A" w:rsidRDefault="00DA7672" w:rsidP="00083D1F">
            <w:pPr>
              <w:spacing w:line="257" w:lineRule="auto"/>
              <w:rPr>
                <w:rFonts w:ascii="Arial" w:hAnsi="Arial" w:cs="Arial"/>
                <w:b/>
                <w:bCs/>
                <w:szCs w:val="22"/>
              </w:rPr>
            </w:pPr>
            <w:r w:rsidRPr="0092556A">
              <w:rPr>
                <w:rFonts w:ascii="Arial" w:hAnsi="Arial" w:cs="Arial"/>
                <w:b/>
                <w:bCs/>
                <w:szCs w:val="22"/>
              </w:rPr>
              <w:t>Control de parque vehicular</w:t>
            </w:r>
          </w:p>
        </w:tc>
      </w:tr>
      <w:tr w:rsidR="00DA7672" w:rsidRPr="005535F4" w14:paraId="4FFC2FE5" w14:textId="77777777" w:rsidTr="001510A2">
        <w:tc>
          <w:tcPr>
            <w:tcW w:w="608" w:type="pct"/>
            <w:shd w:val="clear" w:color="auto" w:fill="DBE5F1" w:themeFill="accent1" w:themeFillTint="33"/>
            <w:vAlign w:val="center"/>
          </w:tcPr>
          <w:p w14:paraId="37A7EBF8" w14:textId="77777777" w:rsidR="00DA7672" w:rsidRPr="005535F4" w:rsidRDefault="00DA7672" w:rsidP="00DA7672">
            <w:pPr>
              <w:spacing w:line="257" w:lineRule="auto"/>
              <w:jc w:val="center"/>
              <w:rPr>
                <w:rFonts w:ascii="Arial" w:hAnsi="Arial" w:cs="Arial"/>
                <w:szCs w:val="22"/>
              </w:rPr>
            </w:pPr>
          </w:p>
        </w:tc>
        <w:tc>
          <w:tcPr>
            <w:tcW w:w="704" w:type="pct"/>
            <w:shd w:val="clear" w:color="auto" w:fill="DBE5F1" w:themeFill="accent1" w:themeFillTint="33"/>
            <w:vAlign w:val="center"/>
          </w:tcPr>
          <w:p w14:paraId="40145658" w14:textId="77777777" w:rsidR="00DA7672" w:rsidRPr="005535F4" w:rsidRDefault="00DA7672" w:rsidP="00DA7672">
            <w:pPr>
              <w:spacing w:line="257" w:lineRule="auto"/>
              <w:rPr>
                <w:rFonts w:ascii="Arial" w:hAnsi="Arial" w:cs="Arial"/>
                <w:szCs w:val="22"/>
              </w:rPr>
            </w:pPr>
            <w:r w:rsidRPr="005535F4">
              <w:rPr>
                <w:rFonts w:ascii="Arial" w:hAnsi="Arial" w:cs="Arial"/>
                <w:szCs w:val="22"/>
              </w:rPr>
              <w:t>7C.1.1</w:t>
            </w:r>
          </w:p>
        </w:tc>
        <w:tc>
          <w:tcPr>
            <w:tcW w:w="3688" w:type="pct"/>
            <w:shd w:val="clear" w:color="auto" w:fill="auto"/>
          </w:tcPr>
          <w:p w14:paraId="67415239" w14:textId="3C3144F9" w:rsidR="00DA7672" w:rsidRPr="005535F4" w:rsidRDefault="00DA7672" w:rsidP="00DA7672">
            <w:pPr>
              <w:spacing w:line="257" w:lineRule="auto"/>
              <w:rPr>
                <w:rFonts w:ascii="Arial" w:hAnsi="Arial" w:cs="Arial"/>
                <w:szCs w:val="22"/>
              </w:rPr>
            </w:pPr>
            <w:r w:rsidRPr="005535F4">
              <w:rPr>
                <w:rFonts w:ascii="Arial" w:hAnsi="Arial" w:cs="Arial"/>
                <w:szCs w:val="22"/>
              </w:rPr>
              <w:t xml:space="preserve">Bitácora de </w:t>
            </w:r>
            <w:r w:rsidR="00327AE8">
              <w:rPr>
                <w:rFonts w:ascii="Arial" w:hAnsi="Arial" w:cs="Arial"/>
                <w:szCs w:val="22"/>
              </w:rPr>
              <w:t>c</w:t>
            </w:r>
            <w:r w:rsidRPr="005535F4">
              <w:rPr>
                <w:rFonts w:ascii="Arial" w:hAnsi="Arial" w:cs="Arial"/>
                <w:szCs w:val="22"/>
              </w:rPr>
              <w:t xml:space="preserve">onsumo de </w:t>
            </w:r>
            <w:r w:rsidR="00327AE8">
              <w:rPr>
                <w:rFonts w:ascii="Arial" w:hAnsi="Arial" w:cs="Arial"/>
                <w:szCs w:val="22"/>
              </w:rPr>
              <w:t>g</w:t>
            </w:r>
            <w:r w:rsidRPr="005535F4">
              <w:rPr>
                <w:rFonts w:ascii="Arial" w:hAnsi="Arial" w:cs="Arial"/>
                <w:szCs w:val="22"/>
              </w:rPr>
              <w:t>asolina</w:t>
            </w:r>
            <w:r w:rsidR="003C7DDE">
              <w:rPr>
                <w:rFonts w:ascii="Arial" w:hAnsi="Arial" w:cs="Arial"/>
                <w:szCs w:val="22"/>
              </w:rPr>
              <w:t>.</w:t>
            </w:r>
          </w:p>
        </w:tc>
      </w:tr>
      <w:tr w:rsidR="00DA7672" w:rsidRPr="005535F4" w14:paraId="12BFC7A4" w14:textId="77777777" w:rsidTr="001510A2">
        <w:tc>
          <w:tcPr>
            <w:tcW w:w="608" w:type="pct"/>
            <w:shd w:val="clear" w:color="auto" w:fill="DBE5F1" w:themeFill="accent1" w:themeFillTint="33"/>
            <w:vAlign w:val="center"/>
          </w:tcPr>
          <w:p w14:paraId="18C64035" w14:textId="77777777" w:rsidR="00DA7672" w:rsidRPr="005535F4" w:rsidRDefault="00DA7672" w:rsidP="00DA7672">
            <w:pPr>
              <w:spacing w:line="257" w:lineRule="auto"/>
              <w:jc w:val="center"/>
              <w:rPr>
                <w:rFonts w:ascii="Arial" w:hAnsi="Arial" w:cs="Arial"/>
                <w:szCs w:val="22"/>
              </w:rPr>
            </w:pPr>
          </w:p>
        </w:tc>
        <w:tc>
          <w:tcPr>
            <w:tcW w:w="704" w:type="pct"/>
            <w:shd w:val="clear" w:color="auto" w:fill="DBE5F1" w:themeFill="accent1" w:themeFillTint="33"/>
            <w:vAlign w:val="center"/>
          </w:tcPr>
          <w:p w14:paraId="0899E6D5" w14:textId="77777777" w:rsidR="00DA7672" w:rsidRPr="005535F4" w:rsidRDefault="00DA7672" w:rsidP="00DA7672">
            <w:pPr>
              <w:spacing w:line="257" w:lineRule="auto"/>
              <w:rPr>
                <w:rFonts w:ascii="Arial" w:hAnsi="Arial" w:cs="Arial"/>
                <w:szCs w:val="22"/>
              </w:rPr>
            </w:pPr>
            <w:r w:rsidRPr="005535F4">
              <w:rPr>
                <w:rFonts w:ascii="Arial" w:hAnsi="Arial" w:cs="Arial"/>
                <w:szCs w:val="22"/>
              </w:rPr>
              <w:t>7C.1.2</w:t>
            </w:r>
          </w:p>
        </w:tc>
        <w:tc>
          <w:tcPr>
            <w:tcW w:w="3688" w:type="pct"/>
            <w:shd w:val="clear" w:color="auto" w:fill="auto"/>
          </w:tcPr>
          <w:p w14:paraId="133927FD" w14:textId="74DF78FC" w:rsidR="00DA7672" w:rsidRPr="005535F4" w:rsidRDefault="00DA7672" w:rsidP="00DA7672">
            <w:pPr>
              <w:spacing w:line="257" w:lineRule="auto"/>
              <w:rPr>
                <w:rFonts w:ascii="Arial" w:hAnsi="Arial" w:cs="Arial"/>
                <w:szCs w:val="22"/>
              </w:rPr>
            </w:pPr>
            <w:r w:rsidRPr="005535F4">
              <w:rPr>
                <w:rFonts w:ascii="Arial" w:hAnsi="Arial" w:cs="Arial"/>
                <w:szCs w:val="22"/>
              </w:rPr>
              <w:t xml:space="preserve">Bitácora de </w:t>
            </w:r>
            <w:r w:rsidR="00327AE8">
              <w:rPr>
                <w:rFonts w:ascii="Arial" w:hAnsi="Arial" w:cs="Arial"/>
                <w:szCs w:val="22"/>
              </w:rPr>
              <w:t>m</w:t>
            </w:r>
            <w:r w:rsidRPr="005535F4">
              <w:rPr>
                <w:rFonts w:ascii="Arial" w:hAnsi="Arial" w:cs="Arial"/>
                <w:szCs w:val="22"/>
              </w:rPr>
              <w:t xml:space="preserve">antenimiento </w:t>
            </w:r>
            <w:r w:rsidR="00327AE8">
              <w:rPr>
                <w:rFonts w:ascii="Arial" w:hAnsi="Arial" w:cs="Arial"/>
                <w:szCs w:val="22"/>
              </w:rPr>
              <w:t>v</w:t>
            </w:r>
            <w:r w:rsidRPr="005535F4">
              <w:rPr>
                <w:rFonts w:ascii="Arial" w:hAnsi="Arial" w:cs="Arial"/>
                <w:szCs w:val="22"/>
              </w:rPr>
              <w:t>ehicular</w:t>
            </w:r>
            <w:r w:rsidR="003C7DDE">
              <w:rPr>
                <w:rFonts w:ascii="Arial" w:hAnsi="Arial" w:cs="Arial"/>
                <w:szCs w:val="22"/>
              </w:rPr>
              <w:t>.</w:t>
            </w:r>
          </w:p>
        </w:tc>
      </w:tr>
      <w:tr w:rsidR="00DA7672" w:rsidRPr="005535F4" w14:paraId="5C1E52D5" w14:textId="77777777" w:rsidTr="001510A2">
        <w:tc>
          <w:tcPr>
            <w:tcW w:w="608" w:type="pct"/>
            <w:shd w:val="clear" w:color="auto" w:fill="DBE5F1" w:themeFill="accent1" w:themeFillTint="33"/>
            <w:vAlign w:val="center"/>
          </w:tcPr>
          <w:p w14:paraId="625A90EE" w14:textId="77777777" w:rsidR="00DA7672" w:rsidRPr="005535F4" w:rsidRDefault="00DA7672" w:rsidP="00DA7672">
            <w:pPr>
              <w:spacing w:line="257" w:lineRule="auto"/>
              <w:jc w:val="center"/>
              <w:rPr>
                <w:rFonts w:ascii="Arial" w:hAnsi="Arial" w:cs="Arial"/>
                <w:szCs w:val="22"/>
              </w:rPr>
            </w:pPr>
          </w:p>
        </w:tc>
        <w:tc>
          <w:tcPr>
            <w:tcW w:w="704" w:type="pct"/>
            <w:shd w:val="clear" w:color="auto" w:fill="DBE5F1" w:themeFill="accent1" w:themeFillTint="33"/>
            <w:vAlign w:val="center"/>
          </w:tcPr>
          <w:p w14:paraId="4776D6B3" w14:textId="77777777" w:rsidR="00DA7672" w:rsidRPr="005535F4" w:rsidRDefault="00DA7672" w:rsidP="00DA7672">
            <w:pPr>
              <w:spacing w:line="257" w:lineRule="auto"/>
              <w:rPr>
                <w:rFonts w:ascii="Arial" w:hAnsi="Arial" w:cs="Arial"/>
                <w:szCs w:val="22"/>
              </w:rPr>
            </w:pPr>
            <w:r w:rsidRPr="005535F4">
              <w:rPr>
                <w:rFonts w:ascii="Arial" w:hAnsi="Arial" w:cs="Arial"/>
                <w:szCs w:val="22"/>
              </w:rPr>
              <w:t>7C.1.3</w:t>
            </w:r>
          </w:p>
        </w:tc>
        <w:tc>
          <w:tcPr>
            <w:tcW w:w="3688" w:type="pct"/>
            <w:shd w:val="clear" w:color="auto" w:fill="auto"/>
          </w:tcPr>
          <w:p w14:paraId="35175B82" w14:textId="6D15B577" w:rsidR="00DA7672" w:rsidRPr="005535F4" w:rsidRDefault="00DA7672" w:rsidP="00DA7672">
            <w:pPr>
              <w:spacing w:line="257" w:lineRule="auto"/>
              <w:rPr>
                <w:rFonts w:ascii="Arial" w:hAnsi="Arial" w:cs="Arial"/>
                <w:szCs w:val="22"/>
              </w:rPr>
            </w:pPr>
            <w:r w:rsidRPr="005535F4">
              <w:rPr>
                <w:rFonts w:ascii="Arial" w:hAnsi="Arial" w:cs="Arial"/>
                <w:szCs w:val="22"/>
              </w:rPr>
              <w:t>Seguros</w:t>
            </w:r>
            <w:r w:rsidR="003C7DDE">
              <w:rPr>
                <w:rFonts w:ascii="Arial" w:hAnsi="Arial" w:cs="Arial"/>
                <w:szCs w:val="22"/>
              </w:rPr>
              <w:t>.</w:t>
            </w:r>
          </w:p>
        </w:tc>
      </w:tr>
    </w:tbl>
    <w:p w14:paraId="125C8F98" w14:textId="77777777" w:rsidR="00083D1F" w:rsidRPr="005535F4" w:rsidRDefault="00083D1F" w:rsidP="00083D1F">
      <w:pPr>
        <w:rPr>
          <w:rFonts w:ascii="Arial" w:hAnsi="Arial" w:cs="Arial"/>
          <w:sz w:val="22"/>
          <w:szCs w:val="22"/>
        </w:rPr>
      </w:pPr>
    </w:p>
    <w:tbl>
      <w:tblPr>
        <w:tblStyle w:val="Tablaconcuadrcula"/>
        <w:tblW w:w="5000" w:type="pct"/>
        <w:tblLook w:val="04A0" w:firstRow="1" w:lastRow="0" w:firstColumn="1" w:lastColumn="0" w:noHBand="0" w:noVBand="1"/>
      </w:tblPr>
      <w:tblGrid>
        <w:gridCol w:w="1022"/>
        <w:gridCol w:w="1294"/>
        <w:gridCol w:w="6512"/>
      </w:tblGrid>
      <w:tr w:rsidR="00083D1F" w:rsidRPr="005535F4" w14:paraId="3D8558B5" w14:textId="77777777" w:rsidTr="001510A2">
        <w:tc>
          <w:tcPr>
            <w:tcW w:w="1312" w:type="pct"/>
            <w:gridSpan w:val="2"/>
            <w:shd w:val="clear" w:color="auto" w:fill="95B3D7" w:themeFill="accent1" w:themeFillTint="99"/>
          </w:tcPr>
          <w:p w14:paraId="03FD885F"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Sección 8C</w:t>
            </w:r>
          </w:p>
        </w:tc>
        <w:tc>
          <w:tcPr>
            <w:tcW w:w="3688" w:type="pct"/>
            <w:shd w:val="clear" w:color="auto" w:fill="95B3D7" w:themeFill="accent1" w:themeFillTint="99"/>
          </w:tcPr>
          <w:p w14:paraId="3065694C"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Tecnologías y Servicios de la Información</w:t>
            </w:r>
          </w:p>
        </w:tc>
      </w:tr>
      <w:tr w:rsidR="00083D1F" w:rsidRPr="005535F4" w14:paraId="7708959D" w14:textId="77777777" w:rsidTr="001510A2">
        <w:tc>
          <w:tcPr>
            <w:tcW w:w="579" w:type="pct"/>
            <w:shd w:val="clear" w:color="auto" w:fill="95B3D7" w:themeFill="accent1" w:themeFillTint="99"/>
          </w:tcPr>
          <w:p w14:paraId="3FA8F843"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Serie</w:t>
            </w:r>
          </w:p>
        </w:tc>
        <w:tc>
          <w:tcPr>
            <w:tcW w:w="733" w:type="pct"/>
            <w:shd w:val="clear" w:color="auto" w:fill="95B3D7" w:themeFill="accent1" w:themeFillTint="99"/>
          </w:tcPr>
          <w:p w14:paraId="5048FA61"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Subserie</w:t>
            </w:r>
          </w:p>
        </w:tc>
        <w:tc>
          <w:tcPr>
            <w:tcW w:w="3688" w:type="pct"/>
            <w:shd w:val="clear" w:color="auto" w:fill="95B3D7" w:themeFill="accent1" w:themeFillTint="99"/>
          </w:tcPr>
          <w:p w14:paraId="1ABA457D"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Nombre</w:t>
            </w:r>
          </w:p>
        </w:tc>
      </w:tr>
      <w:tr w:rsidR="00DA7672" w:rsidRPr="005535F4" w14:paraId="71CD0507" w14:textId="77777777" w:rsidTr="001510A2">
        <w:tc>
          <w:tcPr>
            <w:tcW w:w="579" w:type="pct"/>
            <w:shd w:val="clear" w:color="auto" w:fill="DBE5F1" w:themeFill="accent1" w:themeFillTint="33"/>
            <w:vAlign w:val="center"/>
          </w:tcPr>
          <w:p w14:paraId="1F6093A2" w14:textId="77777777" w:rsidR="00DA7672" w:rsidRPr="007B05FF" w:rsidRDefault="00DA7672" w:rsidP="00083D1F">
            <w:pPr>
              <w:jc w:val="center"/>
              <w:rPr>
                <w:rFonts w:ascii="Arial" w:hAnsi="Arial" w:cs="Arial"/>
                <w:b/>
                <w:bCs/>
                <w:szCs w:val="22"/>
              </w:rPr>
            </w:pPr>
            <w:r w:rsidRPr="007B05FF">
              <w:rPr>
                <w:rFonts w:ascii="Arial" w:hAnsi="Arial" w:cs="Arial"/>
                <w:b/>
                <w:bCs/>
                <w:szCs w:val="22"/>
              </w:rPr>
              <w:t>8C.1</w:t>
            </w:r>
          </w:p>
        </w:tc>
        <w:tc>
          <w:tcPr>
            <w:tcW w:w="733" w:type="pct"/>
            <w:shd w:val="clear" w:color="auto" w:fill="DBE5F1" w:themeFill="accent1" w:themeFillTint="33"/>
            <w:vAlign w:val="center"/>
          </w:tcPr>
          <w:p w14:paraId="570C8165" w14:textId="77777777" w:rsidR="00DA7672" w:rsidRPr="005535F4" w:rsidRDefault="00DA7672" w:rsidP="00083D1F">
            <w:pPr>
              <w:spacing w:line="257" w:lineRule="auto"/>
              <w:rPr>
                <w:rFonts w:ascii="Arial" w:hAnsi="Arial" w:cs="Arial"/>
                <w:szCs w:val="22"/>
              </w:rPr>
            </w:pPr>
          </w:p>
        </w:tc>
        <w:tc>
          <w:tcPr>
            <w:tcW w:w="3688" w:type="pct"/>
            <w:shd w:val="clear" w:color="auto" w:fill="FFFFFF" w:themeFill="background1"/>
            <w:vAlign w:val="center"/>
          </w:tcPr>
          <w:p w14:paraId="15CCEDD7" w14:textId="610DE4F7" w:rsidR="00DA7672" w:rsidRPr="007B05FF" w:rsidRDefault="00DA7672" w:rsidP="00DA7672">
            <w:pPr>
              <w:spacing w:line="257" w:lineRule="auto"/>
              <w:jc w:val="both"/>
              <w:rPr>
                <w:rFonts w:ascii="Arial" w:hAnsi="Arial" w:cs="Arial"/>
                <w:b/>
                <w:bCs/>
                <w:szCs w:val="22"/>
              </w:rPr>
            </w:pPr>
            <w:r w:rsidRPr="007B05FF">
              <w:rPr>
                <w:rFonts w:ascii="Arial" w:hAnsi="Arial" w:cs="Arial"/>
                <w:b/>
                <w:bCs/>
                <w:szCs w:val="22"/>
              </w:rPr>
              <w:t xml:space="preserve">Sistema de </w:t>
            </w:r>
            <w:r w:rsidR="00327AE8">
              <w:rPr>
                <w:rFonts w:ascii="Arial" w:hAnsi="Arial" w:cs="Arial"/>
                <w:b/>
                <w:bCs/>
                <w:szCs w:val="22"/>
              </w:rPr>
              <w:t>g</w:t>
            </w:r>
            <w:r w:rsidRPr="007B05FF">
              <w:rPr>
                <w:rFonts w:ascii="Arial" w:hAnsi="Arial" w:cs="Arial"/>
                <w:b/>
                <w:bCs/>
                <w:szCs w:val="22"/>
              </w:rPr>
              <w:t xml:space="preserve">estión de </w:t>
            </w:r>
            <w:r w:rsidR="00327AE8">
              <w:rPr>
                <w:rFonts w:ascii="Arial" w:hAnsi="Arial" w:cs="Arial"/>
                <w:b/>
                <w:bCs/>
                <w:szCs w:val="22"/>
              </w:rPr>
              <w:t>s</w:t>
            </w:r>
            <w:r w:rsidRPr="007B05FF">
              <w:rPr>
                <w:rFonts w:ascii="Arial" w:hAnsi="Arial" w:cs="Arial"/>
                <w:b/>
                <w:bCs/>
                <w:szCs w:val="22"/>
              </w:rPr>
              <w:t xml:space="preserve">olicitudes de </w:t>
            </w:r>
            <w:r w:rsidR="00327AE8">
              <w:rPr>
                <w:rFonts w:ascii="Arial" w:hAnsi="Arial" w:cs="Arial"/>
                <w:b/>
                <w:bCs/>
                <w:szCs w:val="22"/>
              </w:rPr>
              <w:t>i</w:t>
            </w:r>
            <w:r w:rsidRPr="007B05FF">
              <w:rPr>
                <w:rFonts w:ascii="Arial" w:hAnsi="Arial" w:cs="Arial"/>
                <w:b/>
                <w:bCs/>
                <w:szCs w:val="22"/>
              </w:rPr>
              <w:t>ntervención</w:t>
            </w:r>
            <w:r w:rsidR="003C7DDE">
              <w:rPr>
                <w:rFonts w:ascii="Arial" w:hAnsi="Arial" w:cs="Arial"/>
                <w:b/>
                <w:bCs/>
                <w:szCs w:val="22"/>
              </w:rPr>
              <w:t>.</w:t>
            </w:r>
          </w:p>
        </w:tc>
      </w:tr>
      <w:tr w:rsidR="00DA7672" w:rsidRPr="005535F4" w14:paraId="02720BB6" w14:textId="77777777" w:rsidTr="001510A2">
        <w:tc>
          <w:tcPr>
            <w:tcW w:w="579" w:type="pct"/>
            <w:shd w:val="clear" w:color="auto" w:fill="DBE5F1" w:themeFill="accent1" w:themeFillTint="33"/>
            <w:vAlign w:val="center"/>
          </w:tcPr>
          <w:p w14:paraId="6146D906" w14:textId="77777777" w:rsidR="00DA7672" w:rsidRPr="007B05FF" w:rsidRDefault="00DA7672" w:rsidP="00083D1F">
            <w:pPr>
              <w:jc w:val="center"/>
              <w:rPr>
                <w:rFonts w:ascii="Arial" w:hAnsi="Arial" w:cs="Arial"/>
                <w:b/>
                <w:bCs/>
                <w:szCs w:val="22"/>
              </w:rPr>
            </w:pPr>
            <w:r w:rsidRPr="007B05FF">
              <w:rPr>
                <w:rFonts w:ascii="Arial" w:hAnsi="Arial" w:cs="Arial"/>
                <w:b/>
                <w:bCs/>
                <w:szCs w:val="22"/>
              </w:rPr>
              <w:t>8C.2</w:t>
            </w:r>
          </w:p>
        </w:tc>
        <w:tc>
          <w:tcPr>
            <w:tcW w:w="733" w:type="pct"/>
            <w:shd w:val="clear" w:color="auto" w:fill="DBE5F1" w:themeFill="accent1" w:themeFillTint="33"/>
            <w:vAlign w:val="center"/>
          </w:tcPr>
          <w:p w14:paraId="7600A234" w14:textId="77777777" w:rsidR="00DA7672" w:rsidRPr="005535F4" w:rsidRDefault="00DA7672" w:rsidP="00083D1F">
            <w:pPr>
              <w:spacing w:line="257" w:lineRule="auto"/>
              <w:rPr>
                <w:rFonts w:ascii="Arial" w:hAnsi="Arial" w:cs="Arial"/>
                <w:szCs w:val="22"/>
              </w:rPr>
            </w:pPr>
          </w:p>
        </w:tc>
        <w:tc>
          <w:tcPr>
            <w:tcW w:w="3688" w:type="pct"/>
            <w:shd w:val="clear" w:color="auto" w:fill="FFFFFF" w:themeFill="background1"/>
            <w:vAlign w:val="center"/>
          </w:tcPr>
          <w:p w14:paraId="115B9BBB" w14:textId="2A1ACBEC" w:rsidR="00DA7672" w:rsidRPr="007B05FF" w:rsidRDefault="00853EE7" w:rsidP="00DA7672">
            <w:pPr>
              <w:spacing w:line="257" w:lineRule="auto"/>
              <w:jc w:val="both"/>
              <w:rPr>
                <w:rFonts w:ascii="Arial" w:hAnsi="Arial" w:cs="Arial"/>
                <w:b/>
                <w:bCs/>
                <w:szCs w:val="22"/>
              </w:rPr>
            </w:pPr>
            <w:r w:rsidRPr="007B05FF">
              <w:rPr>
                <w:rFonts w:ascii="Arial" w:hAnsi="Arial" w:cs="Arial"/>
                <w:b/>
                <w:bCs/>
                <w:szCs w:val="22"/>
              </w:rPr>
              <w:t xml:space="preserve">Sistema de </w:t>
            </w:r>
            <w:r w:rsidR="00327AE8">
              <w:rPr>
                <w:rFonts w:ascii="Arial" w:hAnsi="Arial" w:cs="Arial"/>
                <w:b/>
                <w:bCs/>
                <w:szCs w:val="22"/>
              </w:rPr>
              <w:t>g</w:t>
            </w:r>
            <w:r w:rsidRPr="007B05FF">
              <w:rPr>
                <w:rFonts w:ascii="Arial" w:hAnsi="Arial" w:cs="Arial"/>
                <w:b/>
                <w:bCs/>
                <w:szCs w:val="22"/>
              </w:rPr>
              <w:t>estión de eventos</w:t>
            </w:r>
            <w:r w:rsidR="003C7DDE">
              <w:rPr>
                <w:rFonts w:ascii="Arial" w:hAnsi="Arial" w:cs="Arial"/>
                <w:b/>
                <w:bCs/>
                <w:szCs w:val="22"/>
              </w:rPr>
              <w:t>.</w:t>
            </w:r>
          </w:p>
        </w:tc>
      </w:tr>
      <w:tr w:rsidR="00DA7672" w:rsidRPr="005535F4" w14:paraId="4186E7F4" w14:textId="77777777" w:rsidTr="001510A2">
        <w:tc>
          <w:tcPr>
            <w:tcW w:w="579" w:type="pct"/>
            <w:shd w:val="clear" w:color="auto" w:fill="DBE5F1" w:themeFill="accent1" w:themeFillTint="33"/>
            <w:vAlign w:val="center"/>
          </w:tcPr>
          <w:p w14:paraId="6C37F020" w14:textId="77777777" w:rsidR="00DA7672" w:rsidRPr="007B05FF" w:rsidRDefault="00444613" w:rsidP="00DA7672">
            <w:pPr>
              <w:jc w:val="center"/>
              <w:rPr>
                <w:rFonts w:ascii="Arial" w:hAnsi="Arial" w:cs="Arial"/>
                <w:b/>
                <w:bCs/>
                <w:szCs w:val="22"/>
              </w:rPr>
            </w:pPr>
            <w:r w:rsidRPr="007B05FF">
              <w:rPr>
                <w:rFonts w:ascii="Arial" w:hAnsi="Arial" w:cs="Arial"/>
                <w:b/>
                <w:bCs/>
                <w:szCs w:val="22"/>
              </w:rPr>
              <w:t>8C.3</w:t>
            </w:r>
          </w:p>
        </w:tc>
        <w:tc>
          <w:tcPr>
            <w:tcW w:w="733" w:type="pct"/>
            <w:shd w:val="clear" w:color="auto" w:fill="DBE5F1" w:themeFill="accent1" w:themeFillTint="33"/>
            <w:vAlign w:val="center"/>
          </w:tcPr>
          <w:p w14:paraId="3903DF82" w14:textId="77777777" w:rsidR="00DA7672" w:rsidRPr="005535F4" w:rsidRDefault="00DA7672" w:rsidP="00DA7672">
            <w:pPr>
              <w:spacing w:line="257" w:lineRule="auto"/>
              <w:rPr>
                <w:rFonts w:ascii="Arial" w:hAnsi="Arial" w:cs="Arial"/>
                <w:szCs w:val="22"/>
              </w:rPr>
            </w:pPr>
          </w:p>
        </w:tc>
        <w:tc>
          <w:tcPr>
            <w:tcW w:w="3688" w:type="pct"/>
            <w:shd w:val="clear" w:color="auto" w:fill="FFFFFF" w:themeFill="background1"/>
          </w:tcPr>
          <w:p w14:paraId="64A24D93" w14:textId="3725397A" w:rsidR="00DA7672" w:rsidRPr="007B05FF" w:rsidRDefault="00444613" w:rsidP="00DA7672">
            <w:pPr>
              <w:spacing w:line="257" w:lineRule="auto"/>
              <w:jc w:val="both"/>
              <w:rPr>
                <w:rFonts w:ascii="Arial" w:hAnsi="Arial" w:cs="Arial"/>
                <w:b/>
                <w:bCs/>
                <w:szCs w:val="22"/>
              </w:rPr>
            </w:pPr>
            <w:r w:rsidRPr="007B05FF">
              <w:rPr>
                <w:rFonts w:ascii="Arial" w:hAnsi="Arial" w:cs="Arial"/>
                <w:b/>
                <w:bCs/>
                <w:szCs w:val="22"/>
              </w:rPr>
              <w:t>Gestión de actividades para la página web</w:t>
            </w:r>
            <w:r w:rsidR="003C7DDE">
              <w:rPr>
                <w:rFonts w:ascii="Arial" w:hAnsi="Arial" w:cs="Arial"/>
                <w:b/>
                <w:bCs/>
                <w:szCs w:val="22"/>
              </w:rPr>
              <w:t>.</w:t>
            </w:r>
          </w:p>
        </w:tc>
      </w:tr>
    </w:tbl>
    <w:p w14:paraId="6F7D5687" w14:textId="77777777" w:rsidR="005535F4" w:rsidRPr="005535F4" w:rsidRDefault="005535F4" w:rsidP="00083D1F">
      <w:pPr>
        <w:rPr>
          <w:rFonts w:ascii="Arial" w:hAnsi="Arial" w:cs="Arial"/>
          <w:sz w:val="22"/>
          <w:szCs w:val="22"/>
        </w:rPr>
      </w:pPr>
    </w:p>
    <w:tbl>
      <w:tblPr>
        <w:tblStyle w:val="Tablaconcuadrcula"/>
        <w:tblW w:w="5000" w:type="pct"/>
        <w:tblLook w:val="04A0" w:firstRow="1" w:lastRow="0" w:firstColumn="1" w:lastColumn="0" w:noHBand="0" w:noVBand="1"/>
      </w:tblPr>
      <w:tblGrid>
        <w:gridCol w:w="1041"/>
        <w:gridCol w:w="1275"/>
        <w:gridCol w:w="6512"/>
      </w:tblGrid>
      <w:tr w:rsidR="00083D1F" w:rsidRPr="005535F4" w14:paraId="54F561D7" w14:textId="77777777" w:rsidTr="001510A2">
        <w:tc>
          <w:tcPr>
            <w:tcW w:w="1312" w:type="pct"/>
            <w:gridSpan w:val="2"/>
            <w:shd w:val="clear" w:color="auto" w:fill="95B3D7" w:themeFill="accent1" w:themeFillTint="99"/>
          </w:tcPr>
          <w:p w14:paraId="366D5F8C"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bCs/>
                <w:szCs w:val="22"/>
              </w:rPr>
              <w:br w:type="page"/>
            </w:r>
            <w:r w:rsidRPr="005535F4">
              <w:rPr>
                <w:rFonts w:ascii="Arial" w:hAnsi="Arial" w:cs="Arial"/>
                <w:b/>
                <w:szCs w:val="22"/>
              </w:rPr>
              <w:t>Sección 9C</w:t>
            </w:r>
          </w:p>
        </w:tc>
        <w:tc>
          <w:tcPr>
            <w:tcW w:w="3688" w:type="pct"/>
            <w:shd w:val="clear" w:color="auto" w:fill="95B3D7" w:themeFill="accent1" w:themeFillTint="99"/>
          </w:tcPr>
          <w:p w14:paraId="1CF743EB"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Comunicación Social</w:t>
            </w:r>
          </w:p>
        </w:tc>
      </w:tr>
      <w:tr w:rsidR="00083D1F" w:rsidRPr="005535F4" w14:paraId="37F49A6C" w14:textId="77777777" w:rsidTr="001510A2">
        <w:tc>
          <w:tcPr>
            <w:tcW w:w="590" w:type="pct"/>
            <w:shd w:val="clear" w:color="auto" w:fill="95B3D7" w:themeFill="accent1" w:themeFillTint="99"/>
          </w:tcPr>
          <w:p w14:paraId="64B75C48"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Serie</w:t>
            </w:r>
          </w:p>
        </w:tc>
        <w:tc>
          <w:tcPr>
            <w:tcW w:w="722" w:type="pct"/>
            <w:shd w:val="clear" w:color="auto" w:fill="95B3D7" w:themeFill="accent1" w:themeFillTint="99"/>
          </w:tcPr>
          <w:p w14:paraId="695C1490"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Subserie</w:t>
            </w:r>
          </w:p>
        </w:tc>
        <w:tc>
          <w:tcPr>
            <w:tcW w:w="3688" w:type="pct"/>
            <w:shd w:val="clear" w:color="auto" w:fill="95B3D7" w:themeFill="accent1" w:themeFillTint="99"/>
          </w:tcPr>
          <w:p w14:paraId="0C8DD36C"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Nombre</w:t>
            </w:r>
          </w:p>
        </w:tc>
      </w:tr>
      <w:tr w:rsidR="00DA7672" w:rsidRPr="005535F4" w14:paraId="1A3C9193" w14:textId="77777777" w:rsidTr="001510A2">
        <w:tc>
          <w:tcPr>
            <w:tcW w:w="590" w:type="pct"/>
            <w:shd w:val="clear" w:color="auto" w:fill="DBE5F1" w:themeFill="accent1" w:themeFillTint="33"/>
            <w:vAlign w:val="center"/>
          </w:tcPr>
          <w:p w14:paraId="3DD4DFF3" w14:textId="77777777" w:rsidR="00DA7672" w:rsidRPr="007B05FF" w:rsidRDefault="00DA7672" w:rsidP="00DA7672">
            <w:pPr>
              <w:spacing w:line="257" w:lineRule="auto"/>
              <w:jc w:val="center"/>
              <w:rPr>
                <w:rFonts w:ascii="Arial" w:hAnsi="Arial" w:cs="Arial"/>
                <w:b/>
                <w:bCs/>
                <w:szCs w:val="22"/>
              </w:rPr>
            </w:pPr>
            <w:r w:rsidRPr="007B05FF">
              <w:rPr>
                <w:rFonts w:ascii="Arial" w:hAnsi="Arial" w:cs="Arial"/>
                <w:b/>
                <w:bCs/>
                <w:szCs w:val="22"/>
              </w:rPr>
              <w:t>9C.1</w:t>
            </w:r>
          </w:p>
        </w:tc>
        <w:tc>
          <w:tcPr>
            <w:tcW w:w="722" w:type="pct"/>
            <w:shd w:val="clear" w:color="auto" w:fill="DBE5F1" w:themeFill="accent1" w:themeFillTint="33"/>
            <w:vAlign w:val="center"/>
          </w:tcPr>
          <w:p w14:paraId="2AA04864" w14:textId="77777777" w:rsidR="00DA7672" w:rsidRPr="005535F4" w:rsidRDefault="00DA7672" w:rsidP="00DA7672">
            <w:pPr>
              <w:spacing w:line="257" w:lineRule="auto"/>
              <w:rPr>
                <w:rFonts w:ascii="Arial" w:hAnsi="Arial" w:cs="Arial"/>
                <w:szCs w:val="22"/>
              </w:rPr>
            </w:pPr>
          </w:p>
        </w:tc>
        <w:tc>
          <w:tcPr>
            <w:tcW w:w="3688" w:type="pct"/>
            <w:shd w:val="clear" w:color="auto" w:fill="FFFFFF" w:themeFill="background1"/>
          </w:tcPr>
          <w:p w14:paraId="6205F95F" w14:textId="336EA7B9" w:rsidR="00DA7672" w:rsidRPr="007B05FF" w:rsidRDefault="00DA7672" w:rsidP="00DA7672">
            <w:pPr>
              <w:spacing w:line="257" w:lineRule="auto"/>
              <w:rPr>
                <w:rFonts w:ascii="Arial" w:hAnsi="Arial" w:cs="Arial"/>
                <w:b/>
                <w:bCs/>
                <w:szCs w:val="22"/>
              </w:rPr>
            </w:pPr>
            <w:r w:rsidRPr="007B05FF">
              <w:rPr>
                <w:rFonts w:ascii="Arial" w:hAnsi="Arial" w:cs="Arial"/>
                <w:b/>
                <w:bCs/>
                <w:szCs w:val="22"/>
              </w:rPr>
              <w:t>Boletines informativos</w:t>
            </w:r>
            <w:r w:rsidR="003C7DDE">
              <w:rPr>
                <w:rFonts w:ascii="Arial" w:hAnsi="Arial" w:cs="Arial"/>
                <w:b/>
                <w:bCs/>
                <w:szCs w:val="22"/>
              </w:rPr>
              <w:t>.</w:t>
            </w:r>
          </w:p>
        </w:tc>
      </w:tr>
      <w:tr w:rsidR="00DA7672" w:rsidRPr="005535F4" w14:paraId="16391CCE" w14:textId="77777777" w:rsidTr="001510A2">
        <w:tc>
          <w:tcPr>
            <w:tcW w:w="590" w:type="pct"/>
            <w:shd w:val="clear" w:color="auto" w:fill="DBE5F1" w:themeFill="accent1" w:themeFillTint="33"/>
            <w:vAlign w:val="center"/>
          </w:tcPr>
          <w:p w14:paraId="20A962A3" w14:textId="77777777" w:rsidR="00DA7672" w:rsidRPr="007B05FF" w:rsidRDefault="00DA7672" w:rsidP="00DA7672">
            <w:pPr>
              <w:spacing w:line="257" w:lineRule="auto"/>
              <w:jc w:val="center"/>
              <w:rPr>
                <w:rFonts w:ascii="Arial" w:hAnsi="Arial" w:cs="Arial"/>
                <w:b/>
                <w:bCs/>
                <w:szCs w:val="22"/>
              </w:rPr>
            </w:pPr>
            <w:r w:rsidRPr="007B05FF">
              <w:rPr>
                <w:rFonts w:ascii="Arial" w:hAnsi="Arial" w:cs="Arial"/>
                <w:b/>
                <w:bCs/>
                <w:szCs w:val="22"/>
              </w:rPr>
              <w:t>9C.2</w:t>
            </w:r>
          </w:p>
        </w:tc>
        <w:tc>
          <w:tcPr>
            <w:tcW w:w="722" w:type="pct"/>
            <w:shd w:val="clear" w:color="auto" w:fill="DBE5F1" w:themeFill="accent1" w:themeFillTint="33"/>
            <w:vAlign w:val="center"/>
          </w:tcPr>
          <w:p w14:paraId="1D39BD77" w14:textId="77777777" w:rsidR="00DA7672" w:rsidRPr="005535F4" w:rsidRDefault="00DA7672" w:rsidP="00DA7672">
            <w:pPr>
              <w:spacing w:line="257" w:lineRule="auto"/>
              <w:rPr>
                <w:rFonts w:ascii="Arial" w:hAnsi="Arial" w:cs="Arial"/>
                <w:szCs w:val="22"/>
              </w:rPr>
            </w:pPr>
          </w:p>
        </w:tc>
        <w:tc>
          <w:tcPr>
            <w:tcW w:w="3688" w:type="pct"/>
            <w:shd w:val="clear" w:color="auto" w:fill="FFFFFF" w:themeFill="background1"/>
          </w:tcPr>
          <w:p w14:paraId="4B264530" w14:textId="15D5501A" w:rsidR="00DA7672" w:rsidRPr="007B05FF" w:rsidRDefault="00DA7672" w:rsidP="00DA7672">
            <w:pPr>
              <w:spacing w:line="257" w:lineRule="auto"/>
              <w:rPr>
                <w:rFonts w:ascii="Arial" w:hAnsi="Arial" w:cs="Arial"/>
                <w:b/>
                <w:bCs/>
                <w:szCs w:val="22"/>
              </w:rPr>
            </w:pPr>
            <w:r w:rsidRPr="007B05FF">
              <w:rPr>
                <w:rFonts w:ascii="Arial" w:hAnsi="Arial" w:cs="Arial"/>
                <w:b/>
                <w:bCs/>
                <w:szCs w:val="22"/>
              </w:rPr>
              <w:t>Síntesis informativa</w:t>
            </w:r>
            <w:r w:rsidR="003C7DDE">
              <w:rPr>
                <w:rFonts w:ascii="Arial" w:hAnsi="Arial" w:cs="Arial"/>
                <w:b/>
                <w:bCs/>
                <w:szCs w:val="22"/>
              </w:rPr>
              <w:t>.</w:t>
            </w:r>
          </w:p>
        </w:tc>
      </w:tr>
    </w:tbl>
    <w:p w14:paraId="2812C090" w14:textId="77777777" w:rsidR="00FE596C" w:rsidRPr="005535F4" w:rsidRDefault="00FE596C">
      <w:pPr>
        <w:rPr>
          <w:rFonts w:ascii="Arial" w:hAnsi="Arial" w:cs="Arial"/>
          <w:sz w:val="22"/>
          <w:szCs w:val="22"/>
        </w:rPr>
      </w:pPr>
    </w:p>
    <w:tbl>
      <w:tblPr>
        <w:tblStyle w:val="Tablaconcuadrcula"/>
        <w:tblW w:w="5000" w:type="pct"/>
        <w:tblLook w:val="04A0" w:firstRow="1" w:lastRow="0" w:firstColumn="1" w:lastColumn="0" w:noHBand="0" w:noVBand="1"/>
      </w:tblPr>
      <w:tblGrid>
        <w:gridCol w:w="1020"/>
        <w:gridCol w:w="1296"/>
        <w:gridCol w:w="6512"/>
      </w:tblGrid>
      <w:tr w:rsidR="00083D1F" w:rsidRPr="005535F4" w14:paraId="421AD952" w14:textId="77777777" w:rsidTr="001510A2">
        <w:tc>
          <w:tcPr>
            <w:tcW w:w="1312" w:type="pct"/>
            <w:gridSpan w:val="2"/>
            <w:shd w:val="clear" w:color="auto" w:fill="95B3D7" w:themeFill="accent1" w:themeFillTint="99"/>
          </w:tcPr>
          <w:p w14:paraId="727210DA" w14:textId="77777777" w:rsidR="00083D1F" w:rsidRPr="005535F4" w:rsidRDefault="00083D1F" w:rsidP="00083D1F">
            <w:pPr>
              <w:spacing w:line="257" w:lineRule="auto"/>
              <w:jc w:val="center"/>
              <w:rPr>
                <w:rFonts w:ascii="Arial" w:hAnsi="Arial" w:cs="Arial"/>
                <w:b/>
                <w:szCs w:val="22"/>
              </w:rPr>
            </w:pPr>
            <w:r w:rsidRPr="005535F4">
              <w:rPr>
                <w:rFonts w:ascii="Arial" w:hAnsi="Arial" w:cs="Arial"/>
                <w:szCs w:val="22"/>
              </w:rPr>
              <w:br w:type="page"/>
            </w:r>
            <w:r w:rsidRPr="005535F4">
              <w:rPr>
                <w:rFonts w:ascii="Arial" w:hAnsi="Arial" w:cs="Arial"/>
                <w:b/>
                <w:szCs w:val="22"/>
              </w:rPr>
              <w:t>Sección 10C</w:t>
            </w:r>
          </w:p>
        </w:tc>
        <w:tc>
          <w:tcPr>
            <w:tcW w:w="3688" w:type="pct"/>
            <w:shd w:val="clear" w:color="auto" w:fill="95B3D7" w:themeFill="accent1" w:themeFillTint="99"/>
          </w:tcPr>
          <w:p w14:paraId="1CFD7269"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Control y Auditoria de Actividades Públicas</w:t>
            </w:r>
          </w:p>
        </w:tc>
      </w:tr>
      <w:tr w:rsidR="00083D1F" w:rsidRPr="005535F4" w14:paraId="36AB9508" w14:textId="77777777" w:rsidTr="001510A2">
        <w:tc>
          <w:tcPr>
            <w:tcW w:w="578" w:type="pct"/>
            <w:shd w:val="clear" w:color="auto" w:fill="95B3D7" w:themeFill="accent1" w:themeFillTint="99"/>
          </w:tcPr>
          <w:p w14:paraId="1B0FFAF4"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Serie</w:t>
            </w:r>
          </w:p>
        </w:tc>
        <w:tc>
          <w:tcPr>
            <w:tcW w:w="734" w:type="pct"/>
            <w:shd w:val="clear" w:color="auto" w:fill="95B3D7" w:themeFill="accent1" w:themeFillTint="99"/>
          </w:tcPr>
          <w:p w14:paraId="4F1B2627"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Subserie</w:t>
            </w:r>
          </w:p>
        </w:tc>
        <w:tc>
          <w:tcPr>
            <w:tcW w:w="3688" w:type="pct"/>
            <w:shd w:val="clear" w:color="auto" w:fill="95B3D7" w:themeFill="accent1" w:themeFillTint="99"/>
          </w:tcPr>
          <w:p w14:paraId="5F9372E5"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Nombre</w:t>
            </w:r>
          </w:p>
        </w:tc>
      </w:tr>
      <w:tr w:rsidR="0091336D" w:rsidRPr="005535F4" w14:paraId="3062121A" w14:textId="77777777" w:rsidTr="001510A2">
        <w:tc>
          <w:tcPr>
            <w:tcW w:w="578" w:type="pct"/>
            <w:shd w:val="clear" w:color="auto" w:fill="DBE5F1" w:themeFill="accent1" w:themeFillTint="33"/>
            <w:vAlign w:val="center"/>
          </w:tcPr>
          <w:p w14:paraId="6F812593" w14:textId="77777777" w:rsidR="0091336D" w:rsidRPr="007B05FF" w:rsidRDefault="0091336D" w:rsidP="00F078E7">
            <w:pPr>
              <w:spacing w:line="257" w:lineRule="auto"/>
              <w:rPr>
                <w:rFonts w:ascii="Arial" w:hAnsi="Arial" w:cs="Arial"/>
                <w:b/>
                <w:bCs/>
                <w:szCs w:val="22"/>
              </w:rPr>
            </w:pPr>
            <w:r w:rsidRPr="007B05FF">
              <w:rPr>
                <w:rFonts w:ascii="Arial" w:hAnsi="Arial" w:cs="Arial"/>
                <w:b/>
                <w:bCs/>
                <w:szCs w:val="22"/>
              </w:rPr>
              <w:t>10C.1</w:t>
            </w:r>
          </w:p>
        </w:tc>
        <w:tc>
          <w:tcPr>
            <w:tcW w:w="734" w:type="pct"/>
            <w:shd w:val="clear" w:color="auto" w:fill="DBE5F1" w:themeFill="accent1" w:themeFillTint="33"/>
            <w:vAlign w:val="center"/>
          </w:tcPr>
          <w:p w14:paraId="488B7828" w14:textId="77777777" w:rsidR="0091336D" w:rsidRPr="005535F4" w:rsidRDefault="0091336D" w:rsidP="00F078E7">
            <w:pPr>
              <w:spacing w:line="257" w:lineRule="auto"/>
              <w:rPr>
                <w:rFonts w:ascii="Arial" w:hAnsi="Arial" w:cs="Arial"/>
                <w:szCs w:val="22"/>
              </w:rPr>
            </w:pPr>
          </w:p>
        </w:tc>
        <w:tc>
          <w:tcPr>
            <w:tcW w:w="3688" w:type="pct"/>
            <w:shd w:val="clear" w:color="auto" w:fill="FFFFFF" w:themeFill="background1"/>
          </w:tcPr>
          <w:p w14:paraId="298D64D5" w14:textId="548479A9" w:rsidR="0091336D" w:rsidRPr="007B05FF" w:rsidRDefault="00AC5E8C" w:rsidP="00F078E7">
            <w:pPr>
              <w:spacing w:line="257" w:lineRule="auto"/>
              <w:rPr>
                <w:rFonts w:ascii="Arial" w:hAnsi="Arial" w:cs="Arial"/>
                <w:b/>
                <w:bCs/>
                <w:szCs w:val="22"/>
                <w:lang w:val="es-MX"/>
              </w:rPr>
            </w:pPr>
            <w:r>
              <w:rPr>
                <w:rFonts w:ascii="Arial" w:hAnsi="Arial" w:cs="Arial"/>
                <w:b/>
                <w:bCs/>
                <w:szCs w:val="22"/>
                <w:lang w:val="es-MX"/>
              </w:rPr>
              <w:t>Actas de entrega-recepción.</w:t>
            </w:r>
          </w:p>
        </w:tc>
      </w:tr>
      <w:tr w:rsidR="00F93816" w:rsidRPr="005535F4" w14:paraId="25E0815D" w14:textId="77777777" w:rsidTr="001510A2">
        <w:tc>
          <w:tcPr>
            <w:tcW w:w="578" w:type="pct"/>
            <w:shd w:val="clear" w:color="auto" w:fill="DBE5F1" w:themeFill="accent1" w:themeFillTint="33"/>
            <w:vAlign w:val="center"/>
          </w:tcPr>
          <w:p w14:paraId="3D5D374D" w14:textId="77777777" w:rsidR="00F93816" w:rsidRDefault="00F93816" w:rsidP="00F078E7">
            <w:pPr>
              <w:spacing w:line="257" w:lineRule="auto"/>
              <w:rPr>
                <w:rFonts w:ascii="Arial" w:hAnsi="Arial" w:cs="Arial"/>
                <w:szCs w:val="22"/>
              </w:rPr>
            </w:pPr>
          </w:p>
        </w:tc>
        <w:tc>
          <w:tcPr>
            <w:tcW w:w="734" w:type="pct"/>
            <w:shd w:val="clear" w:color="auto" w:fill="DBE5F1" w:themeFill="accent1" w:themeFillTint="33"/>
            <w:vAlign w:val="center"/>
          </w:tcPr>
          <w:p w14:paraId="3C1F663B" w14:textId="77777777" w:rsidR="00F93816" w:rsidRPr="005535F4" w:rsidRDefault="00F93816" w:rsidP="00F078E7">
            <w:pPr>
              <w:spacing w:line="257" w:lineRule="auto"/>
              <w:rPr>
                <w:rFonts w:ascii="Arial" w:hAnsi="Arial" w:cs="Arial"/>
                <w:szCs w:val="22"/>
              </w:rPr>
            </w:pPr>
            <w:r>
              <w:rPr>
                <w:rFonts w:ascii="Arial" w:hAnsi="Arial" w:cs="Arial"/>
                <w:szCs w:val="22"/>
              </w:rPr>
              <w:t>10C.1.1</w:t>
            </w:r>
          </w:p>
        </w:tc>
        <w:tc>
          <w:tcPr>
            <w:tcW w:w="3688" w:type="pct"/>
            <w:shd w:val="clear" w:color="auto" w:fill="FFFFFF" w:themeFill="background1"/>
          </w:tcPr>
          <w:p w14:paraId="1BA1B66F" w14:textId="793C26CD" w:rsidR="00F93816" w:rsidRDefault="00F93816" w:rsidP="00F078E7">
            <w:pPr>
              <w:spacing w:line="257" w:lineRule="auto"/>
              <w:rPr>
                <w:rFonts w:ascii="Arial" w:hAnsi="Arial" w:cs="Arial"/>
                <w:szCs w:val="22"/>
                <w:lang w:val="es-MX"/>
              </w:rPr>
            </w:pPr>
            <w:r>
              <w:rPr>
                <w:rFonts w:ascii="Arial" w:hAnsi="Arial" w:cs="Arial"/>
                <w:szCs w:val="22"/>
                <w:lang w:val="es-MX"/>
              </w:rPr>
              <w:t xml:space="preserve">Cambio de </w:t>
            </w:r>
            <w:r w:rsidR="00327AE8">
              <w:rPr>
                <w:rFonts w:ascii="Arial" w:hAnsi="Arial" w:cs="Arial"/>
                <w:szCs w:val="22"/>
                <w:lang w:val="es-MX"/>
              </w:rPr>
              <w:t>a</w:t>
            </w:r>
            <w:r>
              <w:rPr>
                <w:rFonts w:ascii="Arial" w:hAnsi="Arial" w:cs="Arial"/>
                <w:szCs w:val="22"/>
                <w:lang w:val="es-MX"/>
              </w:rPr>
              <w:t xml:space="preserve">dministración y </w:t>
            </w:r>
            <w:r w:rsidR="00327AE8">
              <w:rPr>
                <w:rFonts w:ascii="Arial" w:hAnsi="Arial" w:cs="Arial"/>
                <w:szCs w:val="22"/>
                <w:lang w:val="es-MX"/>
              </w:rPr>
              <w:t>j</w:t>
            </w:r>
            <w:r>
              <w:rPr>
                <w:rFonts w:ascii="Arial" w:hAnsi="Arial" w:cs="Arial"/>
                <w:szCs w:val="22"/>
                <w:lang w:val="es-MX"/>
              </w:rPr>
              <w:t xml:space="preserve">efaturas de </w:t>
            </w:r>
            <w:r w:rsidR="00327AE8">
              <w:rPr>
                <w:rFonts w:ascii="Arial" w:hAnsi="Arial" w:cs="Arial"/>
                <w:szCs w:val="22"/>
                <w:lang w:val="es-MX"/>
              </w:rPr>
              <w:t>á</w:t>
            </w:r>
            <w:r>
              <w:rPr>
                <w:rFonts w:ascii="Arial" w:hAnsi="Arial" w:cs="Arial"/>
                <w:szCs w:val="22"/>
                <w:lang w:val="es-MX"/>
              </w:rPr>
              <w:t>rea</w:t>
            </w:r>
            <w:r w:rsidR="00AC5E8C">
              <w:rPr>
                <w:rFonts w:ascii="Arial" w:hAnsi="Arial" w:cs="Arial"/>
                <w:szCs w:val="22"/>
                <w:lang w:val="es-MX"/>
              </w:rPr>
              <w:t>.</w:t>
            </w:r>
          </w:p>
        </w:tc>
      </w:tr>
      <w:tr w:rsidR="00F93816" w:rsidRPr="005535F4" w14:paraId="230299DA" w14:textId="77777777" w:rsidTr="001510A2">
        <w:tc>
          <w:tcPr>
            <w:tcW w:w="578" w:type="pct"/>
            <w:shd w:val="clear" w:color="auto" w:fill="DBE5F1" w:themeFill="accent1" w:themeFillTint="33"/>
            <w:vAlign w:val="center"/>
          </w:tcPr>
          <w:p w14:paraId="30CF99BD" w14:textId="77777777" w:rsidR="00F93816" w:rsidRDefault="00F93816" w:rsidP="00F078E7">
            <w:pPr>
              <w:spacing w:line="257" w:lineRule="auto"/>
              <w:rPr>
                <w:rFonts w:ascii="Arial" w:hAnsi="Arial" w:cs="Arial"/>
                <w:szCs w:val="22"/>
              </w:rPr>
            </w:pPr>
          </w:p>
        </w:tc>
        <w:tc>
          <w:tcPr>
            <w:tcW w:w="734" w:type="pct"/>
            <w:shd w:val="clear" w:color="auto" w:fill="DBE5F1" w:themeFill="accent1" w:themeFillTint="33"/>
            <w:vAlign w:val="center"/>
          </w:tcPr>
          <w:p w14:paraId="2749B00B" w14:textId="77777777" w:rsidR="00F93816" w:rsidRPr="005535F4" w:rsidRDefault="00F93816" w:rsidP="00F078E7">
            <w:pPr>
              <w:spacing w:line="257" w:lineRule="auto"/>
              <w:rPr>
                <w:rFonts w:ascii="Arial" w:hAnsi="Arial" w:cs="Arial"/>
                <w:szCs w:val="22"/>
              </w:rPr>
            </w:pPr>
            <w:r>
              <w:rPr>
                <w:rFonts w:ascii="Arial" w:hAnsi="Arial" w:cs="Arial"/>
                <w:szCs w:val="22"/>
              </w:rPr>
              <w:t>10C.1.2</w:t>
            </w:r>
          </w:p>
        </w:tc>
        <w:tc>
          <w:tcPr>
            <w:tcW w:w="3688" w:type="pct"/>
            <w:shd w:val="clear" w:color="auto" w:fill="FFFFFF" w:themeFill="background1"/>
          </w:tcPr>
          <w:p w14:paraId="50F35B4E" w14:textId="13A98195" w:rsidR="00F93816" w:rsidRDefault="00F93816" w:rsidP="00F078E7">
            <w:pPr>
              <w:spacing w:line="257" w:lineRule="auto"/>
              <w:rPr>
                <w:rFonts w:ascii="Arial" w:hAnsi="Arial" w:cs="Arial"/>
                <w:szCs w:val="22"/>
                <w:lang w:val="es-MX"/>
              </w:rPr>
            </w:pPr>
            <w:r>
              <w:rPr>
                <w:rFonts w:ascii="Arial" w:hAnsi="Arial" w:cs="Arial"/>
                <w:szCs w:val="22"/>
                <w:lang w:val="es-MX"/>
              </w:rPr>
              <w:t xml:space="preserve">Servidores </w:t>
            </w:r>
            <w:r w:rsidR="00327AE8">
              <w:rPr>
                <w:rFonts w:ascii="Arial" w:hAnsi="Arial" w:cs="Arial"/>
                <w:szCs w:val="22"/>
                <w:lang w:val="es-MX"/>
              </w:rPr>
              <w:t>p</w:t>
            </w:r>
            <w:r>
              <w:rPr>
                <w:rFonts w:ascii="Arial" w:hAnsi="Arial" w:cs="Arial"/>
                <w:szCs w:val="22"/>
                <w:lang w:val="es-MX"/>
              </w:rPr>
              <w:t>úblicos</w:t>
            </w:r>
            <w:r w:rsidR="00AC5E8C">
              <w:rPr>
                <w:rFonts w:ascii="Arial" w:hAnsi="Arial" w:cs="Arial"/>
                <w:szCs w:val="22"/>
                <w:lang w:val="es-MX"/>
              </w:rPr>
              <w:t>.</w:t>
            </w:r>
          </w:p>
        </w:tc>
      </w:tr>
      <w:tr w:rsidR="0091336D" w:rsidRPr="005535F4" w14:paraId="70DC09C1" w14:textId="77777777" w:rsidTr="001510A2">
        <w:tc>
          <w:tcPr>
            <w:tcW w:w="578" w:type="pct"/>
            <w:shd w:val="clear" w:color="auto" w:fill="DBE5F1" w:themeFill="accent1" w:themeFillTint="33"/>
            <w:vAlign w:val="center"/>
          </w:tcPr>
          <w:p w14:paraId="35D503DB" w14:textId="77777777" w:rsidR="0091336D" w:rsidRPr="007B05FF" w:rsidRDefault="00444613" w:rsidP="00F078E7">
            <w:pPr>
              <w:spacing w:line="257" w:lineRule="auto"/>
              <w:rPr>
                <w:rFonts w:ascii="Arial" w:hAnsi="Arial" w:cs="Arial"/>
                <w:b/>
                <w:bCs/>
                <w:szCs w:val="22"/>
              </w:rPr>
            </w:pPr>
            <w:r w:rsidRPr="007B05FF">
              <w:rPr>
                <w:rFonts w:ascii="Arial" w:hAnsi="Arial" w:cs="Arial"/>
                <w:b/>
                <w:bCs/>
                <w:szCs w:val="22"/>
              </w:rPr>
              <w:t>10C.2</w:t>
            </w:r>
          </w:p>
        </w:tc>
        <w:tc>
          <w:tcPr>
            <w:tcW w:w="734" w:type="pct"/>
            <w:shd w:val="clear" w:color="auto" w:fill="DBE5F1" w:themeFill="accent1" w:themeFillTint="33"/>
            <w:vAlign w:val="center"/>
          </w:tcPr>
          <w:p w14:paraId="4801C339" w14:textId="77777777" w:rsidR="0091336D" w:rsidRPr="005535F4" w:rsidRDefault="0091336D" w:rsidP="00F078E7">
            <w:pPr>
              <w:spacing w:line="257" w:lineRule="auto"/>
              <w:rPr>
                <w:rFonts w:ascii="Arial" w:hAnsi="Arial" w:cs="Arial"/>
                <w:szCs w:val="22"/>
              </w:rPr>
            </w:pPr>
          </w:p>
        </w:tc>
        <w:tc>
          <w:tcPr>
            <w:tcW w:w="3688" w:type="pct"/>
            <w:shd w:val="clear" w:color="auto" w:fill="FFFFFF" w:themeFill="background1"/>
          </w:tcPr>
          <w:p w14:paraId="06AB334F" w14:textId="2C2EADFB" w:rsidR="0091336D" w:rsidRPr="007B05FF" w:rsidRDefault="000F293E" w:rsidP="00F078E7">
            <w:pPr>
              <w:spacing w:line="257" w:lineRule="auto"/>
              <w:rPr>
                <w:rFonts w:ascii="Arial" w:hAnsi="Arial" w:cs="Arial"/>
                <w:b/>
                <w:bCs/>
                <w:szCs w:val="22"/>
                <w:lang w:val="es-MX"/>
              </w:rPr>
            </w:pPr>
            <w:r>
              <w:rPr>
                <w:rFonts w:ascii="Arial" w:hAnsi="Arial" w:cs="Arial"/>
                <w:b/>
                <w:bCs/>
                <w:szCs w:val="22"/>
                <w:lang w:val="es-MX"/>
              </w:rPr>
              <w:t>Seguimiento a auditorías externas</w:t>
            </w:r>
            <w:r w:rsidR="003C7DDE">
              <w:rPr>
                <w:rFonts w:ascii="Arial" w:hAnsi="Arial" w:cs="Arial"/>
                <w:b/>
                <w:bCs/>
                <w:szCs w:val="22"/>
                <w:lang w:val="es-MX"/>
              </w:rPr>
              <w:t>.</w:t>
            </w:r>
          </w:p>
        </w:tc>
      </w:tr>
      <w:tr w:rsidR="00F078E7" w:rsidRPr="005535F4" w14:paraId="536D00B4" w14:textId="77777777" w:rsidTr="001510A2">
        <w:tc>
          <w:tcPr>
            <w:tcW w:w="578" w:type="pct"/>
            <w:shd w:val="clear" w:color="auto" w:fill="DBE5F1" w:themeFill="accent1" w:themeFillTint="33"/>
            <w:vAlign w:val="center"/>
          </w:tcPr>
          <w:p w14:paraId="26D85266" w14:textId="77777777" w:rsidR="00F078E7" w:rsidRPr="007B05FF" w:rsidRDefault="00F078E7" w:rsidP="00F078E7">
            <w:pPr>
              <w:spacing w:line="257" w:lineRule="auto"/>
              <w:rPr>
                <w:rFonts w:ascii="Arial" w:hAnsi="Arial" w:cs="Arial"/>
                <w:b/>
                <w:bCs/>
                <w:szCs w:val="22"/>
              </w:rPr>
            </w:pPr>
            <w:r w:rsidRPr="007B05FF">
              <w:rPr>
                <w:rFonts w:ascii="Arial" w:hAnsi="Arial" w:cs="Arial"/>
                <w:b/>
                <w:bCs/>
                <w:szCs w:val="22"/>
              </w:rPr>
              <w:t>10C.</w:t>
            </w:r>
            <w:r w:rsidR="00F93816" w:rsidRPr="007B05FF">
              <w:rPr>
                <w:rFonts w:ascii="Arial" w:hAnsi="Arial" w:cs="Arial"/>
                <w:b/>
                <w:bCs/>
                <w:szCs w:val="22"/>
              </w:rPr>
              <w:t>3</w:t>
            </w:r>
          </w:p>
        </w:tc>
        <w:tc>
          <w:tcPr>
            <w:tcW w:w="734" w:type="pct"/>
            <w:shd w:val="clear" w:color="auto" w:fill="DBE5F1" w:themeFill="accent1" w:themeFillTint="33"/>
            <w:vAlign w:val="center"/>
          </w:tcPr>
          <w:p w14:paraId="53DDC88D" w14:textId="77777777" w:rsidR="00F078E7" w:rsidRPr="005535F4" w:rsidRDefault="00F078E7" w:rsidP="00F078E7">
            <w:pPr>
              <w:spacing w:line="257" w:lineRule="auto"/>
              <w:rPr>
                <w:rFonts w:ascii="Arial" w:hAnsi="Arial" w:cs="Arial"/>
                <w:szCs w:val="22"/>
              </w:rPr>
            </w:pPr>
          </w:p>
        </w:tc>
        <w:tc>
          <w:tcPr>
            <w:tcW w:w="3688" w:type="pct"/>
            <w:shd w:val="clear" w:color="auto" w:fill="FFFFFF" w:themeFill="background1"/>
          </w:tcPr>
          <w:p w14:paraId="7E63BD95" w14:textId="552CA123" w:rsidR="00F078E7" w:rsidRPr="007B05FF" w:rsidRDefault="000F293E" w:rsidP="00F078E7">
            <w:pPr>
              <w:spacing w:line="257" w:lineRule="auto"/>
              <w:rPr>
                <w:rFonts w:ascii="Arial" w:hAnsi="Arial" w:cs="Arial"/>
                <w:b/>
                <w:bCs/>
                <w:szCs w:val="22"/>
              </w:rPr>
            </w:pPr>
            <w:r>
              <w:rPr>
                <w:rFonts w:ascii="Arial" w:hAnsi="Arial" w:cs="Arial"/>
                <w:b/>
                <w:bCs/>
                <w:szCs w:val="22"/>
                <w:lang w:val="es-MX"/>
              </w:rPr>
              <w:t>A</w:t>
            </w:r>
            <w:r w:rsidR="00F078E7" w:rsidRPr="007B05FF">
              <w:rPr>
                <w:rFonts w:ascii="Arial" w:hAnsi="Arial" w:cs="Arial"/>
                <w:b/>
                <w:bCs/>
                <w:szCs w:val="22"/>
                <w:lang w:val="es-MX"/>
              </w:rPr>
              <w:t xml:space="preserve">uditorías </w:t>
            </w:r>
            <w:r w:rsidR="00372F0D">
              <w:rPr>
                <w:rFonts w:ascii="Arial" w:hAnsi="Arial" w:cs="Arial"/>
                <w:b/>
                <w:bCs/>
                <w:szCs w:val="22"/>
                <w:lang w:val="es-MX"/>
              </w:rPr>
              <w:t>e</w:t>
            </w:r>
            <w:r w:rsidR="00F078E7" w:rsidRPr="007B05FF">
              <w:rPr>
                <w:rFonts w:ascii="Arial" w:hAnsi="Arial" w:cs="Arial"/>
                <w:b/>
                <w:bCs/>
                <w:szCs w:val="22"/>
                <w:lang w:val="es-MX"/>
              </w:rPr>
              <w:t>xternas</w:t>
            </w:r>
            <w:r w:rsidR="003C7DDE">
              <w:rPr>
                <w:rFonts w:ascii="Arial" w:hAnsi="Arial" w:cs="Arial"/>
                <w:b/>
                <w:bCs/>
                <w:szCs w:val="22"/>
                <w:lang w:val="es-MX"/>
              </w:rPr>
              <w:t>.</w:t>
            </w:r>
          </w:p>
        </w:tc>
      </w:tr>
      <w:tr w:rsidR="00F078E7" w:rsidRPr="005535F4" w14:paraId="07A1BED4" w14:textId="77777777" w:rsidTr="001510A2">
        <w:tc>
          <w:tcPr>
            <w:tcW w:w="578" w:type="pct"/>
            <w:shd w:val="clear" w:color="auto" w:fill="DBE5F1" w:themeFill="accent1" w:themeFillTint="33"/>
            <w:vAlign w:val="center"/>
          </w:tcPr>
          <w:p w14:paraId="3581DF4E" w14:textId="77777777" w:rsidR="00F078E7" w:rsidRPr="007B05FF" w:rsidRDefault="00F078E7" w:rsidP="00F078E7">
            <w:pPr>
              <w:spacing w:line="257" w:lineRule="auto"/>
              <w:rPr>
                <w:rFonts w:ascii="Arial" w:hAnsi="Arial" w:cs="Arial"/>
                <w:b/>
                <w:bCs/>
                <w:szCs w:val="22"/>
              </w:rPr>
            </w:pPr>
            <w:r w:rsidRPr="007B05FF">
              <w:rPr>
                <w:rFonts w:ascii="Arial" w:hAnsi="Arial" w:cs="Arial"/>
                <w:b/>
                <w:bCs/>
                <w:szCs w:val="22"/>
              </w:rPr>
              <w:t>10C.</w:t>
            </w:r>
            <w:r w:rsidR="00F93816" w:rsidRPr="007B05FF">
              <w:rPr>
                <w:rFonts w:ascii="Arial" w:hAnsi="Arial" w:cs="Arial"/>
                <w:b/>
                <w:bCs/>
                <w:szCs w:val="22"/>
              </w:rPr>
              <w:t>4</w:t>
            </w:r>
          </w:p>
        </w:tc>
        <w:tc>
          <w:tcPr>
            <w:tcW w:w="734" w:type="pct"/>
            <w:shd w:val="clear" w:color="auto" w:fill="DBE5F1" w:themeFill="accent1" w:themeFillTint="33"/>
            <w:vAlign w:val="center"/>
          </w:tcPr>
          <w:p w14:paraId="526081C9" w14:textId="77777777" w:rsidR="00F078E7" w:rsidRPr="005535F4" w:rsidRDefault="00F078E7" w:rsidP="00F078E7">
            <w:pPr>
              <w:spacing w:line="257" w:lineRule="auto"/>
              <w:rPr>
                <w:rFonts w:ascii="Arial" w:hAnsi="Arial" w:cs="Arial"/>
                <w:szCs w:val="22"/>
              </w:rPr>
            </w:pPr>
          </w:p>
        </w:tc>
        <w:tc>
          <w:tcPr>
            <w:tcW w:w="3688" w:type="pct"/>
            <w:shd w:val="clear" w:color="auto" w:fill="auto"/>
          </w:tcPr>
          <w:p w14:paraId="5B5FDCAD" w14:textId="7A5CCCE0" w:rsidR="00F078E7" w:rsidRPr="007B05FF" w:rsidRDefault="00F078E7" w:rsidP="00F078E7">
            <w:pPr>
              <w:spacing w:line="257" w:lineRule="auto"/>
              <w:rPr>
                <w:rFonts w:ascii="Arial" w:hAnsi="Arial" w:cs="Arial"/>
                <w:b/>
                <w:bCs/>
                <w:szCs w:val="22"/>
              </w:rPr>
            </w:pPr>
            <w:r w:rsidRPr="007B05FF">
              <w:rPr>
                <w:rFonts w:ascii="Arial" w:hAnsi="Arial" w:cs="Arial"/>
                <w:b/>
                <w:bCs/>
                <w:szCs w:val="22"/>
                <w:lang w:val="es-MX"/>
              </w:rPr>
              <w:t xml:space="preserve">Auditorías y </w:t>
            </w:r>
            <w:r w:rsidR="00372F0D">
              <w:rPr>
                <w:rFonts w:ascii="Arial" w:hAnsi="Arial" w:cs="Arial"/>
                <w:b/>
                <w:bCs/>
                <w:szCs w:val="22"/>
                <w:lang w:val="es-MX"/>
              </w:rPr>
              <w:t>r</w:t>
            </w:r>
            <w:r w:rsidRPr="007B05FF">
              <w:rPr>
                <w:rFonts w:ascii="Arial" w:hAnsi="Arial" w:cs="Arial"/>
                <w:b/>
                <w:bCs/>
                <w:szCs w:val="22"/>
                <w:lang w:val="es-MX"/>
              </w:rPr>
              <w:t xml:space="preserve">evisiones </w:t>
            </w:r>
            <w:r w:rsidR="00372F0D">
              <w:rPr>
                <w:rFonts w:ascii="Arial" w:hAnsi="Arial" w:cs="Arial"/>
                <w:b/>
                <w:bCs/>
                <w:szCs w:val="22"/>
                <w:lang w:val="es-MX"/>
              </w:rPr>
              <w:t>i</w:t>
            </w:r>
            <w:r w:rsidRPr="007B05FF">
              <w:rPr>
                <w:rFonts w:ascii="Arial" w:hAnsi="Arial" w:cs="Arial"/>
                <w:b/>
                <w:bCs/>
                <w:szCs w:val="22"/>
                <w:lang w:val="es-MX"/>
              </w:rPr>
              <w:t>nternas</w:t>
            </w:r>
            <w:r w:rsidR="003C7DDE">
              <w:rPr>
                <w:rFonts w:ascii="Arial" w:hAnsi="Arial" w:cs="Arial"/>
                <w:b/>
                <w:bCs/>
                <w:szCs w:val="22"/>
                <w:lang w:val="es-MX"/>
              </w:rPr>
              <w:t>.</w:t>
            </w:r>
          </w:p>
        </w:tc>
      </w:tr>
      <w:tr w:rsidR="00F078E7" w:rsidRPr="005535F4" w14:paraId="4A044A2A" w14:textId="77777777" w:rsidTr="001510A2">
        <w:tc>
          <w:tcPr>
            <w:tcW w:w="578" w:type="pct"/>
            <w:shd w:val="clear" w:color="auto" w:fill="DBE5F1" w:themeFill="accent1" w:themeFillTint="33"/>
            <w:vAlign w:val="center"/>
          </w:tcPr>
          <w:p w14:paraId="632286A8" w14:textId="77777777" w:rsidR="00F078E7" w:rsidRPr="007B05FF" w:rsidRDefault="00F078E7" w:rsidP="00F078E7">
            <w:pPr>
              <w:spacing w:line="257" w:lineRule="auto"/>
              <w:rPr>
                <w:rFonts w:ascii="Arial" w:hAnsi="Arial" w:cs="Arial"/>
                <w:b/>
                <w:bCs/>
                <w:szCs w:val="22"/>
              </w:rPr>
            </w:pPr>
            <w:r w:rsidRPr="007B05FF">
              <w:rPr>
                <w:rFonts w:ascii="Arial" w:hAnsi="Arial" w:cs="Arial"/>
                <w:b/>
                <w:bCs/>
                <w:szCs w:val="22"/>
              </w:rPr>
              <w:t>10C.</w:t>
            </w:r>
            <w:r w:rsidR="00F93816" w:rsidRPr="007B05FF">
              <w:rPr>
                <w:rFonts w:ascii="Arial" w:hAnsi="Arial" w:cs="Arial"/>
                <w:b/>
                <w:bCs/>
                <w:szCs w:val="22"/>
              </w:rPr>
              <w:t>5</w:t>
            </w:r>
          </w:p>
        </w:tc>
        <w:tc>
          <w:tcPr>
            <w:tcW w:w="734" w:type="pct"/>
            <w:shd w:val="clear" w:color="auto" w:fill="DBE5F1" w:themeFill="accent1" w:themeFillTint="33"/>
            <w:vAlign w:val="center"/>
          </w:tcPr>
          <w:p w14:paraId="3E94CB59" w14:textId="77777777" w:rsidR="00F078E7" w:rsidRPr="005535F4" w:rsidRDefault="00F078E7" w:rsidP="00F078E7">
            <w:pPr>
              <w:spacing w:line="257" w:lineRule="auto"/>
              <w:rPr>
                <w:rFonts w:ascii="Arial" w:hAnsi="Arial" w:cs="Arial"/>
                <w:szCs w:val="22"/>
              </w:rPr>
            </w:pPr>
          </w:p>
        </w:tc>
        <w:tc>
          <w:tcPr>
            <w:tcW w:w="3688" w:type="pct"/>
            <w:shd w:val="clear" w:color="auto" w:fill="FFFFFF" w:themeFill="background1"/>
          </w:tcPr>
          <w:p w14:paraId="6D49F9E2" w14:textId="41C6955C" w:rsidR="00F078E7" w:rsidRPr="007B05FF" w:rsidRDefault="00F078E7" w:rsidP="00F078E7">
            <w:pPr>
              <w:spacing w:line="257" w:lineRule="auto"/>
              <w:rPr>
                <w:rFonts w:ascii="Arial" w:hAnsi="Arial" w:cs="Arial"/>
                <w:b/>
                <w:bCs/>
                <w:szCs w:val="22"/>
                <w:lang w:val="es-MX"/>
              </w:rPr>
            </w:pPr>
            <w:r w:rsidRPr="007B05FF">
              <w:rPr>
                <w:rFonts w:ascii="Arial" w:hAnsi="Arial" w:cs="Arial"/>
                <w:b/>
                <w:bCs/>
                <w:szCs w:val="22"/>
                <w:lang w:val="es-MX"/>
              </w:rPr>
              <w:t xml:space="preserve">Declaraciones </w:t>
            </w:r>
            <w:r w:rsidR="00372F0D">
              <w:rPr>
                <w:rFonts w:ascii="Arial" w:hAnsi="Arial" w:cs="Arial"/>
                <w:b/>
                <w:bCs/>
                <w:szCs w:val="22"/>
                <w:lang w:val="es-MX"/>
              </w:rPr>
              <w:t>p</w:t>
            </w:r>
            <w:r w:rsidRPr="007B05FF">
              <w:rPr>
                <w:rFonts w:ascii="Arial" w:hAnsi="Arial" w:cs="Arial"/>
                <w:b/>
                <w:bCs/>
                <w:szCs w:val="22"/>
                <w:lang w:val="es-MX"/>
              </w:rPr>
              <w:t>atrimoniales</w:t>
            </w:r>
            <w:r w:rsidR="003C7DDE">
              <w:rPr>
                <w:rFonts w:ascii="Arial" w:hAnsi="Arial" w:cs="Arial"/>
                <w:b/>
                <w:bCs/>
                <w:szCs w:val="22"/>
                <w:lang w:val="es-MX"/>
              </w:rPr>
              <w:t>.</w:t>
            </w:r>
          </w:p>
        </w:tc>
      </w:tr>
      <w:tr w:rsidR="0091336D" w:rsidRPr="005535F4" w14:paraId="06C66091" w14:textId="77777777" w:rsidTr="001510A2">
        <w:tc>
          <w:tcPr>
            <w:tcW w:w="578" w:type="pct"/>
            <w:shd w:val="clear" w:color="auto" w:fill="DBE5F1" w:themeFill="accent1" w:themeFillTint="33"/>
            <w:vAlign w:val="center"/>
          </w:tcPr>
          <w:p w14:paraId="219DF8DD" w14:textId="77777777" w:rsidR="0091336D" w:rsidRPr="007B05FF" w:rsidRDefault="0091336D" w:rsidP="0091336D">
            <w:pPr>
              <w:spacing w:line="257" w:lineRule="auto"/>
              <w:rPr>
                <w:rFonts w:ascii="Arial" w:hAnsi="Arial" w:cs="Arial"/>
                <w:b/>
                <w:bCs/>
                <w:szCs w:val="22"/>
              </w:rPr>
            </w:pPr>
            <w:r w:rsidRPr="007B05FF">
              <w:rPr>
                <w:rFonts w:ascii="Arial" w:hAnsi="Arial" w:cs="Arial"/>
                <w:b/>
                <w:bCs/>
                <w:szCs w:val="22"/>
              </w:rPr>
              <w:t>10C.</w:t>
            </w:r>
            <w:r w:rsidR="00F93816" w:rsidRPr="007B05FF">
              <w:rPr>
                <w:rFonts w:ascii="Arial" w:hAnsi="Arial" w:cs="Arial"/>
                <w:b/>
                <w:bCs/>
                <w:szCs w:val="22"/>
              </w:rPr>
              <w:t>6</w:t>
            </w:r>
          </w:p>
        </w:tc>
        <w:tc>
          <w:tcPr>
            <w:tcW w:w="734" w:type="pct"/>
            <w:shd w:val="clear" w:color="auto" w:fill="DBE5F1" w:themeFill="accent1" w:themeFillTint="33"/>
            <w:vAlign w:val="center"/>
          </w:tcPr>
          <w:p w14:paraId="4460F453" w14:textId="77777777" w:rsidR="0091336D" w:rsidRPr="007B05FF" w:rsidRDefault="0091336D" w:rsidP="0091336D">
            <w:pPr>
              <w:spacing w:line="257" w:lineRule="auto"/>
              <w:rPr>
                <w:rFonts w:ascii="Arial" w:hAnsi="Arial" w:cs="Arial"/>
                <w:b/>
                <w:bCs/>
                <w:szCs w:val="22"/>
              </w:rPr>
            </w:pPr>
          </w:p>
        </w:tc>
        <w:tc>
          <w:tcPr>
            <w:tcW w:w="3688" w:type="pct"/>
            <w:shd w:val="clear" w:color="auto" w:fill="FFFFFF" w:themeFill="background1"/>
            <w:vAlign w:val="center"/>
          </w:tcPr>
          <w:p w14:paraId="5689FD47" w14:textId="1A3A1865" w:rsidR="0091336D" w:rsidRPr="007B05FF" w:rsidRDefault="0091336D" w:rsidP="0091336D">
            <w:pPr>
              <w:spacing w:line="257" w:lineRule="auto"/>
              <w:rPr>
                <w:rFonts w:ascii="Arial" w:hAnsi="Arial" w:cs="Arial"/>
                <w:b/>
                <w:szCs w:val="22"/>
              </w:rPr>
            </w:pPr>
            <w:r w:rsidRPr="007B05FF">
              <w:rPr>
                <w:rFonts w:ascii="Arial" w:hAnsi="Arial" w:cs="Arial"/>
                <w:b/>
                <w:szCs w:val="22"/>
                <w:lang w:val="es-MX"/>
              </w:rPr>
              <w:t>Quejas y/o denuncias en contra de servidores públicos</w:t>
            </w:r>
            <w:r w:rsidR="003C7DDE">
              <w:rPr>
                <w:rFonts w:ascii="Arial" w:hAnsi="Arial" w:cs="Arial"/>
                <w:b/>
                <w:szCs w:val="22"/>
                <w:lang w:val="es-MX"/>
              </w:rPr>
              <w:t>.</w:t>
            </w:r>
          </w:p>
        </w:tc>
      </w:tr>
      <w:tr w:rsidR="0091336D" w:rsidRPr="005535F4" w14:paraId="37F52225" w14:textId="77777777" w:rsidTr="001510A2">
        <w:tc>
          <w:tcPr>
            <w:tcW w:w="578" w:type="pct"/>
            <w:shd w:val="clear" w:color="auto" w:fill="DBE5F1" w:themeFill="accent1" w:themeFillTint="33"/>
            <w:vAlign w:val="center"/>
          </w:tcPr>
          <w:p w14:paraId="03735101" w14:textId="77777777" w:rsidR="0091336D" w:rsidRPr="005535F4" w:rsidRDefault="0091336D" w:rsidP="0091336D">
            <w:pPr>
              <w:spacing w:line="257" w:lineRule="auto"/>
              <w:rPr>
                <w:rFonts w:ascii="Arial" w:hAnsi="Arial" w:cs="Arial"/>
                <w:szCs w:val="22"/>
              </w:rPr>
            </w:pPr>
          </w:p>
        </w:tc>
        <w:tc>
          <w:tcPr>
            <w:tcW w:w="734" w:type="pct"/>
            <w:shd w:val="clear" w:color="auto" w:fill="DBE5F1" w:themeFill="accent1" w:themeFillTint="33"/>
            <w:vAlign w:val="center"/>
          </w:tcPr>
          <w:p w14:paraId="79F73AEC" w14:textId="77777777" w:rsidR="0091336D" w:rsidRPr="005535F4" w:rsidRDefault="0091336D" w:rsidP="0091336D">
            <w:pPr>
              <w:spacing w:line="257" w:lineRule="auto"/>
              <w:rPr>
                <w:rFonts w:ascii="Arial" w:hAnsi="Arial" w:cs="Arial"/>
                <w:szCs w:val="22"/>
              </w:rPr>
            </w:pPr>
            <w:r w:rsidRPr="005535F4">
              <w:rPr>
                <w:rFonts w:ascii="Arial" w:hAnsi="Arial" w:cs="Arial"/>
                <w:szCs w:val="22"/>
              </w:rPr>
              <w:t>10C.</w:t>
            </w:r>
            <w:r w:rsidR="00F93816">
              <w:rPr>
                <w:rFonts w:ascii="Arial" w:hAnsi="Arial" w:cs="Arial"/>
                <w:szCs w:val="22"/>
              </w:rPr>
              <w:t>6</w:t>
            </w:r>
            <w:r w:rsidRPr="005535F4">
              <w:rPr>
                <w:rFonts w:ascii="Arial" w:hAnsi="Arial" w:cs="Arial"/>
                <w:szCs w:val="22"/>
              </w:rPr>
              <w:t>.1</w:t>
            </w:r>
          </w:p>
        </w:tc>
        <w:tc>
          <w:tcPr>
            <w:tcW w:w="3688" w:type="pct"/>
            <w:shd w:val="clear" w:color="auto" w:fill="FFFFFF" w:themeFill="background1"/>
          </w:tcPr>
          <w:p w14:paraId="1C9C6C58" w14:textId="7BA59460" w:rsidR="0091336D" w:rsidRPr="005535F4" w:rsidRDefault="0091336D" w:rsidP="0091336D">
            <w:pPr>
              <w:spacing w:line="257" w:lineRule="auto"/>
              <w:rPr>
                <w:rFonts w:ascii="Arial" w:hAnsi="Arial" w:cs="Arial"/>
                <w:szCs w:val="22"/>
              </w:rPr>
            </w:pPr>
            <w:r w:rsidRPr="005535F4">
              <w:rPr>
                <w:rFonts w:ascii="Arial" w:hAnsi="Arial" w:cs="Arial"/>
                <w:szCs w:val="22"/>
                <w:lang w:val="es-MX"/>
              </w:rPr>
              <w:t xml:space="preserve">Actas </w:t>
            </w:r>
            <w:r w:rsidR="00372F0D">
              <w:rPr>
                <w:rFonts w:ascii="Arial" w:hAnsi="Arial" w:cs="Arial"/>
                <w:szCs w:val="22"/>
                <w:lang w:val="es-MX"/>
              </w:rPr>
              <w:t>a</w:t>
            </w:r>
            <w:r w:rsidRPr="005535F4">
              <w:rPr>
                <w:rFonts w:ascii="Arial" w:hAnsi="Arial" w:cs="Arial"/>
                <w:szCs w:val="22"/>
                <w:lang w:val="es-MX"/>
              </w:rPr>
              <w:t>dministrativas</w:t>
            </w:r>
            <w:r w:rsidR="003C7DDE">
              <w:rPr>
                <w:rFonts w:ascii="Arial" w:hAnsi="Arial" w:cs="Arial"/>
                <w:szCs w:val="22"/>
                <w:lang w:val="es-MX"/>
              </w:rPr>
              <w:t>.</w:t>
            </w:r>
          </w:p>
        </w:tc>
      </w:tr>
      <w:tr w:rsidR="0091336D" w:rsidRPr="005535F4" w14:paraId="34F8220E" w14:textId="77777777" w:rsidTr="001510A2">
        <w:tc>
          <w:tcPr>
            <w:tcW w:w="578" w:type="pct"/>
            <w:shd w:val="clear" w:color="auto" w:fill="DBE5F1" w:themeFill="accent1" w:themeFillTint="33"/>
            <w:vAlign w:val="center"/>
          </w:tcPr>
          <w:p w14:paraId="522BA56E" w14:textId="77777777" w:rsidR="0091336D" w:rsidRPr="005535F4" w:rsidRDefault="0091336D" w:rsidP="0091336D">
            <w:pPr>
              <w:spacing w:line="257" w:lineRule="auto"/>
              <w:rPr>
                <w:rFonts w:ascii="Arial" w:hAnsi="Arial" w:cs="Arial"/>
                <w:szCs w:val="22"/>
              </w:rPr>
            </w:pPr>
          </w:p>
        </w:tc>
        <w:tc>
          <w:tcPr>
            <w:tcW w:w="734" w:type="pct"/>
            <w:shd w:val="clear" w:color="auto" w:fill="DBE5F1" w:themeFill="accent1" w:themeFillTint="33"/>
            <w:vAlign w:val="center"/>
          </w:tcPr>
          <w:p w14:paraId="6F764B71" w14:textId="77777777" w:rsidR="0091336D" w:rsidRPr="005535F4" w:rsidRDefault="0091336D" w:rsidP="0091336D">
            <w:pPr>
              <w:spacing w:line="257" w:lineRule="auto"/>
              <w:rPr>
                <w:rFonts w:ascii="Arial" w:hAnsi="Arial" w:cs="Arial"/>
                <w:szCs w:val="22"/>
              </w:rPr>
            </w:pPr>
            <w:r w:rsidRPr="005535F4">
              <w:rPr>
                <w:rFonts w:ascii="Arial" w:hAnsi="Arial" w:cs="Arial"/>
                <w:szCs w:val="22"/>
              </w:rPr>
              <w:t>10C.</w:t>
            </w:r>
            <w:r w:rsidR="00F93816">
              <w:rPr>
                <w:rFonts w:ascii="Arial" w:hAnsi="Arial" w:cs="Arial"/>
                <w:szCs w:val="22"/>
              </w:rPr>
              <w:t>6</w:t>
            </w:r>
            <w:r w:rsidRPr="005535F4">
              <w:rPr>
                <w:rFonts w:ascii="Arial" w:hAnsi="Arial" w:cs="Arial"/>
                <w:szCs w:val="22"/>
              </w:rPr>
              <w:t>.2</w:t>
            </w:r>
          </w:p>
        </w:tc>
        <w:tc>
          <w:tcPr>
            <w:tcW w:w="3688" w:type="pct"/>
            <w:shd w:val="clear" w:color="auto" w:fill="FFFFFF" w:themeFill="background1"/>
          </w:tcPr>
          <w:p w14:paraId="28393021" w14:textId="093CC6DC" w:rsidR="0091336D" w:rsidRPr="005535F4" w:rsidRDefault="0091336D" w:rsidP="0091336D">
            <w:pPr>
              <w:spacing w:line="257" w:lineRule="auto"/>
              <w:rPr>
                <w:rFonts w:ascii="Arial" w:hAnsi="Arial" w:cs="Arial"/>
                <w:szCs w:val="22"/>
              </w:rPr>
            </w:pPr>
            <w:r w:rsidRPr="005535F4">
              <w:rPr>
                <w:rFonts w:ascii="Arial" w:hAnsi="Arial" w:cs="Arial"/>
                <w:szCs w:val="22"/>
                <w:lang w:val="es-MX"/>
              </w:rPr>
              <w:t xml:space="preserve">Responsabilidades </w:t>
            </w:r>
            <w:r w:rsidR="00372F0D">
              <w:rPr>
                <w:rFonts w:ascii="Arial" w:hAnsi="Arial" w:cs="Arial"/>
                <w:szCs w:val="22"/>
                <w:lang w:val="es-MX"/>
              </w:rPr>
              <w:t>a</w:t>
            </w:r>
            <w:r w:rsidRPr="005535F4">
              <w:rPr>
                <w:rFonts w:ascii="Arial" w:hAnsi="Arial" w:cs="Arial"/>
                <w:szCs w:val="22"/>
                <w:lang w:val="es-MX"/>
              </w:rPr>
              <w:t>dministrativas</w:t>
            </w:r>
            <w:r w:rsidR="003C7DDE">
              <w:rPr>
                <w:rFonts w:ascii="Arial" w:hAnsi="Arial" w:cs="Arial"/>
                <w:szCs w:val="22"/>
                <w:lang w:val="es-MX"/>
              </w:rPr>
              <w:t>.</w:t>
            </w:r>
          </w:p>
        </w:tc>
      </w:tr>
    </w:tbl>
    <w:p w14:paraId="2E3F322D" w14:textId="77777777" w:rsidR="00083D1F" w:rsidRPr="005535F4" w:rsidRDefault="00083D1F" w:rsidP="00083D1F">
      <w:pPr>
        <w:rPr>
          <w:rFonts w:ascii="Arial" w:hAnsi="Arial" w:cs="Arial"/>
          <w:sz w:val="22"/>
          <w:szCs w:val="22"/>
        </w:rPr>
      </w:pPr>
    </w:p>
    <w:tbl>
      <w:tblPr>
        <w:tblStyle w:val="Tablaconcuadrcula"/>
        <w:tblW w:w="5000" w:type="pct"/>
        <w:tblLook w:val="04A0" w:firstRow="1" w:lastRow="0" w:firstColumn="1" w:lastColumn="0" w:noHBand="0" w:noVBand="1"/>
      </w:tblPr>
      <w:tblGrid>
        <w:gridCol w:w="997"/>
        <w:gridCol w:w="1319"/>
        <w:gridCol w:w="6512"/>
      </w:tblGrid>
      <w:tr w:rsidR="00083D1F" w:rsidRPr="005535F4" w14:paraId="1B6E0BD8" w14:textId="77777777" w:rsidTr="001510A2">
        <w:tc>
          <w:tcPr>
            <w:tcW w:w="1312" w:type="pct"/>
            <w:gridSpan w:val="2"/>
            <w:shd w:val="clear" w:color="auto" w:fill="95B3D7" w:themeFill="accent1" w:themeFillTint="99"/>
          </w:tcPr>
          <w:p w14:paraId="4974BFF0" w14:textId="77777777" w:rsidR="00083D1F" w:rsidRPr="005535F4" w:rsidRDefault="00083D1F" w:rsidP="00083D1F">
            <w:pPr>
              <w:spacing w:line="257" w:lineRule="auto"/>
              <w:jc w:val="center"/>
              <w:rPr>
                <w:rFonts w:ascii="Arial" w:hAnsi="Arial" w:cs="Arial"/>
                <w:b/>
                <w:szCs w:val="22"/>
              </w:rPr>
            </w:pPr>
            <w:r w:rsidRPr="005535F4">
              <w:rPr>
                <w:rFonts w:ascii="Arial" w:hAnsi="Arial" w:cs="Arial"/>
                <w:szCs w:val="22"/>
              </w:rPr>
              <w:br w:type="page"/>
            </w:r>
            <w:r w:rsidRPr="005535F4">
              <w:rPr>
                <w:rFonts w:ascii="Arial" w:hAnsi="Arial" w:cs="Arial"/>
                <w:b/>
                <w:szCs w:val="22"/>
              </w:rPr>
              <w:t>Sección 11C</w:t>
            </w:r>
          </w:p>
        </w:tc>
        <w:tc>
          <w:tcPr>
            <w:tcW w:w="3688" w:type="pct"/>
            <w:shd w:val="clear" w:color="auto" w:fill="95B3D7" w:themeFill="accent1" w:themeFillTint="99"/>
          </w:tcPr>
          <w:p w14:paraId="1EF440FE"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Planeación, Información, Evaluación y Políticas</w:t>
            </w:r>
          </w:p>
        </w:tc>
      </w:tr>
      <w:tr w:rsidR="00083D1F" w:rsidRPr="005535F4" w14:paraId="6C827A4C" w14:textId="77777777" w:rsidTr="001510A2">
        <w:tc>
          <w:tcPr>
            <w:tcW w:w="565" w:type="pct"/>
            <w:shd w:val="clear" w:color="auto" w:fill="95B3D7" w:themeFill="accent1" w:themeFillTint="99"/>
          </w:tcPr>
          <w:p w14:paraId="67C92074"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Serie</w:t>
            </w:r>
          </w:p>
        </w:tc>
        <w:tc>
          <w:tcPr>
            <w:tcW w:w="747" w:type="pct"/>
            <w:shd w:val="clear" w:color="auto" w:fill="95B3D7" w:themeFill="accent1" w:themeFillTint="99"/>
          </w:tcPr>
          <w:p w14:paraId="29EEEAD1"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Subserie</w:t>
            </w:r>
          </w:p>
        </w:tc>
        <w:tc>
          <w:tcPr>
            <w:tcW w:w="3688" w:type="pct"/>
            <w:shd w:val="clear" w:color="auto" w:fill="95B3D7" w:themeFill="accent1" w:themeFillTint="99"/>
          </w:tcPr>
          <w:p w14:paraId="4DB32440"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Nombre</w:t>
            </w:r>
          </w:p>
        </w:tc>
      </w:tr>
      <w:tr w:rsidR="004401DC" w:rsidRPr="005535F4" w14:paraId="32E2E61F" w14:textId="77777777" w:rsidTr="001510A2">
        <w:tc>
          <w:tcPr>
            <w:tcW w:w="565" w:type="pct"/>
            <w:shd w:val="clear" w:color="auto" w:fill="DBE5F1" w:themeFill="accent1" w:themeFillTint="33"/>
            <w:vAlign w:val="center"/>
          </w:tcPr>
          <w:p w14:paraId="649AA7A6" w14:textId="77777777" w:rsidR="004401DC" w:rsidRPr="007B05FF" w:rsidRDefault="004401DC" w:rsidP="00F078E7">
            <w:pPr>
              <w:spacing w:line="257" w:lineRule="auto"/>
              <w:jc w:val="center"/>
              <w:rPr>
                <w:rFonts w:ascii="Arial" w:hAnsi="Arial" w:cs="Arial"/>
                <w:b/>
                <w:bCs/>
                <w:szCs w:val="22"/>
              </w:rPr>
            </w:pPr>
            <w:r w:rsidRPr="007B05FF">
              <w:rPr>
                <w:rFonts w:ascii="Arial" w:hAnsi="Arial" w:cs="Arial"/>
                <w:b/>
                <w:bCs/>
                <w:szCs w:val="22"/>
              </w:rPr>
              <w:t>11C.1</w:t>
            </w:r>
          </w:p>
        </w:tc>
        <w:tc>
          <w:tcPr>
            <w:tcW w:w="747" w:type="pct"/>
            <w:shd w:val="clear" w:color="auto" w:fill="DBE5F1" w:themeFill="accent1" w:themeFillTint="33"/>
            <w:vAlign w:val="center"/>
          </w:tcPr>
          <w:p w14:paraId="1C1E76D4" w14:textId="77777777" w:rsidR="004401DC" w:rsidRPr="005535F4" w:rsidRDefault="004401DC" w:rsidP="00F078E7">
            <w:pPr>
              <w:spacing w:line="257" w:lineRule="auto"/>
              <w:rPr>
                <w:rFonts w:ascii="Arial" w:hAnsi="Arial" w:cs="Arial"/>
                <w:szCs w:val="22"/>
              </w:rPr>
            </w:pPr>
          </w:p>
        </w:tc>
        <w:tc>
          <w:tcPr>
            <w:tcW w:w="3688" w:type="pct"/>
            <w:shd w:val="clear" w:color="auto" w:fill="FFFFFF" w:themeFill="background1"/>
            <w:vAlign w:val="center"/>
          </w:tcPr>
          <w:p w14:paraId="57C16F97" w14:textId="34DFD009" w:rsidR="004401DC" w:rsidRPr="007B05FF" w:rsidRDefault="004401DC" w:rsidP="00F078E7">
            <w:pPr>
              <w:spacing w:line="257" w:lineRule="auto"/>
              <w:rPr>
                <w:rFonts w:ascii="Arial" w:hAnsi="Arial" w:cs="Arial"/>
                <w:b/>
                <w:bCs/>
                <w:szCs w:val="22"/>
              </w:rPr>
            </w:pPr>
            <w:r w:rsidRPr="007B05FF">
              <w:rPr>
                <w:rFonts w:ascii="Arial" w:hAnsi="Arial" w:cs="Arial"/>
                <w:b/>
                <w:bCs/>
                <w:szCs w:val="22"/>
                <w:lang w:val="es-MX"/>
              </w:rPr>
              <w:t xml:space="preserve">Fortalecimiento </w:t>
            </w:r>
            <w:r w:rsidR="00372F0D">
              <w:rPr>
                <w:rFonts w:ascii="Arial" w:hAnsi="Arial" w:cs="Arial"/>
                <w:b/>
                <w:bCs/>
                <w:szCs w:val="22"/>
                <w:lang w:val="es-MX"/>
              </w:rPr>
              <w:t>i</w:t>
            </w:r>
            <w:r w:rsidRPr="007B05FF">
              <w:rPr>
                <w:rFonts w:ascii="Arial" w:hAnsi="Arial" w:cs="Arial"/>
                <w:b/>
                <w:bCs/>
                <w:szCs w:val="22"/>
                <w:lang w:val="es-MX"/>
              </w:rPr>
              <w:t>nstitucional</w:t>
            </w:r>
            <w:r w:rsidR="003C7DDE">
              <w:rPr>
                <w:rFonts w:ascii="Arial" w:hAnsi="Arial" w:cs="Arial"/>
                <w:b/>
                <w:bCs/>
                <w:szCs w:val="22"/>
                <w:lang w:val="es-MX"/>
              </w:rPr>
              <w:t>.</w:t>
            </w:r>
          </w:p>
        </w:tc>
      </w:tr>
      <w:tr w:rsidR="00A003C6" w:rsidRPr="005535F4" w14:paraId="327DECE3" w14:textId="77777777" w:rsidTr="001510A2">
        <w:tc>
          <w:tcPr>
            <w:tcW w:w="565" w:type="pct"/>
            <w:shd w:val="clear" w:color="auto" w:fill="DBE5F1" w:themeFill="accent1" w:themeFillTint="33"/>
            <w:vAlign w:val="center"/>
          </w:tcPr>
          <w:p w14:paraId="6E6EF88C" w14:textId="32F699E7" w:rsidR="00A003C6" w:rsidRPr="007B05FF" w:rsidRDefault="00A003C6" w:rsidP="00F078E7">
            <w:pPr>
              <w:spacing w:line="257" w:lineRule="auto"/>
              <w:jc w:val="center"/>
              <w:rPr>
                <w:rFonts w:ascii="Arial" w:hAnsi="Arial" w:cs="Arial"/>
                <w:b/>
                <w:bCs/>
                <w:szCs w:val="22"/>
              </w:rPr>
            </w:pPr>
            <w:r>
              <w:rPr>
                <w:rFonts w:ascii="Arial" w:hAnsi="Arial" w:cs="Arial"/>
                <w:b/>
                <w:bCs/>
                <w:szCs w:val="22"/>
              </w:rPr>
              <w:t>11.C.2</w:t>
            </w:r>
          </w:p>
        </w:tc>
        <w:tc>
          <w:tcPr>
            <w:tcW w:w="747" w:type="pct"/>
            <w:shd w:val="clear" w:color="auto" w:fill="DBE5F1" w:themeFill="accent1" w:themeFillTint="33"/>
            <w:vAlign w:val="center"/>
          </w:tcPr>
          <w:p w14:paraId="32420EA4" w14:textId="77777777" w:rsidR="00A003C6" w:rsidRPr="005535F4" w:rsidRDefault="00A003C6" w:rsidP="00F078E7">
            <w:pPr>
              <w:spacing w:line="257" w:lineRule="auto"/>
              <w:rPr>
                <w:rFonts w:ascii="Arial" w:hAnsi="Arial" w:cs="Arial"/>
                <w:szCs w:val="22"/>
              </w:rPr>
            </w:pPr>
          </w:p>
        </w:tc>
        <w:tc>
          <w:tcPr>
            <w:tcW w:w="3688" w:type="pct"/>
            <w:shd w:val="clear" w:color="auto" w:fill="FFFFFF" w:themeFill="background1"/>
            <w:vAlign w:val="center"/>
          </w:tcPr>
          <w:p w14:paraId="2B38861E" w14:textId="0D4B9BB3" w:rsidR="00A003C6" w:rsidRPr="007B05FF" w:rsidRDefault="00A003C6" w:rsidP="00F078E7">
            <w:pPr>
              <w:spacing w:line="257" w:lineRule="auto"/>
              <w:rPr>
                <w:rFonts w:ascii="Arial" w:hAnsi="Arial" w:cs="Arial"/>
                <w:b/>
                <w:bCs/>
                <w:szCs w:val="22"/>
                <w:lang w:val="es-MX"/>
              </w:rPr>
            </w:pPr>
            <w:r w:rsidRPr="00A003C6">
              <w:rPr>
                <w:rFonts w:ascii="Arial" w:hAnsi="Arial" w:cs="Arial"/>
                <w:b/>
                <w:bCs/>
                <w:szCs w:val="22"/>
              </w:rPr>
              <w:t>Estrategias de salud mental</w:t>
            </w:r>
          </w:p>
        </w:tc>
      </w:tr>
      <w:tr w:rsidR="004401DC" w:rsidRPr="007B05FF" w14:paraId="1C531D50" w14:textId="77777777" w:rsidTr="001510A2">
        <w:tc>
          <w:tcPr>
            <w:tcW w:w="565" w:type="pct"/>
            <w:shd w:val="clear" w:color="auto" w:fill="DBE5F1" w:themeFill="accent1" w:themeFillTint="33"/>
            <w:vAlign w:val="center"/>
          </w:tcPr>
          <w:p w14:paraId="45A30D2D" w14:textId="412F39F1" w:rsidR="004401DC" w:rsidRPr="007B05FF" w:rsidRDefault="004401DC" w:rsidP="00083D1F">
            <w:pPr>
              <w:spacing w:line="257" w:lineRule="auto"/>
              <w:jc w:val="center"/>
              <w:rPr>
                <w:rFonts w:ascii="Arial" w:hAnsi="Arial" w:cs="Arial"/>
                <w:b/>
                <w:bCs/>
                <w:szCs w:val="22"/>
              </w:rPr>
            </w:pPr>
            <w:r w:rsidRPr="007B05FF">
              <w:rPr>
                <w:rFonts w:ascii="Arial" w:hAnsi="Arial" w:cs="Arial"/>
                <w:b/>
                <w:bCs/>
                <w:szCs w:val="22"/>
              </w:rPr>
              <w:t>11C.</w:t>
            </w:r>
            <w:r w:rsidR="00A003C6">
              <w:rPr>
                <w:rFonts w:ascii="Arial" w:hAnsi="Arial" w:cs="Arial"/>
                <w:b/>
                <w:bCs/>
                <w:szCs w:val="22"/>
              </w:rPr>
              <w:t>3</w:t>
            </w:r>
          </w:p>
        </w:tc>
        <w:tc>
          <w:tcPr>
            <w:tcW w:w="747" w:type="pct"/>
            <w:shd w:val="clear" w:color="auto" w:fill="DBE5F1" w:themeFill="accent1" w:themeFillTint="33"/>
            <w:vAlign w:val="center"/>
          </w:tcPr>
          <w:p w14:paraId="1B3D4FFE" w14:textId="77777777" w:rsidR="004401DC" w:rsidRPr="007B05FF" w:rsidRDefault="004401DC" w:rsidP="00083D1F">
            <w:pPr>
              <w:spacing w:line="257" w:lineRule="auto"/>
              <w:rPr>
                <w:rFonts w:ascii="Arial" w:hAnsi="Arial" w:cs="Arial"/>
                <w:b/>
                <w:bCs/>
                <w:szCs w:val="22"/>
              </w:rPr>
            </w:pPr>
          </w:p>
        </w:tc>
        <w:tc>
          <w:tcPr>
            <w:tcW w:w="3688" w:type="pct"/>
            <w:shd w:val="clear" w:color="auto" w:fill="FFFFFF" w:themeFill="background1"/>
            <w:vAlign w:val="center"/>
          </w:tcPr>
          <w:p w14:paraId="1A32722E" w14:textId="77777777" w:rsidR="004401DC" w:rsidRPr="007B05FF" w:rsidRDefault="004401DC" w:rsidP="00083D1F">
            <w:pPr>
              <w:spacing w:line="257" w:lineRule="auto"/>
              <w:rPr>
                <w:rFonts w:ascii="Arial" w:hAnsi="Arial" w:cs="Arial"/>
                <w:b/>
                <w:bCs/>
                <w:szCs w:val="22"/>
              </w:rPr>
            </w:pPr>
            <w:r w:rsidRPr="007B05FF">
              <w:rPr>
                <w:rFonts w:ascii="Arial" w:hAnsi="Arial" w:cs="Arial"/>
                <w:b/>
                <w:bCs/>
                <w:szCs w:val="22"/>
                <w:lang w:val="es-MX"/>
              </w:rPr>
              <w:t xml:space="preserve">Informe </w:t>
            </w:r>
            <w:r w:rsidR="00372F0D">
              <w:rPr>
                <w:rFonts w:ascii="Arial" w:hAnsi="Arial" w:cs="Arial"/>
                <w:b/>
                <w:bCs/>
                <w:szCs w:val="22"/>
                <w:lang w:val="es-MX"/>
              </w:rPr>
              <w:t>a</w:t>
            </w:r>
            <w:r w:rsidRPr="007B05FF">
              <w:rPr>
                <w:rFonts w:ascii="Arial" w:hAnsi="Arial" w:cs="Arial"/>
                <w:b/>
                <w:bCs/>
                <w:szCs w:val="22"/>
                <w:lang w:val="es-MX"/>
              </w:rPr>
              <w:t xml:space="preserve">nual de </w:t>
            </w:r>
            <w:r w:rsidR="00372F0D">
              <w:rPr>
                <w:rFonts w:ascii="Arial" w:hAnsi="Arial" w:cs="Arial"/>
                <w:b/>
                <w:bCs/>
                <w:szCs w:val="22"/>
                <w:lang w:val="es-MX"/>
              </w:rPr>
              <w:t>a</w:t>
            </w:r>
            <w:r w:rsidRPr="007B05FF">
              <w:rPr>
                <w:rFonts w:ascii="Arial" w:hAnsi="Arial" w:cs="Arial"/>
                <w:b/>
                <w:bCs/>
                <w:szCs w:val="22"/>
                <w:lang w:val="es-MX"/>
              </w:rPr>
              <w:t>ctividades de la CEDHV.</w:t>
            </w:r>
          </w:p>
        </w:tc>
      </w:tr>
      <w:tr w:rsidR="004401DC" w:rsidRPr="007B05FF" w14:paraId="636AF376" w14:textId="77777777" w:rsidTr="001510A2">
        <w:tc>
          <w:tcPr>
            <w:tcW w:w="565" w:type="pct"/>
            <w:shd w:val="clear" w:color="auto" w:fill="DBE5F1" w:themeFill="accent1" w:themeFillTint="33"/>
            <w:vAlign w:val="center"/>
          </w:tcPr>
          <w:p w14:paraId="3B984E4B" w14:textId="51C1151F" w:rsidR="004401DC" w:rsidRPr="007B05FF" w:rsidRDefault="004401DC" w:rsidP="00F078E7">
            <w:pPr>
              <w:spacing w:line="257" w:lineRule="auto"/>
              <w:jc w:val="center"/>
              <w:rPr>
                <w:rFonts w:ascii="Arial" w:hAnsi="Arial" w:cs="Arial"/>
                <w:b/>
                <w:bCs/>
                <w:szCs w:val="22"/>
              </w:rPr>
            </w:pPr>
            <w:r w:rsidRPr="007B05FF">
              <w:rPr>
                <w:rFonts w:ascii="Arial" w:hAnsi="Arial" w:cs="Arial"/>
                <w:b/>
                <w:bCs/>
                <w:szCs w:val="22"/>
              </w:rPr>
              <w:t>11C.</w:t>
            </w:r>
            <w:r w:rsidR="00A003C6">
              <w:rPr>
                <w:rFonts w:ascii="Arial" w:hAnsi="Arial" w:cs="Arial"/>
                <w:b/>
                <w:bCs/>
                <w:szCs w:val="22"/>
              </w:rPr>
              <w:t>4</w:t>
            </w:r>
          </w:p>
        </w:tc>
        <w:tc>
          <w:tcPr>
            <w:tcW w:w="747" w:type="pct"/>
            <w:shd w:val="clear" w:color="auto" w:fill="DBE5F1" w:themeFill="accent1" w:themeFillTint="33"/>
            <w:vAlign w:val="center"/>
          </w:tcPr>
          <w:p w14:paraId="5D0070FB" w14:textId="77777777" w:rsidR="004401DC" w:rsidRPr="007B05FF" w:rsidRDefault="004401DC" w:rsidP="00F078E7">
            <w:pPr>
              <w:spacing w:line="257" w:lineRule="auto"/>
              <w:rPr>
                <w:rFonts w:ascii="Arial" w:hAnsi="Arial" w:cs="Arial"/>
                <w:b/>
                <w:bCs/>
                <w:szCs w:val="22"/>
              </w:rPr>
            </w:pPr>
          </w:p>
        </w:tc>
        <w:tc>
          <w:tcPr>
            <w:tcW w:w="3688" w:type="pct"/>
            <w:shd w:val="clear" w:color="auto" w:fill="FFFFFF" w:themeFill="background1"/>
          </w:tcPr>
          <w:p w14:paraId="74FB2FF0" w14:textId="446D6C48" w:rsidR="004401DC" w:rsidRPr="007B05FF" w:rsidRDefault="004401DC" w:rsidP="00F078E7">
            <w:pPr>
              <w:spacing w:line="257" w:lineRule="auto"/>
              <w:rPr>
                <w:rFonts w:ascii="Arial" w:hAnsi="Arial" w:cs="Arial"/>
                <w:b/>
                <w:bCs/>
                <w:szCs w:val="22"/>
              </w:rPr>
            </w:pPr>
            <w:r w:rsidRPr="007B05FF">
              <w:rPr>
                <w:rFonts w:ascii="Arial" w:hAnsi="Arial" w:cs="Arial"/>
                <w:b/>
                <w:bCs/>
                <w:szCs w:val="22"/>
                <w:lang w:val="es-MX"/>
              </w:rPr>
              <w:t>Reportes sobre expedientes en áreas sustantivas</w:t>
            </w:r>
            <w:r w:rsidR="003C7DDE">
              <w:rPr>
                <w:rFonts w:ascii="Arial" w:hAnsi="Arial" w:cs="Arial"/>
                <w:b/>
                <w:bCs/>
                <w:szCs w:val="22"/>
                <w:lang w:val="es-MX"/>
              </w:rPr>
              <w:t>.</w:t>
            </w:r>
          </w:p>
        </w:tc>
      </w:tr>
    </w:tbl>
    <w:p w14:paraId="190AD7A7" w14:textId="77777777" w:rsidR="00A1104F" w:rsidRDefault="00A1104F" w:rsidP="00083D1F">
      <w:pPr>
        <w:rPr>
          <w:rFonts w:ascii="Arial" w:hAnsi="Arial" w:cs="Arial"/>
          <w:b/>
          <w:bCs/>
          <w:sz w:val="22"/>
          <w:szCs w:val="22"/>
        </w:rPr>
      </w:pPr>
    </w:p>
    <w:p w14:paraId="4FFFD6B7" w14:textId="77777777" w:rsidR="00A1104F" w:rsidRDefault="00A1104F">
      <w:pPr>
        <w:spacing w:after="200" w:line="276" w:lineRule="auto"/>
        <w:rPr>
          <w:rFonts w:ascii="Arial" w:hAnsi="Arial" w:cs="Arial"/>
          <w:b/>
          <w:bCs/>
          <w:sz w:val="22"/>
          <w:szCs w:val="22"/>
        </w:rPr>
      </w:pPr>
      <w:r>
        <w:rPr>
          <w:rFonts w:ascii="Arial" w:hAnsi="Arial" w:cs="Arial"/>
          <w:b/>
          <w:bCs/>
          <w:sz w:val="22"/>
          <w:szCs w:val="22"/>
        </w:rPr>
        <w:br w:type="page"/>
      </w:r>
    </w:p>
    <w:p w14:paraId="24DD1B66" w14:textId="77777777" w:rsidR="00083D1F" w:rsidRPr="007B05FF" w:rsidRDefault="00083D1F" w:rsidP="00083D1F">
      <w:pPr>
        <w:rPr>
          <w:rFonts w:ascii="Arial" w:hAnsi="Arial" w:cs="Arial"/>
          <w:b/>
          <w:bCs/>
          <w:sz w:val="22"/>
          <w:szCs w:val="22"/>
        </w:rPr>
      </w:pPr>
    </w:p>
    <w:tbl>
      <w:tblPr>
        <w:tblStyle w:val="Tablaconcuadrcula"/>
        <w:tblW w:w="5000" w:type="pct"/>
        <w:tblLook w:val="04A0" w:firstRow="1" w:lastRow="0" w:firstColumn="1" w:lastColumn="0" w:noHBand="0" w:noVBand="1"/>
      </w:tblPr>
      <w:tblGrid>
        <w:gridCol w:w="1020"/>
        <w:gridCol w:w="1296"/>
        <w:gridCol w:w="6512"/>
      </w:tblGrid>
      <w:tr w:rsidR="00083D1F" w:rsidRPr="005535F4" w14:paraId="1944DFA8" w14:textId="77777777" w:rsidTr="001510A2">
        <w:tc>
          <w:tcPr>
            <w:tcW w:w="1312" w:type="pct"/>
            <w:gridSpan w:val="2"/>
            <w:shd w:val="clear" w:color="auto" w:fill="95B3D7" w:themeFill="accent1" w:themeFillTint="99"/>
          </w:tcPr>
          <w:p w14:paraId="5170E7A1"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Sección 12C</w:t>
            </w:r>
          </w:p>
        </w:tc>
        <w:tc>
          <w:tcPr>
            <w:tcW w:w="3688" w:type="pct"/>
            <w:shd w:val="clear" w:color="auto" w:fill="95B3D7" w:themeFill="accent1" w:themeFillTint="99"/>
          </w:tcPr>
          <w:p w14:paraId="7372E194"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Transparencia y Acceso a la Información</w:t>
            </w:r>
          </w:p>
        </w:tc>
      </w:tr>
      <w:tr w:rsidR="00083D1F" w:rsidRPr="005535F4" w14:paraId="2E42F974" w14:textId="77777777" w:rsidTr="001510A2">
        <w:tc>
          <w:tcPr>
            <w:tcW w:w="578" w:type="pct"/>
            <w:shd w:val="clear" w:color="auto" w:fill="95B3D7" w:themeFill="accent1" w:themeFillTint="99"/>
          </w:tcPr>
          <w:p w14:paraId="0244F14C"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Serie</w:t>
            </w:r>
          </w:p>
        </w:tc>
        <w:tc>
          <w:tcPr>
            <w:tcW w:w="734" w:type="pct"/>
            <w:shd w:val="clear" w:color="auto" w:fill="95B3D7" w:themeFill="accent1" w:themeFillTint="99"/>
          </w:tcPr>
          <w:p w14:paraId="29E9AC1B"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Subserie</w:t>
            </w:r>
          </w:p>
        </w:tc>
        <w:tc>
          <w:tcPr>
            <w:tcW w:w="3688" w:type="pct"/>
            <w:shd w:val="clear" w:color="auto" w:fill="95B3D7" w:themeFill="accent1" w:themeFillTint="99"/>
          </w:tcPr>
          <w:p w14:paraId="047C43D5"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Nombre</w:t>
            </w:r>
          </w:p>
        </w:tc>
      </w:tr>
      <w:tr w:rsidR="004401DC" w:rsidRPr="005535F4" w14:paraId="44F28534" w14:textId="77777777" w:rsidTr="001510A2">
        <w:tc>
          <w:tcPr>
            <w:tcW w:w="578" w:type="pct"/>
            <w:shd w:val="clear" w:color="auto" w:fill="DBE5F1" w:themeFill="accent1" w:themeFillTint="33"/>
            <w:vAlign w:val="center"/>
          </w:tcPr>
          <w:p w14:paraId="5A689E06" w14:textId="77777777" w:rsidR="004401DC" w:rsidRPr="007B05FF" w:rsidRDefault="004401DC" w:rsidP="00083D1F">
            <w:pPr>
              <w:spacing w:line="257" w:lineRule="auto"/>
              <w:rPr>
                <w:rFonts w:ascii="Arial" w:hAnsi="Arial" w:cs="Arial"/>
                <w:b/>
                <w:bCs/>
                <w:szCs w:val="22"/>
              </w:rPr>
            </w:pPr>
            <w:r w:rsidRPr="007B05FF">
              <w:rPr>
                <w:rFonts w:ascii="Arial" w:hAnsi="Arial" w:cs="Arial"/>
                <w:b/>
                <w:bCs/>
                <w:szCs w:val="22"/>
              </w:rPr>
              <w:t>12C.1</w:t>
            </w:r>
          </w:p>
        </w:tc>
        <w:tc>
          <w:tcPr>
            <w:tcW w:w="734" w:type="pct"/>
            <w:shd w:val="clear" w:color="auto" w:fill="DBE5F1" w:themeFill="accent1" w:themeFillTint="33"/>
            <w:vAlign w:val="center"/>
          </w:tcPr>
          <w:p w14:paraId="7A831F92" w14:textId="77777777" w:rsidR="004401DC" w:rsidRPr="005535F4" w:rsidRDefault="004401DC" w:rsidP="00083D1F">
            <w:pPr>
              <w:spacing w:line="257" w:lineRule="auto"/>
              <w:rPr>
                <w:rFonts w:ascii="Arial" w:hAnsi="Arial" w:cs="Arial"/>
                <w:szCs w:val="22"/>
              </w:rPr>
            </w:pPr>
          </w:p>
        </w:tc>
        <w:tc>
          <w:tcPr>
            <w:tcW w:w="3688" w:type="pct"/>
            <w:shd w:val="clear" w:color="auto" w:fill="auto"/>
            <w:vAlign w:val="center"/>
          </w:tcPr>
          <w:p w14:paraId="135F2A9D" w14:textId="071ED210" w:rsidR="004401DC" w:rsidRPr="007B05FF" w:rsidRDefault="004401DC" w:rsidP="004401DC">
            <w:pPr>
              <w:spacing w:line="257" w:lineRule="auto"/>
              <w:jc w:val="both"/>
              <w:rPr>
                <w:rFonts w:ascii="Arial" w:hAnsi="Arial" w:cs="Arial"/>
                <w:b/>
                <w:bCs/>
                <w:szCs w:val="22"/>
              </w:rPr>
            </w:pPr>
            <w:r w:rsidRPr="007B05FF">
              <w:rPr>
                <w:rFonts w:ascii="Arial" w:hAnsi="Arial" w:cs="Arial"/>
                <w:b/>
                <w:bCs/>
                <w:szCs w:val="22"/>
                <w:lang w:val="es-MX"/>
              </w:rPr>
              <w:t>Comité de Transparencia</w:t>
            </w:r>
            <w:r w:rsidR="003C7DDE">
              <w:rPr>
                <w:rFonts w:ascii="Arial" w:hAnsi="Arial" w:cs="Arial"/>
                <w:b/>
                <w:bCs/>
                <w:szCs w:val="22"/>
                <w:lang w:val="es-MX"/>
              </w:rPr>
              <w:t>.</w:t>
            </w:r>
          </w:p>
        </w:tc>
      </w:tr>
      <w:tr w:rsidR="000764EE" w:rsidRPr="005535F4" w14:paraId="15264174" w14:textId="77777777" w:rsidTr="001510A2">
        <w:tc>
          <w:tcPr>
            <w:tcW w:w="578" w:type="pct"/>
            <w:shd w:val="clear" w:color="auto" w:fill="DBE5F1" w:themeFill="accent1" w:themeFillTint="33"/>
            <w:vAlign w:val="center"/>
          </w:tcPr>
          <w:p w14:paraId="26ECF043" w14:textId="77777777" w:rsidR="000764EE" w:rsidRPr="005535F4" w:rsidRDefault="000764EE" w:rsidP="00083D1F">
            <w:pPr>
              <w:spacing w:line="257" w:lineRule="auto"/>
              <w:rPr>
                <w:rFonts w:ascii="Arial" w:hAnsi="Arial" w:cs="Arial"/>
                <w:szCs w:val="22"/>
              </w:rPr>
            </w:pPr>
          </w:p>
        </w:tc>
        <w:tc>
          <w:tcPr>
            <w:tcW w:w="734" w:type="pct"/>
            <w:shd w:val="clear" w:color="auto" w:fill="DBE5F1" w:themeFill="accent1" w:themeFillTint="33"/>
            <w:vAlign w:val="center"/>
          </w:tcPr>
          <w:p w14:paraId="6ACA020B" w14:textId="77777777" w:rsidR="000764EE" w:rsidRPr="005535F4" w:rsidRDefault="000764EE" w:rsidP="00083D1F">
            <w:pPr>
              <w:spacing w:line="257" w:lineRule="auto"/>
              <w:rPr>
                <w:rFonts w:ascii="Arial" w:hAnsi="Arial" w:cs="Arial"/>
                <w:szCs w:val="22"/>
              </w:rPr>
            </w:pPr>
            <w:r>
              <w:rPr>
                <w:rFonts w:ascii="Arial" w:hAnsi="Arial" w:cs="Arial"/>
                <w:szCs w:val="22"/>
              </w:rPr>
              <w:t>12C.1.1</w:t>
            </w:r>
          </w:p>
        </w:tc>
        <w:tc>
          <w:tcPr>
            <w:tcW w:w="3688" w:type="pct"/>
            <w:shd w:val="clear" w:color="auto" w:fill="auto"/>
            <w:vAlign w:val="center"/>
          </w:tcPr>
          <w:p w14:paraId="62BD59AE" w14:textId="6FE3897F" w:rsidR="000764EE" w:rsidRPr="005535F4" w:rsidRDefault="000764EE" w:rsidP="004401DC">
            <w:pPr>
              <w:spacing w:line="257" w:lineRule="auto"/>
              <w:jc w:val="both"/>
              <w:rPr>
                <w:rFonts w:ascii="Arial" w:hAnsi="Arial" w:cs="Arial"/>
                <w:szCs w:val="22"/>
                <w:lang w:val="es-MX"/>
              </w:rPr>
            </w:pPr>
            <w:r>
              <w:rPr>
                <w:rFonts w:ascii="Arial" w:hAnsi="Arial" w:cs="Arial"/>
                <w:szCs w:val="22"/>
                <w:lang w:val="es-MX"/>
              </w:rPr>
              <w:t>Actas</w:t>
            </w:r>
            <w:r w:rsidR="003C7DDE">
              <w:rPr>
                <w:rFonts w:ascii="Arial" w:hAnsi="Arial" w:cs="Arial"/>
                <w:szCs w:val="22"/>
                <w:lang w:val="es-MX"/>
              </w:rPr>
              <w:t>.</w:t>
            </w:r>
          </w:p>
        </w:tc>
      </w:tr>
      <w:tr w:rsidR="000764EE" w:rsidRPr="005535F4" w14:paraId="143F9B3C" w14:textId="77777777" w:rsidTr="001510A2">
        <w:tc>
          <w:tcPr>
            <w:tcW w:w="578" w:type="pct"/>
            <w:shd w:val="clear" w:color="auto" w:fill="DBE5F1" w:themeFill="accent1" w:themeFillTint="33"/>
            <w:vAlign w:val="center"/>
          </w:tcPr>
          <w:p w14:paraId="77A9BF6D" w14:textId="77777777" w:rsidR="000764EE" w:rsidRPr="005535F4" w:rsidRDefault="000764EE" w:rsidP="00083D1F">
            <w:pPr>
              <w:spacing w:line="257" w:lineRule="auto"/>
              <w:rPr>
                <w:rFonts w:ascii="Arial" w:hAnsi="Arial" w:cs="Arial"/>
                <w:szCs w:val="22"/>
              </w:rPr>
            </w:pPr>
          </w:p>
        </w:tc>
        <w:tc>
          <w:tcPr>
            <w:tcW w:w="734" w:type="pct"/>
            <w:shd w:val="clear" w:color="auto" w:fill="DBE5F1" w:themeFill="accent1" w:themeFillTint="33"/>
            <w:vAlign w:val="center"/>
          </w:tcPr>
          <w:p w14:paraId="4621B2F5" w14:textId="77777777" w:rsidR="000764EE" w:rsidRPr="005535F4" w:rsidRDefault="000764EE" w:rsidP="00083D1F">
            <w:pPr>
              <w:spacing w:line="257" w:lineRule="auto"/>
              <w:rPr>
                <w:rFonts w:ascii="Arial" w:hAnsi="Arial" w:cs="Arial"/>
                <w:szCs w:val="22"/>
              </w:rPr>
            </w:pPr>
            <w:r>
              <w:rPr>
                <w:rFonts w:ascii="Arial" w:hAnsi="Arial" w:cs="Arial"/>
                <w:szCs w:val="22"/>
              </w:rPr>
              <w:t>12C.1.2</w:t>
            </w:r>
          </w:p>
        </w:tc>
        <w:tc>
          <w:tcPr>
            <w:tcW w:w="3688" w:type="pct"/>
            <w:shd w:val="clear" w:color="auto" w:fill="auto"/>
            <w:vAlign w:val="center"/>
          </w:tcPr>
          <w:p w14:paraId="15DB2C4F" w14:textId="55D1E24D" w:rsidR="000764EE" w:rsidRPr="005535F4" w:rsidRDefault="000764EE" w:rsidP="004401DC">
            <w:pPr>
              <w:spacing w:line="257" w:lineRule="auto"/>
              <w:jc w:val="both"/>
              <w:rPr>
                <w:rFonts w:ascii="Arial" w:hAnsi="Arial" w:cs="Arial"/>
                <w:szCs w:val="22"/>
                <w:lang w:val="es-MX"/>
              </w:rPr>
            </w:pPr>
            <w:r>
              <w:rPr>
                <w:rFonts w:ascii="Arial" w:hAnsi="Arial" w:cs="Arial"/>
                <w:szCs w:val="22"/>
                <w:lang w:val="es-MX"/>
              </w:rPr>
              <w:t>Acuerdos</w:t>
            </w:r>
            <w:r w:rsidR="003C7DDE">
              <w:rPr>
                <w:rFonts w:ascii="Arial" w:hAnsi="Arial" w:cs="Arial"/>
                <w:szCs w:val="22"/>
                <w:lang w:val="es-MX"/>
              </w:rPr>
              <w:t>.</w:t>
            </w:r>
          </w:p>
        </w:tc>
      </w:tr>
      <w:tr w:rsidR="0091336D" w:rsidRPr="005535F4" w14:paraId="11D95B21" w14:textId="77777777" w:rsidTr="001510A2">
        <w:tc>
          <w:tcPr>
            <w:tcW w:w="578" w:type="pct"/>
            <w:shd w:val="clear" w:color="auto" w:fill="DBE5F1" w:themeFill="accent1" w:themeFillTint="33"/>
            <w:vAlign w:val="center"/>
          </w:tcPr>
          <w:p w14:paraId="6732F9AD" w14:textId="77777777" w:rsidR="0091336D" w:rsidRPr="007B05FF" w:rsidRDefault="007C70D1" w:rsidP="00083D1F">
            <w:pPr>
              <w:spacing w:line="257" w:lineRule="auto"/>
              <w:rPr>
                <w:rFonts w:ascii="Arial" w:hAnsi="Arial" w:cs="Arial"/>
                <w:b/>
                <w:bCs/>
                <w:szCs w:val="22"/>
              </w:rPr>
            </w:pPr>
            <w:r w:rsidRPr="007B05FF">
              <w:rPr>
                <w:rFonts w:ascii="Arial" w:hAnsi="Arial" w:cs="Arial"/>
                <w:b/>
                <w:bCs/>
                <w:szCs w:val="22"/>
              </w:rPr>
              <w:t>1</w:t>
            </w:r>
            <w:r w:rsidR="004532B2">
              <w:rPr>
                <w:rFonts w:ascii="Arial" w:hAnsi="Arial" w:cs="Arial"/>
                <w:b/>
                <w:bCs/>
                <w:szCs w:val="22"/>
              </w:rPr>
              <w:t>2</w:t>
            </w:r>
            <w:r w:rsidRPr="007B05FF">
              <w:rPr>
                <w:rFonts w:ascii="Arial" w:hAnsi="Arial" w:cs="Arial"/>
                <w:b/>
                <w:bCs/>
                <w:szCs w:val="22"/>
              </w:rPr>
              <w:t>C.2</w:t>
            </w:r>
          </w:p>
        </w:tc>
        <w:tc>
          <w:tcPr>
            <w:tcW w:w="734" w:type="pct"/>
            <w:shd w:val="clear" w:color="auto" w:fill="DBE5F1" w:themeFill="accent1" w:themeFillTint="33"/>
            <w:vAlign w:val="center"/>
          </w:tcPr>
          <w:p w14:paraId="29A15A7C" w14:textId="77777777" w:rsidR="0091336D" w:rsidRDefault="0091336D" w:rsidP="00083D1F">
            <w:pPr>
              <w:spacing w:line="257" w:lineRule="auto"/>
              <w:rPr>
                <w:rFonts w:ascii="Arial" w:hAnsi="Arial" w:cs="Arial"/>
                <w:szCs w:val="22"/>
              </w:rPr>
            </w:pPr>
          </w:p>
        </w:tc>
        <w:tc>
          <w:tcPr>
            <w:tcW w:w="3688" w:type="pct"/>
            <w:shd w:val="clear" w:color="auto" w:fill="auto"/>
            <w:vAlign w:val="center"/>
          </w:tcPr>
          <w:p w14:paraId="2E190B75" w14:textId="6EFF5E4F" w:rsidR="0091336D" w:rsidRPr="007B05FF" w:rsidRDefault="007C70D1" w:rsidP="004401DC">
            <w:pPr>
              <w:spacing w:line="257" w:lineRule="auto"/>
              <w:jc w:val="both"/>
              <w:rPr>
                <w:rFonts w:ascii="Arial" w:hAnsi="Arial" w:cs="Arial"/>
                <w:b/>
                <w:bCs/>
                <w:szCs w:val="22"/>
                <w:lang w:val="es-MX"/>
              </w:rPr>
            </w:pPr>
            <w:r w:rsidRPr="007B05FF">
              <w:rPr>
                <w:rFonts w:ascii="Arial" w:hAnsi="Arial" w:cs="Arial"/>
                <w:b/>
                <w:bCs/>
                <w:szCs w:val="22"/>
                <w:lang w:val="es-MX"/>
              </w:rPr>
              <w:t>Denuncias</w:t>
            </w:r>
            <w:r w:rsidR="003C7DDE">
              <w:rPr>
                <w:rFonts w:ascii="Arial" w:hAnsi="Arial" w:cs="Arial"/>
                <w:b/>
                <w:bCs/>
                <w:szCs w:val="22"/>
                <w:lang w:val="es-MX"/>
              </w:rPr>
              <w:t>.</w:t>
            </w:r>
          </w:p>
        </w:tc>
      </w:tr>
      <w:tr w:rsidR="0091336D" w:rsidRPr="005535F4" w14:paraId="19D15BFE" w14:textId="77777777" w:rsidTr="001510A2">
        <w:tc>
          <w:tcPr>
            <w:tcW w:w="578" w:type="pct"/>
            <w:shd w:val="clear" w:color="auto" w:fill="DBE5F1" w:themeFill="accent1" w:themeFillTint="33"/>
            <w:vAlign w:val="center"/>
          </w:tcPr>
          <w:p w14:paraId="5A89A960" w14:textId="77777777" w:rsidR="0091336D" w:rsidRPr="005535F4" w:rsidRDefault="0091336D" w:rsidP="00083D1F">
            <w:pPr>
              <w:spacing w:line="257" w:lineRule="auto"/>
              <w:rPr>
                <w:rFonts w:ascii="Arial" w:hAnsi="Arial" w:cs="Arial"/>
                <w:szCs w:val="22"/>
              </w:rPr>
            </w:pPr>
          </w:p>
        </w:tc>
        <w:tc>
          <w:tcPr>
            <w:tcW w:w="734" w:type="pct"/>
            <w:shd w:val="clear" w:color="auto" w:fill="DBE5F1" w:themeFill="accent1" w:themeFillTint="33"/>
            <w:vAlign w:val="center"/>
          </w:tcPr>
          <w:p w14:paraId="6E339E0A" w14:textId="77777777" w:rsidR="0091336D" w:rsidRDefault="007C70D1" w:rsidP="00083D1F">
            <w:pPr>
              <w:spacing w:line="257" w:lineRule="auto"/>
              <w:rPr>
                <w:rFonts w:ascii="Arial" w:hAnsi="Arial" w:cs="Arial"/>
                <w:szCs w:val="22"/>
              </w:rPr>
            </w:pPr>
            <w:r>
              <w:rPr>
                <w:rFonts w:ascii="Arial" w:hAnsi="Arial" w:cs="Arial"/>
                <w:szCs w:val="22"/>
              </w:rPr>
              <w:t>12C.2.1</w:t>
            </w:r>
          </w:p>
        </w:tc>
        <w:tc>
          <w:tcPr>
            <w:tcW w:w="3688" w:type="pct"/>
            <w:shd w:val="clear" w:color="auto" w:fill="auto"/>
            <w:vAlign w:val="center"/>
          </w:tcPr>
          <w:p w14:paraId="4D42E17D" w14:textId="1280B729" w:rsidR="0091336D" w:rsidRDefault="007C70D1" w:rsidP="004401DC">
            <w:pPr>
              <w:spacing w:line="257" w:lineRule="auto"/>
              <w:jc w:val="both"/>
              <w:rPr>
                <w:rFonts w:ascii="Arial" w:hAnsi="Arial" w:cs="Arial"/>
                <w:szCs w:val="22"/>
                <w:lang w:val="es-MX"/>
              </w:rPr>
            </w:pPr>
            <w:r>
              <w:rPr>
                <w:rFonts w:ascii="Arial" w:hAnsi="Arial" w:cs="Arial"/>
                <w:szCs w:val="22"/>
                <w:lang w:val="es-MX"/>
              </w:rPr>
              <w:t xml:space="preserve">Obligaciones de </w:t>
            </w:r>
            <w:r w:rsidR="00372F0D">
              <w:rPr>
                <w:rFonts w:ascii="Arial" w:hAnsi="Arial" w:cs="Arial"/>
                <w:szCs w:val="22"/>
                <w:lang w:val="es-MX"/>
              </w:rPr>
              <w:t>t</w:t>
            </w:r>
            <w:r>
              <w:rPr>
                <w:rFonts w:ascii="Arial" w:hAnsi="Arial" w:cs="Arial"/>
                <w:szCs w:val="22"/>
                <w:lang w:val="es-MX"/>
              </w:rPr>
              <w:t>ransparencia</w:t>
            </w:r>
            <w:r w:rsidR="003C7DDE">
              <w:rPr>
                <w:rFonts w:ascii="Arial" w:hAnsi="Arial" w:cs="Arial"/>
                <w:szCs w:val="22"/>
                <w:lang w:val="es-MX"/>
              </w:rPr>
              <w:t>.</w:t>
            </w:r>
          </w:p>
        </w:tc>
      </w:tr>
      <w:tr w:rsidR="0091336D" w:rsidRPr="005535F4" w14:paraId="31FD92EB" w14:textId="77777777" w:rsidTr="001510A2">
        <w:tc>
          <w:tcPr>
            <w:tcW w:w="578" w:type="pct"/>
            <w:shd w:val="clear" w:color="auto" w:fill="DBE5F1" w:themeFill="accent1" w:themeFillTint="33"/>
            <w:vAlign w:val="center"/>
          </w:tcPr>
          <w:p w14:paraId="0FC2E21D" w14:textId="77777777" w:rsidR="0091336D" w:rsidRPr="005535F4" w:rsidRDefault="0091336D" w:rsidP="00083D1F">
            <w:pPr>
              <w:spacing w:line="257" w:lineRule="auto"/>
              <w:rPr>
                <w:rFonts w:ascii="Arial" w:hAnsi="Arial" w:cs="Arial"/>
                <w:szCs w:val="22"/>
              </w:rPr>
            </w:pPr>
          </w:p>
        </w:tc>
        <w:tc>
          <w:tcPr>
            <w:tcW w:w="734" w:type="pct"/>
            <w:shd w:val="clear" w:color="auto" w:fill="DBE5F1" w:themeFill="accent1" w:themeFillTint="33"/>
            <w:vAlign w:val="center"/>
          </w:tcPr>
          <w:p w14:paraId="426926E9" w14:textId="77777777" w:rsidR="0091336D" w:rsidRDefault="007C70D1" w:rsidP="00083D1F">
            <w:pPr>
              <w:spacing w:line="257" w:lineRule="auto"/>
              <w:rPr>
                <w:rFonts w:ascii="Arial" w:hAnsi="Arial" w:cs="Arial"/>
                <w:szCs w:val="22"/>
              </w:rPr>
            </w:pPr>
            <w:r>
              <w:rPr>
                <w:rFonts w:ascii="Arial" w:hAnsi="Arial" w:cs="Arial"/>
                <w:szCs w:val="22"/>
              </w:rPr>
              <w:t>12C.2.2</w:t>
            </w:r>
          </w:p>
        </w:tc>
        <w:tc>
          <w:tcPr>
            <w:tcW w:w="3688" w:type="pct"/>
            <w:shd w:val="clear" w:color="auto" w:fill="auto"/>
            <w:vAlign w:val="center"/>
          </w:tcPr>
          <w:p w14:paraId="57069135" w14:textId="25E9B991" w:rsidR="0091336D" w:rsidRDefault="007C70D1" w:rsidP="004401DC">
            <w:pPr>
              <w:spacing w:line="257" w:lineRule="auto"/>
              <w:jc w:val="both"/>
              <w:rPr>
                <w:rFonts w:ascii="Arial" w:hAnsi="Arial" w:cs="Arial"/>
                <w:szCs w:val="22"/>
                <w:lang w:val="es-MX"/>
              </w:rPr>
            </w:pPr>
            <w:r>
              <w:rPr>
                <w:rFonts w:ascii="Arial" w:hAnsi="Arial" w:cs="Arial"/>
                <w:szCs w:val="22"/>
                <w:lang w:val="es-MX"/>
              </w:rPr>
              <w:t>Datos Personales</w:t>
            </w:r>
            <w:r w:rsidR="003C7DDE">
              <w:rPr>
                <w:rFonts w:ascii="Arial" w:hAnsi="Arial" w:cs="Arial"/>
                <w:szCs w:val="22"/>
                <w:lang w:val="es-MX"/>
              </w:rPr>
              <w:t>.</w:t>
            </w:r>
          </w:p>
        </w:tc>
      </w:tr>
      <w:tr w:rsidR="004401DC" w:rsidRPr="005535F4" w14:paraId="7F82308A" w14:textId="77777777" w:rsidTr="001510A2">
        <w:tc>
          <w:tcPr>
            <w:tcW w:w="578" w:type="pct"/>
            <w:shd w:val="clear" w:color="auto" w:fill="DBE5F1" w:themeFill="accent1" w:themeFillTint="33"/>
            <w:vAlign w:val="center"/>
          </w:tcPr>
          <w:p w14:paraId="67FA1417" w14:textId="77777777" w:rsidR="004401DC" w:rsidRPr="007B05FF" w:rsidRDefault="004401DC" w:rsidP="00083D1F">
            <w:pPr>
              <w:spacing w:line="257" w:lineRule="auto"/>
              <w:rPr>
                <w:rFonts w:ascii="Arial" w:hAnsi="Arial" w:cs="Arial"/>
                <w:b/>
                <w:bCs/>
                <w:szCs w:val="22"/>
              </w:rPr>
            </w:pPr>
            <w:r w:rsidRPr="007B05FF">
              <w:rPr>
                <w:rFonts w:ascii="Arial" w:hAnsi="Arial" w:cs="Arial"/>
                <w:b/>
                <w:bCs/>
                <w:szCs w:val="22"/>
              </w:rPr>
              <w:t>12C.</w:t>
            </w:r>
            <w:r w:rsidR="007C70D1" w:rsidRPr="007B05FF">
              <w:rPr>
                <w:rFonts w:ascii="Arial" w:hAnsi="Arial" w:cs="Arial"/>
                <w:b/>
                <w:bCs/>
                <w:szCs w:val="22"/>
              </w:rPr>
              <w:t>3</w:t>
            </w:r>
          </w:p>
        </w:tc>
        <w:tc>
          <w:tcPr>
            <w:tcW w:w="734" w:type="pct"/>
            <w:shd w:val="clear" w:color="auto" w:fill="DBE5F1" w:themeFill="accent1" w:themeFillTint="33"/>
            <w:vAlign w:val="center"/>
          </w:tcPr>
          <w:p w14:paraId="7FE1A492" w14:textId="77777777" w:rsidR="004401DC" w:rsidRPr="005535F4" w:rsidRDefault="004401DC" w:rsidP="00083D1F">
            <w:pPr>
              <w:spacing w:line="257" w:lineRule="auto"/>
              <w:rPr>
                <w:rFonts w:ascii="Arial" w:hAnsi="Arial" w:cs="Arial"/>
                <w:szCs w:val="22"/>
              </w:rPr>
            </w:pPr>
          </w:p>
        </w:tc>
        <w:tc>
          <w:tcPr>
            <w:tcW w:w="3688" w:type="pct"/>
            <w:shd w:val="clear" w:color="auto" w:fill="auto"/>
            <w:vAlign w:val="center"/>
          </w:tcPr>
          <w:p w14:paraId="0E737CAA" w14:textId="4322B795" w:rsidR="004401DC" w:rsidRPr="007B05FF" w:rsidRDefault="004401DC" w:rsidP="004401DC">
            <w:pPr>
              <w:spacing w:line="257" w:lineRule="auto"/>
              <w:jc w:val="both"/>
              <w:rPr>
                <w:rFonts w:ascii="Arial" w:hAnsi="Arial" w:cs="Arial"/>
                <w:b/>
                <w:bCs/>
                <w:szCs w:val="22"/>
                <w:lang w:val="es-MX"/>
              </w:rPr>
            </w:pPr>
            <w:r w:rsidRPr="007B05FF">
              <w:rPr>
                <w:rFonts w:ascii="Arial" w:hAnsi="Arial" w:cs="Arial"/>
                <w:b/>
                <w:bCs/>
                <w:szCs w:val="22"/>
                <w:lang w:val="es-MX"/>
              </w:rPr>
              <w:t>Informes de cumplimiento de las atribuciones de la Unidad de Transparencia</w:t>
            </w:r>
            <w:r w:rsidR="003C7DDE">
              <w:rPr>
                <w:rFonts w:ascii="Arial" w:hAnsi="Arial" w:cs="Arial"/>
                <w:b/>
                <w:bCs/>
                <w:szCs w:val="22"/>
                <w:lang w:val="es-MX"/>
              </w:rPr>
              <w:t>.</w:t>
            </w:r>
          </w:p>
        </w:tc>
      </w:tr>
      <w:tr w:rsidR="004401DC" w:rsidRPr="005535F4" w14:paraId="29C0A2FC" w14:textId="77777777" w:rsidTr="001510A2">
        <w:tc>
          <w:tcPr>
            <w:tcW w:w="578" w:type="pct"/>
            <w:shd w:val="clear" w:color="auto" w:fill="DBE5F1" w:themeFill="accent1" w:themeFillTint="33"/>
            <w:vAlign w:val="center"/>
          </w:tcPr>
          <w:p w14:paraId="236CA707" w14:textId="77777777" w:rsidR="004401DC" w:rsidRPr="007B05FF" w:rsidRDefault="004401DC" w:rsidP="004401DC">
            <w:pPr>
              <w:spacing w:line="257" w:lineRule="auto"/>
              <w:rPr>
                <w:rFonts w:ascii="Arial" w:hAnsi="Arial" w:cs="Arial"/>
                <w:b/>
                <w:bCs/>
                <w:szCs w:val="22"/>
              </w:rPr>
            </w:pPr>
            <w:r w:rsidRPr="007B05FF">
              <w:rPr>
                <w:rFonts w:ascii="Arial" w:hAnsi="Arial" w:cs="Arial"/>
                <w:b/>
                <w:bCs/>
                <w:szCs w:val="22"/>
              </w:rPr>
              <w:t>12C.</w:t>
            </w:r>
            <w:r w:rsidR="007C70D1" w:rsidRPr="007B05FF">
              <w:rPr>
                <w:rFonts w:ascii="Arial" w:hAnsi="Arial" w:cs="Arial"/>
                <w:b/>
                <w:bCs/>
                <w:szCs w:val="22"/>
              </w:rPr>
              <w:t>4</w:t>
            </w:r>
          </w:p>
        </w:tc>
        <w:tc>
          <w:tcPr>
            <w:tcW w:w="734" w:type="pct"/>
            <w:shd w:val="clear" w:color="auto" w:fill="DBE5F1" w:themeFill="accent1" w:themeFillTint="33"/>
            <w:vAlign w:val="center"/>
          </w:tcPr>
          <w:p w14:paraId="1A5080D3" w14:textId="77777777" w:rsidR="004401DC" w:rsidRPr="005535F4" w:rsidRDefault="004401DC" w:rsidP="004401DC">
            <w:pPr>
              <w:spacing w:line="257" w:lineRule="auto"/>
              <w:rPr>
                <w:rFonts w:ascii="Arial" w:hAnsi="Arial" w:cs="Arial"/>
                <w:szCs w:val="22"/>
              </w:rPr>
            </w:pPr>
          </w:p>
        </w:tc>
        <w:tc>
          <w:tcPr>
            <w:tcW w:w="3688" w:type="pct"/>
            <w:shd w:val="clear" w:color="auto" w:fill="auto"/>
            <w:vAlign w:val="center"/>
          </w:tcPr>
          <w:p w14:paraId="1D6AEADB" w14:textId="0B57D212" w:rsidR="004401DC" w:rsidRPr="007B05FF" w:rsidRDefault="004401DC" w:rsidP="004401DC">
            <w:pPr>
              <w:spacing w:line="257" w:lineRule="auto"/>
              <w:jc w:val="both"/>
              <w:rPr>
                <w:rFonts w:ascii="Arial" w:hAnsi="Arial" w:cs="Arial"/>
                <w:b/>
                <w:bCs/>
                <w:szCs w:val="22"/>
              </w:rPr>
            </w:pPr>
            <w:r w:rsidRPr="007B05FF">
              <w:rPr>
                <w:rFonts w:ascii="Arial" w:hAnsi="Arial" w:cs="Arial"/>
                <w:b/>
                <w:bCs/>
                <w:szCs w:val="22"/>
                <w:lang w:val="es-MX"/>
              </w:rPr>
              <w:t xml:space="preserve">Obligaciones de </w:t>
            </w:r>
            <w:r w:rsidR="00372F0D">
              <w:rPr>
                <w:rFonts w:ascii="Arial" w:hAnsi="Arial" w:cs="Arial"/>
                <w:b/>
                <w:bCs/>
                <w:szCs w:val="22"/>
                <w:lang w:val="es-MX"/>
              </w:rPr>
              <w:t>t</w:t>
            </w:r>
            <w:r w:rsidRPr="007B05FF">
              <w:rPr>
                <w:rFonts w:ascii="Arial" w:hAnsi="Arial" w:cs="Arial"/>
                <w:b/>
                <w:bCs/>
                <w:szCs w:val="22"/>
                <w:lang w:val="es-MX"/>
              </w:rPr>
              <w:t>ransparencia</w:t>
            </w:r>
            <w:r w:rsidR="003C7DDE">
              <w:rPr>
                <w:rFonts w:ascii="Arial" w:hAnsi="Arial" w:cs="Arial"/>
                <w:b/>
                <w:bCs/>
                <w:szCs w:val="22"/>
                <w:lang w:val="es-MX"/>
              </w:rPr>
              <w:t>.</w:t>
            </w:r>
          </w:p>
        </w:tc>
      </w:tr>
      <w:tr w:rsidR="004401DC" w:rsidRPr="005535F4" w14:paraId="12D0F8AF" w14:textId="77777777" w:rsidTr="001510A2">
        <w:tc>
          <w:tcPr>
            <w:tcW w:w="578" w:type="pct"/>
            <w:shd w:val="clear" w:color="auto" w:fill="DBE5F1" w:themeFill="accent1" w:themeFillTint="33"/>
            <w:vAlign w:val="center"/>
          </w:tcPr>
          <w:p w14:paraId="5E3965B4" w14:textId="77777777" w:rsidR="004401DC" w:rsidRPr="007B05FF" w:rsidRDefault="004401DC" w:rsidP="004401DC">
            <w:pPr>
              <w:spacing w:line="257" w:lineRule="auto"/>
              <w:rPr>
                <w:rFonts w:ascii="Arial" w:hAnsi="Arial" w:cs="Arial"/>
                <w:b/>
                <w:bCs/>
                <w:szCs w:val="22"/>
              </w:rPr>
            </w:pPr>
            <w:r w:rsidRPr="007B05FF">
              <w:rPr>
                <w:rFonts w:ascii="Arial" w:hAnsi="Arial" w:cs="Arial"/>
                <w:b/>
                <w:bCs/>
                <w:szCs w:val="22"/>
              </w:rPr>
              <w:t>12C.</w:t>
            </w:r>
            <w:r w:rsidR="007C70D1" w:rsidRPr="007B05FF">
              <w:rPr>
                <w:rFonts w:ascii="Arial" w:hAnsi="Arial" w:cs="Arial"/>
                <w:b/>
                <w:bCs/>
                <w:szCs w:val="22"/>
              </w:rPr>
              <w:t>5</w:t>
            </w:r>
          </w:p>
        </w:tc>
        <w:tc>
          <w:tcPr>
            <w:tcW w:w="734" w:type="pct"/>
            <w:shd w:val="clear" w:color="auto" w:fill="DBE5F1" w:themeFill="accent1" w:themeFillTint="33"/>
            <w:vAlign w:val="center"/>
          </w:tcPr>
          <w:p w14:paraId="5AFF8128" w14:textId="77777777" w:rsidR="004401DC" w:rsidRPr="005535F4" w:rsidRDefault="004401DC" w:rsidP="004401DC">
            <w:pPr>
              <w:spacing w:line="257" w:lineRule="auto"/>
              <w:rPr>
                <w:rFonts w:ascii="Arial" w:hAnsi="Arial" w:cs="Arial"/>
                <w:szCs w:val="22"/>
              </w:rPr>
            </w:pPr>
          </w:p>
        </w:tc>
        <w:tc>
          <w:tcPr>
            <w:tcW w:w="3688" w:type="pct"/>
            <w:shd w:val="clear" w:color="auto" w:fill="auto"/>
            <w:vAlign w:val="center"/>
          </w:tcPr>
          <w:p w14:paraId="170AC269" w14:textId="31DB45DB" w:rsidR="004401DC" w:rsidRPr="007B05FF" w:rsidRDefault="004E0918" w:rsidP="004401DC">
            <w:pPr>
              <w:spacing w:line="257" w:lineRule="auto"/>
              <w:jc w:val="both"/>
              <w:rPr>
                <w:rFonts w:ascii="Arial" w:hAnsi="Arial" w:cs="Arial"/>
                <w:b/>
                <w:bCs/>
                <w:szCs w:val="22"/>
              </w:rPr>
            </w:pPr>
            <w:r>
              <w:rPr>
                <w:rFonts w:ascii="Arial" w:hAnsi="Arial" w:cs="Arial"/>
                <w:b/>
                <w:bCs/>
                <w:szCs w:val="22"/>
                <w:lang w:val="es-MX"/>
              </w:rPr>
              <w:t>R</w:t>
            </w:r>
            <w:r w:rsidR="004401DC" w:rsidRPr="007B05FF">
              <w:rPr>
                <w:rFonts w:ascii="Arial" w:hAnsi="Arial" w:cs="Arial"/>
                <w:b/>
                <w:bCs/>
                <w:szCs w:val="22"/>
                <w:lang w:val="es-MX"/>
              </w:rPr>
              <w:t xml:space="preserve">ecursos de </w:t>
            </w:r>
            <w:r w:rsidR="00372F0D">
              <w:rPr>
                <w:rFonts w:ascii="Arial" w:hAnsi="Arial" w:cs="Arial"/>
                <w:b/>
                <w:bCs/>
                <w:szCs w:val="22"/>
                <w:lang w:val="es-MX"/>
              </w:rPr>
              <w:t>r</w:t>
            </w:r>
            <w:r w:rsidR="004401DC" w:rsidRPr="007B05FF">
              <w:rPr>
                <w:rFonts w:ascii="Arial" w:hAnsi="Arial" w:cs="Arial"/>
                <w:b/>
                <w:bCs/>
                <w:szCs w:val="22"/>
                <w:lang w:val="es-MX"/>
              </w:rPr>
              <w:t>evisión</w:t>
            </w:r>
            <w:r w:rsidR="003C7DDE">
              <w:rPr>
                <w:rFonts w:ascii="Arial" w:hAnsi="Arial" w:cs="Arial"/>
                <w:b/>
                <w:bCs/>
                <w:szCs w:val="22"/>
                <w:lang w:val="es-MX"/>
              </w:rPr>
              <w:t>.</w:t>
            </w:r>
          </w:p>
        </w:tc>
      </w:tr>
      <w:tr w:rsidR="004401DC" w:rsidRPr="005535F4" w14:paraId="2A90DB6B" w14:textId="77777777" w:rsidTr="001510A2">
        <w:tc>
          <w:tcPr>
            <w:tcW w:w="578" w:type="pct"/>
            <w:shd w:val="clear" w:color="auto" w:fill="DBE5F1" w:themeFill="accent1" w:themeFillTint="33"/>
            <w:vAlign w:val="center"/>
          </w:tcPr>
          <w:p w14:paraId="75E11070" w14:textId="77777777" w:rsidR="004401DC" w:rsidRPr="007B05FF" w:rsidRDefault="004401DC" w:rsidP="004401DC">
            <w:pPr>
              <w:spacing w:line="257" w:lineRule="auto"/>
              <w:rPr>
                <w:rFonts w:ascii="Arial" w:hAnsi="Arial" w:cs="Arial"/>
                <w:b/>
                <w:bCs/>
                <w:szCs w:val="22"/>
              </w:rPr>
            </w:pPr>
            <w:r w:rsidRPr="007B05FF">
              <w:rPr>
                <w:rFonts w:ascii="Arial" w:hAnsi="Arial" w:cs="Arial"/>
                <w:b/>
                <w:bCs/>
                <w:szCs w:val="22"/>
              </w:rPr>
              <w:t>12C.</w:t>
            </w:r>
            <w:r w:rsidR="007C70D1" w:rsidRPr="007B05FF">
              <w:rPr>
                <w:rFonts w:ascii="Arial" w:hAnsi="Arial" w:cs="Arial"/>
                <w:b/>
                <w:bCs/>
                <w:szCs w:val="22"/>
              </w:rPr>
              <w:t>6</w:t>
            </w:r>
          </w:p>
        </w:tc>
        <w:tc>
          <w:tcPr>
            <w:tcW w:w="734" w:type="pct"/>
            <w:shd w:val="clear" w:color="auto" w:fill="DBE5F1" w:themeFill="accent1" w:themeFillTint="33"/>
            <w:vAlign w:val="center"/>
          </w:tcPr>
          <w:p w14:paraId="564081BC" w14:textId="77777777" w:rsidR="004401DC" w:rsidRPr="005535F4" w:rsidRDefault="004401DC" w:rsidP="004401DC">
            <w:pPr>
              <w:spacing w:line="257" w:lineRule="auto"/>
              <w:rPr>
                <w:rFonts w:ascii="Arial" w:hAnsi="Arial" w:cs="Arial"/>
                <w:szCs w:val="22"/>
              </w:rPr>
            </w:pPr>
          </w:p>
        </w:tc>
        <w:tc>
          <w:tcPr>
            <w:tcW w:w="3688" w:type="pct"/>
            <w:shd w:val="clear" w:color="auto" w:fill="auto"/>
            <w:vAlign w:val="center"/>
          </w:tcPr>
          <w:p w14:paraId="03BDFC9E" w14:textId="505C5665" w:rsidR="004401DC" w:rsidRPr="007B05FF" w:rsidRDefault="004401DC" w:rsidP="004401DC">
            <w:pPr>
              <w:spacing w:line="257" w:lineRule="auto"/>
              <w:jc w:val="both"/>
              <w:rPr>
                <w:rFonts w:ascii="Arial" w:hAnsi="Arial" w:cs="Arial"/>
                <w:b/>
                <w:bCs/>
                <w:szCs w:val="22"/>
              </w:rPr>
            </w:pPr>
            <w:r w:rsidRPr="007B05FF">
              <w:rPr>
                <w:rFonts w:ascii="Arial" w:hAnsi="Arial" w:cs="Arial"/>
                <w:b/>
                <w:bCs/>
                <w:szCs w:val="22"/>
                <w:lang w:val="es-MX"/>
              </w:rPr>
              <w:t xml:space="preserve">Seguridad de los </w:t>
            </w:r>
            <w:r w:rsidR="00372F0D">
              <w:rPr>
                <w:rFonts w:ascii="Arial" w:hAnsi="Arial" w:cs="Arial"/>
                <w:b/>
                <w:bCs/>
                <w:szCs w:val="22"/>
                <w:lang w:val="es-MX"/>
              </w:rPr>
              <w:t>d</w:t>
            </w:r>
            <w:r w:rsidRPr="007B05FF">
              <w:rPr>
                <w:rFonts w:ascii="Arial" w:hAnsi="Arial" w:cs="Arial"/>
                <w:b/>
                <w:bCs/>
                <w:szCs w:val="22"/>
                <w:lang w:val="es-MX"/>
              </w:rPr>
              <w:t xml:space="preserve">atos </w:t>
            </w:r>
            <w:r w:rsidR="00372F0D">
              <w:rPr>
                <w:rFonts w:ascii="Arial" w:hAnsi="Arial" w:cs="Arial"/>
                <w:b/>
                <w:bCs/>
                <w:szCs w:val="22"/>
                <w:lang w:val="es-MX"/>
              </w:rPr>
              <w:t>p</w:t>
            </w:r>
            <w:r w:rsidRPr="007B05FF">
              <w:rPr>
                <w:rFonts w:ascii="Arial" w:hAnsi="Arial" w:cs="Arial"/>
                <w:b/>
                <w:bCs/>
                <w:szCs w:val="22"/>
                <w:lang w:val="es-MX"/>
              </w:rPr>
              <w:t>ersonales</w:t>
            </w:r>
            <w:r w:rsidR="003C7DDE">
              <w:rPr>
                <w:rFonts w:ascii="Arial" w:hAnsi="Arial" w:cs="Arial"/>
                <w:b/>
                <w:bCs/>
                <w:szCs w:val="22"/>
                <w:lang w:val="es-MX"/>
              </w:rPr>
              <w:t>.</w:t>
            </w:r>
          </w:p>
        </w:tc>
      </w:tr>
      <w:tr w:rsidR="004401DC" w:rsidRPr="005535F4" w14:paraId="1A815DF5" w14:textId="77777777" w:rsidTr="001510A2">
        <w:tc>
          <w:tcPr>
            <w:tcW w:w="578" w:type="pct"/>
            <w:shd w:val="clear" w:color="auto" w:fill="DBE5F1" w:themeFill="accent1" w:themeFillTint="33"/>
            <w:vAlign w:val="center"/>
          </w:tcPr>
          <w:p w14:paraId="16A1FA10" w14:textId="77777777" w:rsidR="004401DC" w:rsidRPr="007B05FF" w:rsidRDefault="004401DC" w:rsidP="004401DC">
            <w:pPr>
              <w:spacing w:line="257" w:lineRule="auto"/>
              <w:rPr>
                <w:rFonts w:ascii="Arial" w:hAnsi="Arial" w:cs="Arial"/>
                <w:b/>
                <w:bCs/>
                <w:szCs w:val="22"/>
              </w:rPr>
            </w:pPr>
            <w:r w:rsidRPr="007B05FF">
              <w:rPr>
                <w:rFonts w:ascii="Arial" w:hAnsi="Arial" w:cs="Arial"/>
                <w:b/>
                <w:bCs/>
                <w:szCs w:val="22"/>
              </w:rPr>
              <w:t>12C.</w:t>
            </w:r>
            <w:r w:rsidR="007C70D1" w:rsidRPr="007B05FF">
              <w:rPr>
                <w:rFonts w:ascii="Arial" w:hAnsi="Arial" w:cs="Arial"/>
                <w:b/>
                <w:bCs/>
                <w:szCs w:val="22"/>
              </w:rPr>
              <w:t>7</w:t>
            </w:r>
          </w:p>
        </w:tc>
        <w:tc>
          <w:tcPr>
            <w:tcW w:w="734" w:type="pct"/>
            <w:shd w:val="clear" w:color="auto" w:fill="DBE5F1" w:themeFill="accent1" w:themeFillTint="33"/>
            <w:vAlign w:val="center"/>
          </w:tcPr>
          <w:p w14:paraId="5F02FD1F" w14:textId="77777777" w:rsidR="004401DC" w:rsidRPr="005535F4" w:rsidRDefault="004401DC" w:rsidP="004401DC">
            <w:pPr>
              <w:spacing w:line="257" w:lineRule="auto"/>
              <w:rPr>
                <w:rFonts w:ascii="Arial" w:hAnsi="Arial" w:cs="Arial"/>
                <w:szCs w:val="22"/>
              </w:rPr>
            </w:pPr>
          </w:p>
        </w:tc>
        <w:tc>
          <w:tcPr>
            <w:tcW w:w="3688" w:type="pct"/>
            <w:shd w:val="clear" w:color="auto" w:fill="auto"/>
            <w:vAlign w:val="center"/>
          </w:tcPr>
          <w:p w14:paraId="10B568C7" w14:textId="5057B8E0" w:rsidR="004401DC" w:rsidRPr="007B05FF" w:rsidRDefault="004401DC" w:rsidP="004401DC">
            <w:pPr>
              <w:spacing w:line="257" w:lineRule="auto"/>
              <w:jc w:val="both"/>
              <w:rPr>
                <w:rFonts w:ascii="Arial" w:hAnsi="Arial" w:cs="Arial"/>
                <w:b/>
                <w:bCs/>
                <w:szCs w:val="22"/>
              </w:rPr>
            </w:pPr>
            <w:r w:rsidRPr="007B05FF">
              <w:rPr>
                <w:rFonts w:ascii="Arial" w:hAnsi="Arial" w:cs="Arial"/>
                <w:b/>
                <w:bCs/>
                <w:szCs w:val="22"/>
                <w:lang w:val="es-MX"/>
              </w:rPr>
              <w:t>Solicitudes de acceso a la información</w:t>
            </w:r>
            <w:r w:rsidR="003C7DDE">
              <w:rPr>
                <w:rFonts w:ascii="Arial" w:hAnsi="Arial" w:cs="Arial"/>
                <w:b/>
                <w:bCs/>
                <w:szCs w:val="22"/>
                <w:lang w:val="es-MX"/>
              </w:rPr>
              <w:t>.</w:t>
            </w:r>
          </w:p>
        </w:tc>
      </w:tr>
      <w:tr w:rsidR="004401DC" w:rsidRPr="005535F4" w14:paraId="7507A71A" w14:textId="77777777" w:rsidTr="001510A2">
        <w:tc>
          <w:tcPr>
            <w:tcW w:w="578" w:type="pct"/>
            <w:shd w:val="clear" w:color="auto" w:fill="DBE5F1" w:themeFill="accent1" w:themeFillTint="33"/>
            <w:vAlign w:val="center"/>
          </w:tcPr>
          <w:p w14:paraId="6FFE344D" w14:textId="77777777" w:rsidR="004401DC" w:rsidRPr="007B05FF" w:rsidRDefault="004401DC" w:rsidP="004401DC">
            <w:pPr>
              <w:spacing w:line="257" w:lineRule="auto"/>
              <w:rPr>
                <w:rFonts w:ascii="Arial" w:hAnsi="Arial" w:cs="Arial"/>
                <w:b/>
                <w:bCs/>
                <w:szCs w:val="22"/>
              </w:rPr>
            </w:pPr>
            <w:r w:rsidRPr="007B05FF">
              <w:rPr>
                <w:rFonts w:ascii="Arial" w:hAnsi="Arial" w:cs="Arial"/>
                <w:b/>
                <w:bCs/>
                <w:szCs w:val="22"/>
              </w:rPr>
              <w:t>12C.</w:t>
            </w:r>
            <w:r w:rsidR="007C70D1" w:rsidRPr="007B05FF">
              <w:rPr>
                <w:rFonts w:ascii="Arial" w:hAnsi="Arial" w:cs="Arial"/>
                <w:b/>
                <w:bCs/>
                <w:szCs w:val="22"/>
              </w:rPr>
              <w:t>8</w:t>
            </w:r>
          </w:p>
        </w:tc>
        <w:tc>
          <w:tcPr>
            <w:tcW w:w="734" w:type="pct"/>
            <w:shd w:val="clear" w:color="auto" w:fill="DBE5F1" w:themeFill="accent1" w:themeFillTint="33"/>
            <w:vAlign w:val="center"/>
          </w:tcPr>
          <w:p w14:paraId="062965F0" w14:textId="77777777" w:rsidR="004401DC" w:rsidRPr="005535F4" w:rsidRDefault="004401DC" w:rsidP="004401DC">
            <w:pPr>
              <w:spacing w:line="257" w:lineRule="auto"/>
              <w:rPr>
                <w:rFonts w:ascii="Arial" w:hAnsi="Arial" w:cs="Arial"/>
                <w:szCs w:val="22"/>
              </w:rPr>
            </w:pPr>
          </w:p>
        </w:tc>
        <w:tc>
          <w:tcPr>
            <w:tcW w:w="3688" w:type="pct"/>
            <w:shd w:val="clear" w:color="auto" w:fill="auto"/>
            <w:vAlign w:val="center"/>
          </w:tcPr>
          <w:p w14:paraId="7D385451" w14:textId="4373C915" w:rsidR="004401DC" w:rsidRPr="007B05FF" w:rsidRDefault="004401DC" w:rsidP="004401DC">
            <w:pPr>
              <w:spacing w:line="257" w:lineRule="auto"/>
              <w:jc w:val="both"/>
              <w:rPr>
                <w:rFonts w:ascii="Arial" w:hAnsi="Arial" w:cs="Arial"/>
                <w:b/>
                <w:bCs/>
                <w:szCs w:val="22"/>
                <w:lang w:val="es-MX"/>
              </w:rPr>
            </w:pPr>
            <w:r w:rsidRPr="007B05FF">
              <w:rPr>
                <w:rFonts w:ascii="Arial" w:hAnsi="Arial" w:cs="Arial"/>
                <w:b/>
                <w:bCs/>
                <w:szCs w:val="22"/>
                <w:lang w:val="es-MX"/>
              </w:rPr>
              <w:t>Solicitudes de A</w:t>
            </w:r>
            <w:r w:rsidR="000F293E">
              <w:rPr>
                <w:rFonts w:ascii="Arial" w:hAnsi="Arial" w:cs="Arial"/>
                <w:b/>
                <w:bCs/>
                <w:szCs w:val="22"/>
                <w:lang w:val="es-MX"/>
              </w:rPr>
              <w:t>.</w:t>
            </w:r>
            <w:r w:rsidRPr="007B05FF">
              <w:rPr>
                <w:rFonts w:ascii="Arial" w:hAnsi="Arial" w:cs="Arial"/>
                <w:b/>
                <w:bCs/>
                <w:szCs w:val="22"/>
                <w:lang w:val="es-MX"/>
              </w:rPr>
              <w:t>R.C.O.</w:t>
            </w:r>
          </w:p>
        </w:tc>
      </w:tr>
    </w:tbl>
    <w:p w14:paraId="741ADBE2" w14:textId="77777777" w:rsidR="005535F4" w:rsidRPr="005535F4" w:rsidRDefault="005535F4" w:rsidP="00083D1F">
      <w:pPr>
        <w:rPr>
          <w:rFonts w:ascii="Arial" w:hAnsi="Arial" w:cs="Arial"/>
          <w:sz w:val="22"/>
          <w:szCs w:val="22"/>
        </w:rPr>
      </w:pPr>
    </w:p>
    <w:tbl>
      <w:tblPr>
        <w:tblStyle w:val="Tablaconcuadrcula"/>
        <w:tblW w:w="5000" w:type="pct"/>
        <w:tblLook w:val="04A0" w:firstRow="1" w:lastRow="0" w:firstColumn="1" w:lastColumn="0" w:noHBand="0" w:noVBand="1"/>
      </w:tblPr>
      <w:tblGrid>
        <w:gridCol w:w="997"/>
        <w:gridCol w:w="1319"/>
        <w:gridCol w:w="6512"/>
      </w:tblGrid>
      <w:tr w:rsidR="00083D1F" w:rsidRPr="005535F4" w14:paraId="4BA91F89" w14:textId="77777777" w:rsidTr="001510A2">
        <w:tc>
          <w:tcPr>
            <w:tcW w:w="1312" w:type="pct"/>
            <w:gridSpan w:val="2"/>
            <w:shd w:val="clear" w:color="auto" w:fill="95B3D7" w:themeFill="accent1" w:themeFillTint="99"/>
          </w:tcPr>
          <w:p w14:paraId="457255A0"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Sección 13C</w:t>
            </w:r>
          </w:p>
        </w:tc>
        <w:tc>
          <w:tcPr>
            <w:tcW w:w="3688" w:type="pct"/>
            <w:shd w:val="clear" w:color="auto" w:fill="95B3D7" w:themeFill="accent1" w:themeFillTint="99"/>
          </w:tcPr>
          <w:p w14:paraId="4E4BC3F3"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Archivo y Gestión Documental</w:t>
            </w:r>
          </w:p>
        </w:tc>
      </w:tr>
      <w:tr w:rsidR="00083D1F" w:rsidRPr="005535F4" w14:paraId="391E26F6" w14:textId="77777777" w:rsidTr="001510A2">
        <w:tc>
          <w:tcPr>
            <w:tcW w:w="565" w:type="pct"/>
            <w:shd w:val="clear" w:color="auto" w:fill="95B3D7" w:themeFill="accent1" w:themeFillTint="99"/>
          </w:tcPr>
          <w:p w14:paraId="322BB7F1"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Serie</w:t>
            </w:r>
          </w:p>
        </w:tc>
        <w:tc>
          <w:tcPr>
            <w:tcW w:w="747" w:type="pct"/>
            <w:shd w:val="clear" w:color="auto" w:fill="95B3D7" w:themeFill="accent1" w:themeFillTint="99"/>
          </w:tcPr>
          <w:p w14:paraId="523C64FA" w14:textId="77777777" w:rsidR="00083D1F" w:rsidRPr="005535F4" w:rsidRDefault="00083D1F" w:rsidP="00083D1F">
            <w:pPr>
              <w:spacing w:line="257" w:lineRule="auto"/>
              <w:jc w:val="center"/>
              <w:rPr>
                <w:rFonts w:ascii="Arial" w:hAnsi="Arial" w:cs="Arial"/>
                <w:b/>
                <w:szCs w:val="22"/>
              </w:rPr>
            </w:pPr>
            <w:r w:rsidRPr="005535F4">
              <w:rPr>
                <w:rFonts w:ascii="Arial" w:hAnsi="Arial" w:cs="Arial"/>
                <w:b/>
                <w:szCs w:val="22"/>
              </w:rPr>
              <w:t>Subserie</w:t>
            </w:r>
          </w:p>
        </w:tc>
        <w:tc>
          <w:tcPr>
            <w:tcW w:w="3688" w:type="pct"/>
            <w:shd w:val="clear" w:color="auto" w:fill="95B3D7" w:themeFill="accent1" w:themeFillTint="99"/>
          </w:tcPr>
          <w:p w14:paraId="71FAAF26" w14:textId="77777777" w:rsidR="00083D1F" w:rsidRPr="005535F4" w:rsidRDefault="00083D1F" w:rsidP="00083D1F">
            <w:pPr>
              <w:spacing w:line="257" w:lineRule="auto"/>
              <w:rPr>
                <w:rFonts w:ascii="Arial" w:hAnsi="Arial" w:cs="Arial"/>
                <w:b/>
                <w:szCs w:val="22"/>
              </w:rPr>
            </w:pPr>
            <w:r w:rsidRPr="005535F4">
              <w:rPr>
                <w:rFonts w:ascii="Arial" w:hAnsi="Arial" w:cs="Arial"/>
                <w:b/>
                <w:szCs w:val="22"/>
              </w:rPr>
              <w:t>Nombre</w:t>
            </w:r>
          </w:p>
        </w:tc>
      </w:tr>
      <w:tr w:rsidR="005535F4" w:rsidRPr="005535F4" w14:paraId="65B5B8C4" w14:textId="77777777" w:rsidTr="001510A2">
        <w:tc>
          <w:tcPr>
            <w:tcW w:w="565" w:type="pct"/>
            <w:shd w:val="clear" w:color="auto" w:fill="DBE5F1" w:themeFill="accent1" w:themeFillTint="33"/>
            <w:vAlign w:val="center"/>
          </w:tcPr>
          <w:p w14:paraId="54C98368" w14:textId="77777777" w:rsidR="005535F4" w:rsidRPr="007B05FF" w:rsidRDefault="005535F4" w:rsidP="005535F4">
            <w:pPr>
              <w:spacing w:line="257" w:lineRule="auto"/>
              <w:jc w:val="center"/>
              <w:rPr>
                <w:rFonts w:ascii="Arial" w:hAnsi="Arial" w:cs="Arial"/>
                <w:b/>
                <w:bCs/>
                <w:szCs w:val="22"/>
              </w:rPr>
            </w:pPr>
            <w:r w:rsidRPr="007B05FF">
              <w:rPr>
                <w:rFonts w:ascii="Arial" w:hAnsi="Arial" w:cs="Arial"/>
                <w:b/>
                <w:bCs/>
                <w:szCs w:val="22"/>
              </w:rPr>
              <w:t>13C.1</w:t>
            </w:r>
          </w:p>
        </w:tc>
        <w:tc>
          <w:tcPr>
            <w:tcW w:w="747" w:type="pct"/>
            <w:shd w:val="clear" w:color="auto" w:fill="DBE5F1" w:themeFill="accent1" w:themeFillTint="33"/>
            <w:vAlign w:val="center"/>
          </w:tcPr>
          <w:p w14:paraId="51C31707" w14:textId="77777777" w:rsidR="005535F4" w:rsidRPr="005535F4" w:rsidRDefault="005535F4" w:rsidP="00083D1F">
            <w:pPr>
              <w:spacing w:line="257" w:lineRule="auto"/>
              <w:rPr>
                <w:rFonts w:ascii="Arial" w:hAnsi="Arial" w:cs="Arial"/>
                <w:szCs w:val="22"/>
              </w:rPr>
            </w:pPr>
          </w:p>
        </w:tc>
        <w:tc>
          <w:tcPr>
            <w:tcW w:w="3688" w:type="pct"/>
            <w:shd w:val="clear" w:color="auto" w:fill="FFFFFF" w:themeFill="background1"/>
            <w:vAlign w:val="center"/>
          </w:tcPr>
          <w:p w14:paraId="4457571C" w14:textId="7193DB7A" w:rsidR="005535F4" w:rsidRPr="007B05FF" w:rsidRDefault="005535F4" w:rsidP="00083D1F">
            <w:pPr>
              <w:spacing w:line="257" w:lineRule="auto"/>
              <w:rPr>
                <w:rFonts w:ascii="Arial" w:hAnsi="Arial" w:cs="Arial"/>
                <w:b/>
                <w:bCs/>
                <w:szCs w:val="22"/>
              </w:rPr>
            </w:pPr>
            <w:r w:rsidRPr="007B05FF">
              <w:rPr>
                <w:rFonts w:ascii="Arial" w:hAnsi="Arial" w:cs="Arial"/>
                <w:b/>
                <w:bCs/>
                <w:szCs w:val="22"/>
              </w:rPr>
              <w:t xml:space="preserve">Bajas </w:t>
            </w:r>
            <w:r w:rsidR="00372F0D">
              <w:rPr>
                <w:rFonts w:ascii="Arial" w:hAnsi="Arial" w:cs="Arial"/>
                <w:b/>
                <w:bCs/>
                <w:szCs w:val="22"/>
              </w:rPr>
              <w:t>d</w:t>
            </w:r>
            <w:r w:rsidRPr="007B05FF">
              <w:rPr>
                <w:rFonts w:ascii="Arial" w:hAnsi="Arial" w:cs="Arial"/>
                <w:b/>
                <w:bCs/>
                <w:szCs w:val="22"/>
              </w:rPr>
              <w:t>ocumentales</w:t>
            </w:r>
            <w:r w:rsidR="003C7DDE">
              <w:rPr>
                <w:rFonts w:ascii="Arial" w:hAnsi="Arial" w:cs="Arial"/>
                <w:b/>
                <w:bCs/>
                <w:szCs w:val="22"/>
              </w:rPr>
              <w:t>.</w:t>
            </w:r>
          </w:p>
        </w:tc>
      </w:tr>
      <w:tr w:rsidR="005535F4" w:rsidRPr="005535F4" w14:paraId="0C9B3F9A" w14:textId="77777777" w:rsidTr="001510A2">
        <w:tc>
          <w:tcPr>
            <w:tcW w:w="565" w:type="pct"/>
            <w:shd w:val="clear" w:color="auto" w:fill="DBE5F1" w:themeFill="accent1" w:themeFillTint="33"/>
            <w:vAlign w:val="center"/>
          </w:tcPr>
          <w:p w14:paraId="077E311D" w14:textId="77777777" w:rsidR="005535F4" w:rsidRPr="007B05FF" w:rsidRDefault="005535F4" w:rsidP="00083D1F">
            <w:pPr>
              <w:spacing w:line="257" w:lineRule="auto"/>
              <w:jc w:val="center"/>
              <w:rPr>
                <w:rFonts w:ascii="Arial" w:hAnsi="Arial" w:cs="Arial"/>
                <w:b/>
                <w:bCs/>
                <w:szCs w:val="22"/>
              </w:rPr>
            </w:pPr>
            <w:r w:rsidRPr="007B05FF">
              <w:rPr>
                <w:rFonts w:ascii="Arial" w:hAnsi="Arial" w:cs="Arial"/>
                <w:b/>
                <w:bCs/>
                <w:szCs w:val="22"/>
              </w:rPr>
              <w:t>13C.2</w:t>
            </w:r>
          </w:p>
        </w:tc>
        <w:tc>
          <w:tcPr>
            <w:tcW w:w="747" w:type="pct"/>
            <w:shd w:val="clear" w:color="auto" w:fill="DBE5F1" w:themeFill="accent1" w:themeFillTint="33"/>
            <w:vAlign w:val="center"/>
          </w:tcPr>
          <w:p w14:paraId="0F2EED52" w14:textId="77777777" w:rsidR="005535F4" w:rsidRPr="005535F4" w:rsidRDefault="005535F4" w:rsidP="00083D1F">
            <w:pPr>
              <w:spacing w:line="257" w:lineRule="auto"/>
              <w:rPr>
                <w:rFonts w:ascii="Arial" w:hAnsi="Arial" w:cs="Arial"/>
                <w:szCs w:val="22"/>
              </w:rPr>
            </w:pPr>
          </w:p>
        </w:tc>
        <w:tc>
          <w:tcPr>
            <w:tcW w:w="3688" w:type="pct"/>
            <w:shd w:val="clear" w:color="auto" w:fill="FFFFFF" w:themeFill="background1"/>
          </w:tcPr>
          <w:p w14:paraId="165316B8" w14:textId="439CCDE6" w:rsidR="005535F4" w:rsidRPr="007B05FF" w:rsidRDefault="005535F4" w:rsidP="00083D1F">
            <w:pPr>
              <w:spacing w:line="257" w:lineRule="auto"/>
              <w:rPr>
                <w:rFonts w:ascii="Arial" w:hAnsi="Arial" w:cs="Arial"/>
                <w:b/>
                <w:bCs/>
                <w:szCs w:val="22"/>
              </w:rPr>
            </w:pPr>
            <w:r w:rsidRPr="007B05FF">
              <w:rPr>
                <w:rFonts w:ascii="Arial" w:hAnsi="Arial" w:cs="Arial"/>
                <w:b/>
                <w:bCs/>
                <w:szCs w:val="22"/>
              </w:rPr>
              <w:t>Capacitaciones y asesorías archivísticas</w:t>
            </w:r>
            <w:r w:rsidR="003C7DDE">
              <w:rPr>
                <w:rFonts w:ascii="Arial" w:hAnsi="Arial" w:cs="Arial"/>
                <w:b/>
                <w:bCs/>
                <w:szCs w:val="22"/>
              </w:rPr>
              <w:t>.</w:t>
            </w:r>
          </w:p>
        </w:tc>
      </w:tr>
      <w:tr w:rsidR="005535F4" w:rsidRPr="005535F4" w14:paraId="253F1366" w14:textId="77777777" w:rsidTr="001510A2">
        <w:tc>
          <w:tcPr>
            <w:tcW w:w="565" w:type="pct"/>
            <w:shd w:val="clear" w:color="auto" w:fill="DBE5F1" w:themeFill="accent1" w:themeFillTint="33"/>
            <w:vAlign w:val="center"/>
          </w:tcPr>
          <w:p w14:paraId="3AE3B79C" w14:textId="77777777" w:rsidR="005535F4" w:rsidRPr="007B05FF" w:rsidRDefault="005535F4" w:rsidP="00083D1F">
            <w:pPr>
              <w:spacing w:line="257" w:lineRule="auto"/>
              <w:jc w:val="center"/>
              <w:rPr>
                <w:rFonts w:ascii="Arial" w:hAnsi="Arial" w:cs="Arial"/>
                <w:b/>
                <w:bCs/>
                <w:szCs w:val="22"/>
              </w:rPr>
            </w:pPr>
            <w:r w:rsidRPr="007B05FF">
              <w:rPr>
                <w:rFonts w:ascii="Arial" w:hAnsi="Arial" w:cs="Arial"/>
                <w:b/>
                <w:bCs/>
                <w:szCs w:val="22"/>
              </w:rPr>
              <w:t>13C.3</w:t>
            </w:r>
          </w:p>
        </w:tc>
        <w:tc>
          <w:tcPr>
            <w:tcW w:w="747" w:type="pct"/>
            <w:shd w:val="clear" w:color="auto" w:fill="DBE5F1" w:themeFill="accent1" w:themeFillTint="33"/>
            <w:vAlign w:val="center"/>
          </w:tcPr>
          <w:p w14:paraId="4D07AC25" w14:textId="77777777" w:rsidR="005535F4" w:rsidRPr="005535F4" w:rsidRDefault="005535F4" w:rsidP="00083D1F">
            <w:pPr>
              <w:spacing w:line="257" w:lineRule="auto"/>
              <w:rPr>
                <w:rFonts w:ascii="Arial" w:hAnsi="Arial" w:cs="Arial"/>
                <w:szCs w:val="22"/>
              </w:rPr>
            </w:pPr>
          </w:p>
        </w:tc>
        <w:tc>
          <w:tcPr>
            <w:tcW w:w="3688" w:type="pct"/>
            <w:shd w:val="clear" w:color="auto" w:fill="FFFFFF" w:themeFill="background1"/>
          </w:tcPr>
          <w:p w14:paraId="3A63E46E" w14:textId="148EC15D" w:rsidR="005535F4" w:rsidRPr="007B05FF" w:rsidRDefault="005535F4" w:rsidP="00083D1F">
            <w:pPr>
              <w:spacing w:line="257" w:lineRule="auto"/>
              <w:rPr>
                <w:rFonts w:ascii="Arial" w:hAnsi="Arial" w:cs="Arial"/>
                <w:b/>
                <w:bCs/>
                <w:szCs w:val="22"/>
              </w:rPr>
            </w:pPr>
            <w:r w:rsidRPr="007B05FF">
              <w:rPr>
                <w:rFonts w:ascii="Arial" w:hAnsi="Arial" w:cs="Arial"/>
                <w:b/>
                <w:bCs/>
                <w:szCs w:val="22"/>
              </w:rPr>
              <w:t>Grupo Interdisciplinario de Archivos</w:t>
            </w:r>
            <w:r w:rsidR="003C7DDE">
              <w:rPr>
                <w:rFonts w:ascii="Arial" w:hAnsi="Arial" w:cs="Arial"/>
                <w:b/>
                <w:bCs/>
                <w:szCs w:val="22"/>
              </w:rPr>
              <w:t>.</w:t>
            </w:r>
          </w:p>
        </w:tc>
      </w:tr>
      <w:tr w:rsidR="005535F4" w:rsidRPr="005535F4" w14:paraId="0D011E7A" w14:textId="77777777" w:rsidTr="001510A2">
        <w:tc>
          <w:tcPr>
            <w:tcW w:w="565" w:type="pct"/>
            <w:shd w:val="clear" w:color="auto" w:fill="DBE5F1" w:themeFill="accent1" w:themeFillTint="33"/>
            <w:vAlign w:val="center"/>
          </w:tcPr>
          <w:p w14:paraId="7FD7F5CF" w14:textId="77777777" w:rsidR="005535F4" w:rsidRPr="007B05FF" w:rsidRDefault="005535F4" w:rsidP="00083D1F">
            <w:pPr>
              <w:spacing w:line="257" w:lineRule="auto"/>
              <w:jc w:val="center"/>
              <w:rPr>
                <w:rFonts w:ascii="Arial" w:hAnsi="Arial" w:cs="Arial"/>
                <w:b/>
                <w:bCs/>
                <w:szCs w:val="22"/>
              </w:rPr>
            </w:pPr>
            <w:r w:rsidRPr="007B05FF">
              <w:rPr>
                <w:rFonts w:ascii="Arial" w:hAnsi="Arial" w:cs="Arial"/>
                <w:b/>
                <w:bCs/>
                <w:szCs w:val="22"/>
              </w:rPr>
              <w:t>13C.4</w:t>
            </w:r>
          </w:p>
        </w:tc>
        <w:tc>
          <w:tcPr>
            <w:tcW w:w="747" w:type="pct"/>
            <w:shd w:val="clear" w:color="auto" w:fill="DBE5F1" w:themeFill="accent1" w:themeFillTint="33"/>
            <w:vAlign w:val="center"/>
          </w:tcPr>
          <w:p w14:paraId="1AFE0A86" w14:textId="77777777" w:rsidR="005535F4" w:rsidRPr="005535F4" w:rsidRDefault="005535F4" w:rsidP="00083D1F">
            <w:pPr>
              <w:spacing w:line="257" w:lineRule="auto"/>
              <w:rPr>
                <w:rFonts w:ascii="Arial" w:hAnsi="Arial" w:cs="Arial"/>
                <w:szCs w:val="22"/>
              </w:rPr>
            </w:pPr>
          </w:p>
        </w:tc>
        <w:tc>
          <w:tcPr>
            <w:tcW w:w="3688" w:type="pct"/>
            <w:shd w:val="clear" w:color="auto" w:fill="FFFFFF" w:themeFill="background1"/>
            <w:vAlign w:val="center"/>
          </w:tcPr>
          <w:p w14:paraId="1EE68821" w14:textId="01C242F1" w:rsidR="005535F4" w:rsidRPr="007B05FF" w:rsidRDefault="005535F4" w:rsidP="00083D1F">
            <w:pPr>
              <w:spacing w:line="257" w:lineRule="auto"/>
              <w:rPr>
                <w:rFonts w:ascii="Arial" w:hAnsi="Arial" w:cs="Arial"/>
                <w:b/>
                <w:bCs/>
                <w:szCs w:val="22"/>
              </w:rPr>
            </w:pPr>
            <w:r w:rsidRPr="007B05FF">
              <w:rPr>
                <w:rFonts w:ascii="Arial" w:hAnsi="Arial" w:cs="Arial"/>
                <w:b/>
                <w:bCs/>
                <w:szCs w:val="22"/>
              </w:rPr>
              <w:t xml:space="preserve">Instrumentos de </w:t>
            </w:r>
            <w:r w:rsidR="00372F0D">
              <w:rPr>
                <w:rFonts w:ascii="Arial" w:hAnsi="Arial" w:cs="Arial"/>
                <w:b/>
                <w:bCs/>
                <w:szCs w:val="22"/>
              </w:rPr>
              <w:t>c</w:t>
            </w:r>
            <w:r w:rsidRPr="007B05FF">
              <w:rPr>
                <w:rFonts w:ascii="Arial" w:hAnsi="Arial" w:cs="Arial"/>
                <w:b/>
                <w:bCs/>
                <w:szCs w:val="22"/>
              </w:rPr>
              <w:t xml:space="preserve">ontrol y de </w:t>
            </w:r>
            <w:r w:rsidR="00372F0D">
              <w:rPr>
                <w:rFonts w:ascii="Arial" w:hAnsi="Arial" w:cs="Arial"/>
                <w:b/>
                <w:bCs/>
                <w:szCs w:val="22"/>
              </w:rPr>
              <w:t>c</w:t>
            </w:r>
            <w:r w:rsidRPr="007B05FF">
              <w:rPr>
                <w:rFonts w:ascii="Arial" w:hAnsi="Arial" w:cs="Arial"/>
                <w:b/>
                <w:bCs/>
                <w:szCs w:val="22"/>
              </w:rPr>
              <w:t xml:space="preserve">onsulta </w:t>
            </w:r>
            <w:r w:rsidR="00372F0D">
              <w:rPr>
                <w:rFonts w:ascii="Arial" w:hAnsi="Arial" w:cs="Arial"/>
                <w:b/>
                <w:bCs/>
                <w:szCs w:val="22"/>
              </w:rPr>
              <w:t>a</w:t>
            </w:r>
            <w:r w:rsidRPr="007B05FF">
              <w:rPr>
                <w:rFonts w:ascii="Arial" w:hAnsi="Arial" w:cs="Arial"/>
                <w:b/>
                <w:bCs/>
                <w:szCs w:val="22"/>
              </w:rPr>
              <w:t>rchivísticos</w:t>
            </w:r>
            <w:r w:rsidR="003C7DDE">
              <w:rPr>
                <w:rFonts w:ascii="Arial" w:hAnsi="Arial" w:cs="Arial"/>
                <w:b/>
                <w:bCs/>
                <w:szCs w:val="22"/>
              </w:rPr>
              <w:t>.</w:t>
            </w:r>
          </w:p>
        </w:tc>
      </w:tr>
      <w:tr w:rsidR="005535F4" w:rsidRPr="005535F4" w14:paraId="381150C1" w14:textId="77777777" w:rsidTr="001510A2">
        <w:tc>
          <w:tcPr>
            <w:tcW w:w="565" w:type="pct"/>
            <w:shd w:val="clear" w:color="auto" w:fill="DBE5F1" w:themeFill="accent1" w:themeFillTint="33"/>
            <w:vAlign w:val="center"/>
          </w:tcPr>
          <w:p w14:paraId="29BB6A5F" w14:textId="77777777" w:rsidR="005535F4" w:rsidRPr="007B05FF" w:rsidRDefault="005535F4" w:rsidP="00083D1F">
            <w:pPr>
              <w:spacing w:line="257" w:lineRule="auto"/>
              <w:jc w:val="center"/>
              <w:rPr>
                <w:rFonts w:ascii="Arial" w:hAnsi="Arial" w:cs="Arial"/>
                <w:b/>
                <w:bCs/>
                <w:szCs w:val="22"/>
              </w:rPr>
            </w:pPr>
            <w:r w:rsidRPr="007B05FF">
              <w:rPr>
                <w:rFonts w:ascii="Arial" w:hAnsi="Arial" w:cs="Arial"/>
                <w:b/>
                <w:bCs/>
                <w:szCs w:val="22"/>
              </w:rPr>
              <w:t>13C.5</w:t>
            </w:r>
          </w:p>
        </w:tc>
        <w:tc>
          <w:tcPr>
            <w:tcW w:w="747" w:type="pct"/>
            <w:shd w:val="clear" w:color="auto" w:fill="DBE5F1" w:themeFill="accent1" w:themeFillTint="33"/>
            <w:vAlign w:val="center"/>
          </w:tcPr>
          <w:p w14:paraId="15EC9369" w14:textId="77777777" w:rsidR="005535F4" w:rsidRPr="005535F4" w:rsidRDefault="005535F4" w:rsidP="00083D1F">
            <w:pPr>
              <w:spacing w:line="257" w:lineRule="auto"/>
              <w:rPr>
                <w:rFonts w:ascii="Arial" w:hAnsi="Arial" w:cs="Arial"/>
                <w:szCs w:val="22"/>
              </w:rPr>
            </w:pPr>
          </w:p>
        </w:tc>
        <w:tc>
          <w:tcPr>
            <w:tcW w:w="3688" w:type="pct"/>
            <w:shd w:val="clear" w:color="auto" w:fill="FFFFFF" w:themeFill="background1"/>
          </w:tcPr>
          <w:p w14:paraId="2FDFCEE7" w14:textId="1C476CAA" w:rsidR="005535F4" w:rsidRPr="007B05FF" w:rsidRDefault="005535F4" w:rsidP="00083D1F">
            <w:pPr>
              <w:spacing w:line="257" w:lineRule="auto"/>
              <w:rPr>
                <w:rFonts w:ascii="Arial" w:hAnsi="Arial" w:cs="Arial"/>
                <w:b/>
                <w:bCs/>
                <w:szCs w:val="22"/>
              </w:rPr>
            </w:pPr>
            <w:r w:rsidRPr="007B05FF">
              <w:rPr>
                <w:rFonts w:ascii="Arial" w:hAnsi="Arial" w:cs="Arial"/>
                <w:b/>
                <w:bCs/>
                <w:szCs w:val="22"/>
              </w:rPr>
              <w:t>Préstamo</w:t>
            </w:r>
            <w:r w:rsidR="003C7DDE">
              <w:rPr>
                <w:rFonts w:ascii="Arial" w:hAnsi="Arial" w:cs="Arial"/>
                <w:b/>
                <w:bCs/>
                <w:szCs w:val="22"/>
              </w:rPr>
              <w:t xml:space="preserve"> y </w:t>
            </w:r>
            <w:r w:rsidRPr="007B05FF">
              <w:rPr>
                <w:rFonts w:ascii="Arial" w:hAnsi="Arial" w:cs="Arial"/>
                <w:b/>
                <w:bCs/>
                <w:szCs w:val="22"/>
              </w:rPr>
              <w:t>consulta de expedientes</w:t>
            </w:r>
            <w:r w:rsidR="003C7DDE">
              <w:rPr>
                <w:rFonts w:ascii="Arial" w:hAnsi="Arial" w:cs="Arial"/>
                <w:b/>
                <w:bCs/>
                <w:szCs w:val="22"/>
              </w:rPr>
              <w:t>.</w:t>
            </w:r>
          </w:p>
        </w:tc>
      </w:tr>
      <w:tr w:rsidR="005535F4" w:rsidRPr="005535F4" w14:paraId="2F1F7ED8" w14:textId="77777777" w:rsidTr="001510A2">
        <w:tc>
          <w:tcPr>
            <w:tcW w:w="565" w:type="pct"/>
            <w:shd w:val="clear" w:color="auto" w:fill="DBE5F1" w:themeFill="accent1" w:themeFillTint="33"/>
            <w:vAlign w:val="center"/>
          </w:tcPr>
          <w:p w14:paraId="0B53D7FB" w14:textId="77777777" w:rsidR="005535F4" w:rsidRPr="007B05FF" w:rsidRDefault="005535F4" w:rsidP="00083D1F">
            <w:pPr>
              <w:spacing w:line="257" w:lineRule="auto"/>
              <w:jc w:val="center"/>
              <w:rPr>
                <w:rFonts w:ascii="Arial" w:hAnsi="Arial" w:cs="Arial"/>
                <w:b/>
                <w:bCs/>
                <w:szCs w:val="22"/>
              </w:rPr>
            </w:pPr>
            <w:r w:rsidRPr="007B05FF">
              <w:rPr>
                <w:rFonts w:ascii="Arial" w:hAnsi="Arial" w:cs="Arial"/>
                <w:b/>
                <w:bCs/>
                <w:szCs w:val="22"/>
              </w:rPr>
              <w:t>13C.6</w:t>
            </w:r>
          </w:p>
        </w:tc>
        <w:tc>
          <w:tcPr>
            <w:tcW w:w="747" w:type="pct"/>
            <w:shd w:val="clear" w:color="auto" w:fill="DBE5F1" w:themeFill="accent1" w:themeFillTint="33"/>
            <w:vAlign w:val="center"/>
          </w:tcPr>
          <w:p w14:paraId="2A915FD3" w14:textId="77777777" w:rsidR="005535F4" w:rsidRPr="005535F4" w:rsidRDefault="005535F4" w:rsidP="00083D1F">
            <w:pPr>
              <w:spacing w:line="257" w:lineRule="auto"/>
              <w:rPr>
                <w:rFonts w:ascii="Arial" w:hAnsi="Arial" w:cs="Arial"/>
                <w:szCs w:val="22"/>
              </w:rPr>
            </w:pPr>
          </w:p>
        </w:tc>
        <w:tc>
          <w:tcPr>
            <w:tcW w:w="3688" w:type="pct"/>
            <w:shd w:val="clear" w:color="auto" w:fill="FFFFFF" w:themeFill="background1"/>
          </w:tcPr>
          <w:p w14:paraId="2615D880" w14:textId="4EEE2B92" w:rsidR="005535F4" w:rsidRPr="007B05FF" w:rsidRDefault="005535F4" w:rsidP="00083D1F">
            <w:pPr>
              <w:spacing w:line="257" w:lineRule="auto"/>
              <w:rPr>
                <w:rFonts w:ascii="Arial" w:hAnsi="Arial" w:cs="Arial"/>
                <w:b/>
                <w:bCs/>
                <w:szCs w:val="22"/>
              </w:rPr>
            </w:pPr>
            <w:r w:rsidRPr="007B05FF">
              <w:rPr>
                <w:rFonts w:ascii="Arial" w:hAnsi="Arial" w:cs="Arial"/>
                <w:b/>
                <w:bCs/>
                <w:szCs w:val="22"/>
              </w:rPr>
              <w:t xml:space="preserve">Programa </w:t>
            </w:r>
            <w:r w:rsidR="00372F0D">
              <w:rPr>
                <w:rFonts w:ascii="Arial" w:hAnsi="Arial" w:cs="Arial"/>
                <w:b/>
                <w:bCs/>
                <w:szCs w:val="22"/>
              </w:rPr>
              <w:t>A</w:t>
            </w:r>
            <w:r w:rsidRPr="007B05FF">
              <w:rPr>
                <w:rFonts w:ascii="Arial" w:hAnsi="Arial" w:cs="Arial"/>
                <w:b/>
                <w:bCs/>
                <w:szCs w:val="22"/>
              </w:rPr>
              <w:t>nual de Desarrollo Archivístico</w:t>
            </w:r>
            <w:r w:rsidR="003C7DDE">
              <w:rPr>
                <w:rFonts w:ascii="Arial" w:hAnsi="Arial" w:cs="Arial"/>
                <w:b/>
                <w:bCs/>
                <w:szCs w:val="22"/>
              </w:rPr>
              <w:t>.</w:t>
            </w:r>
          </w:p>
        </w:tc>
      </w:tr>
      <w:tr w:rsidR="005535F4" w:rsidRPr="005535F4" w14:paraId="686D3F62" w14:textId="77777777" w:rsidTr="001510A2">
        <w:tc>
          <w:tcPr>
            <w:tcW w:w="565" w:type="pct"/>
            <w:shd w:val="clear" w:color="auto" w:fill="DBE5F1" w:themeFill="accent1" w:themeFillTint="33"/>
            <w:vAlign w:val="center"/>
          </w:tcPr>
          <w:p w14:paraId="49EA6F7E" w14:textId="4626698E" w:rsidR="005535F4" w:rsidRPr="007B05FF" w:rsidRDefault="005535F4" w:rsidP="00083D1F">
            <w:pPr>
              <w:spacing w:line="257" w:lineRule="auto"/>
              <w:jc w:val="center"/>
              <w:rPr>
                <w:rFonts w:ascii="Arial" w:hAnsi="Arial" w:cs="Arial"/>
                <w:b/>
                <w:bCs/>
                <w:szCs w:val="22"/>
              </w:rPr>
            </w:pPr>
            <w:r w:rsidRPr="007B05FF">
              <w:rPr>
                <w:rFonts w:ascii="Arial" w:hAnsi="Arial" w:cs="Arial"/>
                <w:b/>
                <w:bCs/>
                <w:szCs w:val="22"/>
              </w:rPr>
              <w:t>13C.</w:t>
            </w:r>
            <w:r w:rsidR="003C7DDE">
              <w:rPr>
                <w:rFonts w:ascii="Arial" w:hAnsi="Arial" w:cs="Arial"/>
                <w:b/>
                <w:bCs/>
                <w:szCs w:val="22"/>
              </w:rPr>
              <w:t>7</w:t>
            </w:r>
          </w:p>
        </w:tc>
        <w:tc>
          <w:tcPr>
            <w:tcW w:w="747" w:type="pct"/>
            <w:shd w:val="clear" w:color="auto" w:fill="DBE5F1" w:themeFill="accent1" w:themeFillTint="33"/>
            <w:vAlign w:val="center"/>
          </w:tcPr>
          <w:p w14:paraId="41C41D86" w14:textId="77777777" w:rsidR="005535F4" w:rsidRPr="005535F4" w:rsidRDefault="005535F4" w:rsidP="00083D1F">
            <w:pPr>
              <w:spacing w:line="257" w:lineRule="auto"/>
              <w:rPr>
                <w:rFonts w:ascii="Arial" w:hAnsi="Arial" w:cs="Arial"/>
                <w:szCs w:val="22"/>
              </w:rPr>
            </w:pPr>
          </w:p>
        </w:tc>
        <w:tc>
          <w:tcPr>
            <w:tcW w:w="3688" w:type="pct"/>
            <w:shd w:val="clear" w:color="auto" w:fill="FFFFFF" w:themeFill="background1"/>
          </w:tcPr>
          <w:p w14:paraId="1BAD74F9" w14:textId="4AAC4C0B" w:rsidR="005535F4" w:rsidRPr="007B05FF" w:rsidRDefault="005535F4" w:rsidP="00083D1F">
            <w:pPr>
              <w:spacing w:line="257" w:lineRule="auto"/>
              <w:rPr>
                <w:rFonts w:ascii="Arial" w:hAnsi="Arial" w:cs="Arial"/>
                <w:b/>
                <w:bCs/>
                <w:szCs w:val="22"/>
              </w:rPr>
            </w:pPr>
            <w:r w:rsidRPr="007B05FF">
              <w:rPr>
                <w:rFonts w:ascii="Arial" w:hAnsi="Arial" w:cs="Arial"/>
                <w:b/>
                <w:bCs/>
                <w:szCs w:val="22"/>
              </w:rPr>
              <w:t>Transferencias documentales</w:t>
            </w:r>
            <w:r w:rsidR="003C7DDE">
              <w:rPr>
                <w:rFonts w:ascii="Arial" w:hAnsi="Arial" w:cs="Arial"/>
                <w:b/>
                <w:bCs/>
                <w:szCs w:val="22"/>
              </w:rPr>
              <w:t>.</w:t>
            </w:r>
          </w:p>
        </w:tc>
      </w:tr>
    </w:tbl>
    <w:p w14:paraId="42258504" w14:textId="77777777" w:rsidR="00895A1B" w:rsidRDefault="00895A1B" w:rsidP="005535F4">
      <w:pPr>
        <w:spacing w:after="200" w:line="276" w:lineRule="auto"/>
        <w:rPr>
          <w:rFonts w:ascii="Arial" w:hAnsi="Arial" w:cs="Arial"/>
          <w:b/>
          <w:bCs/>
          <w:sz w:val="22"/>
          <w:szCs w:val="22"/>
        </w:rPr>
      </w:pPr>
    </w:p>
    <w:p w14:paraId="346CD24E" w14:textId="77777777" w:rsidR="00FD3BA7" w:rsidRDefault="00FD3BA7">
      <w:pPr>
        <w:spacing w:after="200" w:line="276" w:lineRule="auto"/>
        <w:rPr>
          <w:rFonts w:ascii="Arial" w:hAnsi="Arial" w:cs="Arial"/>
          <w:b/>
          <w:bCs/>
          <w:sz w:val="28"/>
          <w:szCs w:val="28"/>
        </w:rPr>
      </w:pPr>
      <w:r>
        <w:rPr>
          <w:rFonts w:ascii="Arial" w:hAnsi="Arial" w:cs="Arial"/>
          <w:b/>
          <w:bCs/>
          <w:sz w:val="28"/>
          <w:szCs w:val="28"/>
        </w:rPr>
        <w:br w:type="page"/>
      </w:r>
    </w:p>
    <w:p w14:paraId="4DCCCABC" w14:textId="77777777" w:rsidR="00FD3BA7" w:rsidRDefault="00FD3BA7" w:rsidP="00390F9B">
      <w:pPr>
        <w:rPr>
          <w:rFonts w:ascii="Arial" w:hAnsi="Arial" w:cs="Arial"/>
          <w:b/>
          <w:bCs/>
          <w:sz w:val="28"/>
          <w:szCs w:val="28"/>
        </w:rPr>
      </w:pPr>
    </w:p>
    <w:p w14:paraId="448A6451" w14:textId="77777777" w:rsidR="00895A1B" w:rsidRPr="008D469A" w:rsidRDefault="00895A1B" w:rsidP="001F1DAC">
      <w:pPr>
        <w:pStyle w:val="Ttulo1"/>
      </w:pPr>
      <w:bookmarkStart w:id="13" w:name="_Toc88651220"/>
      <w:r w:rsidRPr="008D469A">
        <w:t>III. Catálogo de Disposición Documental.</w:t>
      </w:r>
      <w:bookmarkEnd w:id="13"/>
    </w:p>
    <w:p w14:paraId="0C373EFC" w14:textId="77777777" w:rsidR="00606F8C" w:rsidRPr="006B4D6E" w:rsidRDefault="00606F8C" w:rsidP="00E01023">
      <w:pPr>
        <w:rPr>
          <w:rFonts w:ascii="Arial" w:hAnsi="Arial" w:cs="Arial"/>
          <w:b/>
          <w:bCs/>
          <w:szCs w:val="24"/>
        </w:rPr>
      </w:pPr>
    </w:p>
    <w:p w14:paraId="3E780EEE" w14:textId="77777777" w:rsidR="00895A1B" w:rsidRPr="00FD3BA7" w:rsidRDefault="00895A1B" w:rsidP="008479FF">
      <w:pPr>
        <w:pStyle w:val="Ttulo2"/>
      </w:pPr>
      <w:bookmarkStart w:id="14" w:name="_Toc88651221"/>
      <w:r w:rsidRPr="00FD3BA7">
        <w:t>1.- Introducción.</w:t>
      </w:r>
      <w:bookmarkEnd w:id="14"/>
    </w:p>
    <w:p w14:paraId="1EE1A1F2" w14:textId="77777777" w:rsidR="00606F8C" w:rsidRDefault="00606F8C" w:rsidP="00E01023">
      <w:pPr>
        <w:jc w:val="both"/>
        <w:rPr>
          <w:rFonts w:ascii="Arial" w:hAnsi="Arial" w:cs="Arial"/>
          <w:szCs w:val="24"/>
        </w:rPr>
      </w:pPr>
    </w:p>
    <w:p w14:paraId="510E8074" w14:textId="77777777" w:rsidR="001A34DB" w:rsidRDefault="0049652E" w:rsidP="00FD3BA7">
      <w:pPr>
        <w:jc w:val="both"/>
        <w:rPr>
          <w:rFonts w:ascii="Arial" w:hAnsi="Arial" w:cs="Arial"/>
          <w:szCs w:val="24"/>
        </w:rPr>
      </w:pPr>
      <w:r w:rsidRPr="006B4D6E">
        <w:rPr>
          <w:rFonts w:ascii="Arial" w:hAnsi="Arial" w:cs="Arial"/>
          <w:szCs w:val="24"/>
        </w:rPr>
        <w:t>El Catálogo de Disposición Documental</w:t>
      </w:r>
      <w:r w:rsidR="00697C7F">
        <w:rPr>
          <w:rFonts w:ascii="Arial" w:hAnsi="Arial" w:cs="Arial"/>
          <w:szCs w:val="24"/>
        </w:rPr>
        <w:t xml:space="preserve"> (CADIDO)</w:t>
      </w:r>
      <w:r w:rsidRPr="006B4D6E">
        <w:rPr>
          <w:rFonts w:ascii="Arial" w:hAnsi="Arial" w:cs="Arial"/>
          <w:szCs w:val="24"/>
        </w:rPr>
        <w:t xml:space="preserve"> es el instrumento que nos permite </w:t>
      </w:r>
      <w:r w:rsidR="006B4D6E" w:rsidRPr="006B4D6E">
        <w:rPr>
          <w:rFonts w:ascii="Arial" w:hAnsi="Arial" w:cs="Arial"/>
          <w:szCs w:val="24"/>
        </w:rPr>
        <w:t>delimitar los valores primarios y secundarios de nuestros expedientes, así como el establecer los plazos en que se deberán conservar</w:t>
      </w:r>
      <w:r w:rsidR="00F4497D">
        <w:rPr>
          <w:rFonts w:ascii="Arial" w:hAnsi="Arial" w:cs="Arial"/>
          <w:szCs w:val="24"/>
        </w:rPr>
        <w:t xml:space="preserve"> las series documentales,</w:t>
      </w:r>
      <w:r w:rsidR="006B4D6E" w:rsidRPr="006B4D6E">
        <w:rPr>
          <w:rFonts w:ascii="Arial" w:hAnsi="Arial" w:cs="Arial"/>
          <w:szCs w:val="24"/>
        </w:rPr>
        <w:t xml:space="preserve"> o </w:t>
      </w:r>
      <w:r w:rsidR="00F4497D">
        <w:rPr>
          <w:rFonts w:ascii="Arial" w:hAnsi="Arial" w:cs="Arial"/>
          <w:szCs w:val="24"/>
        </w:rPr>
        <w:t xml:space="preserve">en su defecto </w:t>
      </w:r>
      <w:r w:rsidR="006B4D6E" w:rsidRPr="006B4D6E">
        <w:rPr>
          <w:rFonts w:ascii="Arial" w:hAnsi="Arial" w:cs="Arial"/>
          <w:szCs w:val="24"/>
        </w:rPr>
        <w:t>eliminar total o parcialmente</w:t>
      </w:r>
      <w:r w:rsidR="00F4497D">
        <w:rPr>
          <w:rFonts w:ascii="Arial" w:hAnsi="Arial" w:cs="Arial"/>
          <w:szCs w:val="24"/>
        </w:rPr>
        <w:t>.</w:t>
      </w:r>
      <w:r w:rsidR="00397318">
        <w:rPr>
          <w:rFonts w:ascii="Arial" w:hAnsi="Arial" w:cs="Arial"/>
          <w:szCs w:val="24"/>
        </w:rPr>
        <w:t xml:space="preserve"> </w:t>
      </w:r>
      <w:r w:rsidR="00F4497D">
        <w:rPr>
          <w:rFonts w:ascii="Arial" w:hAnsi="Arial" w:cs="Arial"/>
          <w:szCs w:val="24"/>
        </w:rPr>
        <w:t>E</w:t>
      </w:r>
      <w:r w:rsidR="00397318">
        <w:rPr>
          <w:rFonts w:ascii="Arial" w:hAnsi="Arial" w:cs="Arial"/>
          <w:szCs w:val="24"/>
        </w:rPr>
        <w:t xml:space="preserve">n </w:t>
      </w:r>
      <w:r w:rsidR="00F4497D">
        <w:rPr>
          <w:rFonts w:ascii="Arial" w:hAnsi="Arial" w:cs="Arial"/>
          <w:szCs w:val="24"/>
        </w:rPr>
        <w:t>el Catálogo</w:t>
      </w:r>
      <w:r w:rsidR="00397318">
        <w:rPr>
          <w:rFonts w:ascii="Arial" w:hAnsi="Arial" w:cs="Arial"/>
          <w:szCs w:val="24"/>
        </w:rPr>
        <w:t xml:space="preserve"> se refleja</w:t>
      </w:r>
      <w:r w:rsidR="001A34DB">
        <w:rPr>
          <w:rFonts w:ascii="Arial" w:hAnsi="Arial" w:cs="Arial"/>
          <w:szCs w:val="24"/>
        </w:rPr>
        <w:t xml:space="preserve"> </w:t>
      </w:r>
      <w:r w:rsidR="006B4D6E" w:rsidRPr="006B4D6E">
        <w:rPr>
          <w:rFonts w:ascii="Arial" w:hAnsi="Arial" w:cs="Arial"/>
          <w:szCs w:val="24"/>
        </w:rPr>
        <w:t xml:space="preserve">la información producida </w:t>
      </w:r>
      <w:r w:rsidR="00F4497D">
        <w:rPr>
          <w:rFonts w:ascii="Arial" w:hAnsi="Arial" w:cs="Arial"/>
          <w:szCs w:val="24"/>
        </w:rPr>
        <w:t>por</w:t>
      </w:r>
      <w:r w:rsidR="006B4D6E" w:rsidRPr="006B4D6E">
        <w:rPr>
          <w:rFonts w:ascii="Arial" w:hAnsi="Arial" w:cs="Arial"/>
          <w:szCs w:val="24"/>
        </w:rPr>
        <w:t xml:space="preserve"> la Comisión Estatal de Derechos Humanos Veracruz</w:t>
      </w:r>
      <w:r w:rsidR="006B4D6E">
        <w:rPr>
          <w:rFonts w:ascii="Arial" w:hAnsi="Arial" w:cs="Arial"/>
          <w:szCs w:val="24"/>
        </w:rPr>
        <w:t>.</w:t>
      </w:r>
      <w:r w:rsidR="001A34DB">
        <w:rPr>
          <w:rFonts w:ascii="Arial" w:hAnsi="Arial" w:cs="Arial"/>
          <w:szCs w:val="24"/>
        </w:rPr>
        <w:t xml:space="preserve"> En </w:t>
      </w:r>
      <w:r w:rsidR="00F4497D">
        <w:rPr>
          <w:rFonts w:ascii="Arial" w:hAnsi="Arial" w:cs="Arial"/>
          <w:szCs w:val="24"/>
        </w:rPr>
        <w:t>él</w:t>
      </w:r>
      <w:r w:rsidR="001A34DB">
        <w:rPr>
          <w:rFonts w:ascii="Arial" w:hAnsi="Arial" w:cs="Arial"/>
          <w:szCs w:val="24"/>
        </w:rPr>
        <w:t xml:space="preserve"> se establece la vigencia documental, valor documental, plazos de conservación y</w:t>
      </w:r>
      <w:r w:rsidR="00397318">
        <w:rPr>
          <w:rFonts w:ascii="Arial" w:hAnsi="Arial" w:cs="Arial"/>
          <w:szCs w:val="24"/>
        </w:rPr>
        <w:t xml:space="preserve"> </w:t>
      </w:r>
      <w:r w:rsidR="001A34DB">
        <w:rPr>
          <w:rFonts w:ascii="Arial" w:hAnsi="Arial" w:cs="Arial"/>
          <w:szCs w:val="24"/>
        </w:rPr>
        <w:t>destino final</w:t>
      </w:r>
      <w:r w:rsidR="00397318">
        <w:rPr>
          <w:rFonts w:ascii="Arial" w:hAnsi="Arial" w:cs="Arial"/>
          <w:szCs w:val="24"/>
        </w:rPr>
        <w:t xml:space="preserve"> de las series documentales</w:t>
      </w:r>
      <w:r w:rsidR="00F4497D">
        <w:rPr>
          <w:rFonts w:ascii="Arial" w:hAnsi="Arial" w:cs="Arial"/>
          <w:szCs w:val="24"/>
        </w:rPr>
        <w:t>, es el instrumento de control y consulta archivística que permite la ejecución de los procesos relacionados con la gestión documental</w:t>
      </w:r>
      <w:r w:rsidR="001A34DB">
        <w:rPr>
          <w:rFonts w:ascii="Arial" w:hAnsi="Arial" w:cs="Arial"/>
          <w:szCs w:val="24"/>
        </w:rPr>
        <w:t xml:space="preserve">. </w:t>
      </w:r>
    </w:p>
    <w:p w14:paraId="3462BD2E" w14:textId="77777777" w:rsidR="001E53D1" w:rsidRDefault="001E53D1" w:rsidP="00FD3BA7">
      <w:pPr>
        <w:jc w:val="both"/>
        <w:rPr>
          <w:rFonts w:ascii="Arial" w:hAnsi="Arial" w:cs="Arial"/>
          <w:szCs w:val="24"/>
        </w:rPr>
      </w:pPr>
    </w:p>
    <w:p w14:paraId="4B005BC9" w14:textId="77777777" w:rsidR="00BB1CF0" w:rsidRDefault="001A34DB" w:rsidP="00FD3BA7">
      <w:pPr>
        <w:jc w:val="both"/>
        <w:rPr>
          <w:rFonts w:ascii="Arial" w:hAnsi="Arial" w:cs="Arial"/>
          <w:szCs w:val="24"/>
        </w:rPr>
      </w:pPr>
      <w:r>
        <w:rPr>
          <w:rFonts w:ascii="Arial" w:hAnsi="Arial" w:cs="Arial"/>
          <w:szCs w:val="24"/>
        </w:rPr>
        <w:t xml:space="preserve">Con esta herramienta el </w:t>
      </w:r>
      <w:r w:rsidR="00F4497D">
        <w:rPr>
          <w:rFonts w:ascii="Arial" w:hAnsi="Arial" w:cs="Arial"/>
          <w:szCs w:val="24"/>
        </w:rPr>
        <w:t xml:space="preserve">personal que conforma la Comisión Estatal de Derechos Humanos, </w:t>
      </w:r>
      <w:r>
        <w:rPr>
          <w:rFonts w:ascii="Arial" w:hAnsi="Arial" w:cs="Arial"/>
          <w:szCs w:val="24"/>
        </w:rPr>
        <w:t>podrá identificar y conocer los tiempos</w:t>
      </w:r>
      <w:r w:rsidR="00F4497D">
        <w:rPr>
          <w:rFonts w:ascii="Arial" w:hAnsi="Arial" w:cs="Arial"/>
          <w:szCs w:val="24"/>
        </w:rPr>
        <w:t xml:space="preserve"> de guarda de la información producida por el área generadora. Así mismo, enmarca el tiempo</w:t>
      </w:r>
      <w:r w:rsidR="00C573E8">
        <w:rPr>
          <w:rFonts w:ascii="Arial" w:hAnsi="Arial" w:cs="Arial"/>
          <w:szCs w:val="24"/>
        </w:rPr>
        <w:t xml:space="preserve"> que debe transcurrir para</w:t>
      </w:r>
      <w:r>
        <w:rPr>
          <w:rFonts w:ascii="Arial" w:hAnsi="Arial" w:cs="Arial"/>
          <w:szCs w:val="24"/>
        </w:rPr>
        <w:t xml:space="preserve"> que los expedientes sean transferidos del archivo de trámite</w:t>
      </w:r>
      <w:r w:rsidR="00D8731A">
        <w:rPr>
          <w:rFonts w:ascii="Arial" w:hAnsi="Arial" w:cs="Arial"/>
          <w:szCs w:val="24"/>
        </w:rPr>
        <w:t>,</w:t>
      </w:r>
      <w:r>
        <w:rPr>
          <w:rFonts w:ascii="Arial" w:hAnsi="Arial" w:cs="Arial"/>
          <w:szCs w:val="24"/>
        </w:rPr>
        <w:t xml:space="preserve"> al archivo de concentración </w:t>
      </w:r>
      <w:r w:rsidR="00BB1CF0">
        <w:rPr>
          <w:rFonts w:ascii="Arial" w:hAnsi="Arial" w:cs="Arial"/>
          <w:szCs w:val="24"/>
        </w:rPr>
        <w:t>y posteriormente al archivo histórico, esta actividad se realizará mediante el llenado</w:t>
      </w:r>
      <w:r>
        <w:rPr>
          <w:rFonts w:ascii="Arial" w:hAnsi="Arial" w:cs="Arial"/>
          <w:szCs w:val="24"/>
        </w:rPr>
        <w:t xml:space="preserve"> del Inventario de Transferencia Primaria</w:t>
      </w:r>
      <w:r w:rsidR="00BB1CF0">
        <w:rPr>
          <w:rFonts w:ascii="Arial" w:hAnsi="Arial" w:cs="Arial"/>
          <w:szCs w:val="24"/>
        </w:rPr>
        <w:t>,</w:t>
      </w:r>
      <w:r w:rsidR="00C573E8">
        <w:rPr>
          <w:rFonts w:ascii="Arial" w:hAnsi="Arial" w:cs="Arial"/>
          <w:szCs w:val="24"/>
        </w:rPr>
        <w:t xml:space="preserve"> y Secundaria, respectivamente,</w:t>
      </w:r>
      <w:r w:rsidR="00BB1CF0">
        <w:rPr>
          <w:rFonts w:ascii="Arial" w:hAnsi="Arial" w:cs="Arial"/>
          <w:szCs w:val="24"/>
        </w:rPr>
        <w:t xml:space="preserve"> </w:t>
      </w:r>
      <w:r w:rsidR="00C573E8">
        <w:rPr>
          <w:rFonts w:ascii="Arial" w:hAnsi="Arial" w:cs="Arial"/>
          <w:szCs w:val="24"/>
        </w:rPr>
        <w:t>esto después de haber</w:t>
      </w:r>
      <w:r w:rsidR="00BB1CF0">
        <w:rPr>
          <w:rFonts w:ascii="Arial" w:hAnsi="Arial" w:cs="Arial"/>
          <w:szCs w:val="24"/>
        </w:rPr>
        <w:t xml:space="preserve"> </w:t>
      </w:r>
      <w:r w:rsidR="00C573E8">
        <w:rPr>
          <w:rFonts w:ascii="Arial" w:hAnsi="Arial" w:cs="Arial"/>
          <w:szCs w:val="24"/>
        </w:rPr>
        <w:t xml:space="preserve">llevado a cabo </w:t>
      </w:r>
      <w:r w:rsidR="00BB1CF0">
        <w:rPr>
          <w:rFonts w:ascii="Arial" w:hAnsi="Arial" w:cs="Arial"/>
          <w:szCs w:val="24"/>
        </w:rPr>
        <w:t>la valoración correspondiente</w:t>
      </w:r>
      <w:r w:rsidR="00C573E8">
        <w:rPr>
          <w:rFonts w:ascii="Arial" w:hAnsi="Arial" w:cs="Arial"/>
          <w:szCs w:val="24"/>
        </w:rPr>
        <w:t>.</w:t>
      </w:r>
    </w:p>
    <w:p w14:paraId="67CE1232" w14:textId="77777777" w:rsidR="001E53D1" w:rsidRDefault="001E53D1" w:rsidP="00FD3BA7">
      <w:pPr>
        <w:jc w:val="both"/>
        <w:rPr>
          <w:rFonts w:ascii="Arial" w:hAnsi="Arial" w:cs="Arial"/>
          <w:szCs w:val="24"/>
        </w:rPr>
      </w:pPr>
    </w:p>
    <w:p w14:paraId="679D02BF" w14:textId="77777777" w:rsidR="001E53D1" w:rsidRDefault="00BB1CF0" w:rsidP="00FD3BA7">
      <w:pPr>
        <w:jc w:val="both"/>
        <w:rPr>
          <w:rFonts w:ascii="Arial" w:hAnsi="Arial" w:cs="Arial"/>
          <w:szCs w:val="24"/>
        </w:rPr>
      </w:pPr>
      <w:r>
        <w:rPr>
          <w:rFonts w:ascii="Arial" w:hAnsi="Arial" w:cs="Arial"/>
          <w:szCs w:val="24"/>
        </w:rPr>
        <w:t>El Catálogo de Disposición Documental debe estar presente en to</w:t>
      </w:r>
      <w:r w:rsidR="004161C2">
        <w:rPr>
          <w:rFonts w:ascii="Arial" w:hAnsi="Arial" w:cs="Arial"/>
          <w:szCs w:val="24"/>
        </w:rPr>
        <w:t>d</w:t>
      </w:r>
      <w:r>
        <w:rPr>
          <w:rFonts w:ascii="Arial" w:hAnsi="Arial" w:cs="Arial"/>
          <w:szCs w:val="24"/>
        </w:rPr>
        <w:t xml:space="preserve">o momento tanto para el Área Coordinadora de Archivos como para los Responsables de Archivo de Trámite, dado que </w:t>
      </w:r>
      <w:r w:rsidR="004161C2">
        <w:rPr>
          <w:rFonts w:ascii="Arial" w:hAnsi="Arial" w:cs="Arial"/>
          <w:szCs w:val="24"/>
        </w:rPr>
        <w:t>esta herramienta servirá de base para llevar a cabo el proceso de valoración y destino final de la documentación</w:t>
      </w:r>
      <w:r w:rsidR="00D8731A">
        <w:rPr>
          <w:rFonts w:ascii="Arial" w:hAnsi="Arial" w:cs="Arial"/>
          <w:szCs w:val="24"/>
        </w:rPr>
        <w:t>. L</w:t>
      </w:r>
      <w:r w:rsidR="004161C2">
        <w:rPr>
          <w:rFonts w:ascii="Arial" w:hAnsi="Arial" w:cs="Arial"/>
          <w:szCs w:val="24"/>
        </w:rPr>
        <w:t>os plazos que se establezcan en él, serán aplicables a todos los expedientes integrados por</w:t>
      </w:r>
      <w:r w:rsidR="001B43F5">
        <w:rPr>
          <w:rFonts w:ascii="Arial" w:hAnsi="Arial" w:cs="Arial"/>
          <w:szCs w:val="24"/>
        </w:rPr>
        <w:t xml:space="preserve"> </w:t>
      </w:r>
      <w:r w:rsidR="001B43F5" w:rsidRPr="00D302E4">
        <w:rPr>
          <w:rFonts w:ascii="Arial" w:hAnsi="Arial" w:cs="Arial"/>
          <w:szCs w:val="24"/>
        </w:rPr>
        <w:t>este Organismo</w:t>
      </w:r>
      <w:r w:rsidR="004161C2" w:rsidRPr="00D302E4">
        <w:rPr>
          <w:rFonts w:ascii="Arial" w:hAnsi="Arial" w:cs="Arial"/>
          <w:szCs w:val="24"/>
        </w:rPr>
        <w:t xml:space="preserve">, </w:t>
      </w:r>
      <w:r w:rsidR="004161C2">
        <w:rPr>
          <w:rFonts w:ascii="Arial" w:hAnsi="Arial" w:cs="Arial"/>
          <w:szCs w:val="24"/>
        </w:rPr>
        <w:t>sin importar el soporte en que se encuentren. En el caso de documentos electrónicos,</w:t>
      </w:r>
      <w:r w:rsidR="00D23292">
        <w:rPr>
          <w:rFonts w:ascii="Arial" w:hAnsi="Arial" w:cs="Arial"/>
          <w:szCs w:val="24"/>
        </w:rPr>
        <w:t xml:space="preserve"> </w:t>
      </w:r>
      <w:r w:rsidR="0000468C">
        <w:rPr>
          <w:rFonts w:ascii="Arial" w:hAnsi="Arial" w:cs="Arial"/>
          <w:szCs w:val="24"/>
        </w:rPr>
        <w:t>sonoros</w:t>
      </w:r>
      <w:r w:rsidR="00D23292">
        <w:rPr>
          <w:rFonts w:ascii="Arial" w:hAnsi="Arial" w:cs="Arial"/>
          <w:szCs w:val="24"/>
        </w:rPr>
        <w:t>,</w:t>
      </w:r>
      <w:r w:rsidR="0000468C">
        <w:rPr>
          <w:rFonts w:ascii="Arial" w:hAnsi="Arial" w:cs="Arial"/>
          <w:szCs w:val="24"/>
        </w:rPr>
        <w:t xml:space="preserve"> visuales, informáticos u holográficos</w:t>
      </w:r>
      <w:r w:rsidR="001B43F5">
        <w:rPr>
          <w:rFonts w:ascii="Arial" w:hAnsi="Arial" w:cs="Arial"/>
          <w:color w:val="C00000"/>
          <w:szCs w:val="24"/>
        </w:rPr>
        <w:t>,</w:t>
      </w:r>
      <w:r w:rsidR="0000468C">
        <w:rPr>
          <w:rFonts w:ascii="Arial" w:hAnsi="Arial" w:cs="Arial"/>
          <w:szCs w:val="24"/>
        </w:rPr>
        <w:t xml:space="preserve"> </w:t>
      </w:r>
      <w:r w:rsidR="00D23292">
        <w:rPr>
          <w:rFonts w:ascii="Arial" w:hAnsi="Arial" w:cs="Arial"/>
          <w:szCs w:val="24"/>
        </w:rPr>
        <w:t>la valoración se realizará con plena equivalencia a los expedientes de las series documentales</w:t>
      </w:r>
      <w:r w:rsidR="001B43F5">
        <w:rPr>
          <w:rFonts w:ascii="Arial" w:hAnsi="Arial" w:cs="Arial"/>
          <w:szCs w:val="24"/>
        </w:rPr>
        <w:t>,</w:t>
      </w:r>
      <w:r w:rsidR="00D23292">
        <w:rPr>
          <w:rFonts w:ascii="Arial" w:hAnsi="Arial" w:cs="Arial"/>
          <w:szCs w:val="24"/>
        </w:rPr>
        <w:t xml:space="preserve"> correspondientes al presente Catálogo de Disposición Documental. </w:t>
      </w:r>
    </w:p>
    <w:p w14:paraId="0D7F3986" w14:textId="77777777" w:rsidR="001E53D1" w:rsidRDefault="001E53D1" w:rsidP="00FD3BA7">
      <w:pPr>
        <w:jc w:val="both"/>
        <w:rPr>
          <w:rFonts w:ascii="Arial" w:hAnsi="Arial" w:cs="Arial"/>
          <w:szCs w:val="24"/>
        </w:rPr>
      </w:pPr>
    </w:p>
    <w:p w14:paraId="64CE7EE0" w14:textId="77777777" w:rsidR="0049652E" w:rsidRPr="001B43F5" w:rsidRDefault="00CC2723" w:rsidP="00FD3BA7">
      <w:pPr>
        <w:jc w:val="both"/>
        <w:rPr>
          <w:rFonts w:ascii="Arial" w:hAnsi="Arial" w:cs="Arial"/>
          <w:color w:val="C00000"/>
          <w:szCs w:val="24"/>
        </w:rPr>
      </w:pPr>
      <w:r>
        <w:rPr>
          <w:rFonts w:ascii="Arial" w:hAnsi="Arial" w:cs="Arial"/>
          <w:szCs w:val="24"/>
        </w:rPr>
        <w:t xml:space="preserve">El </w:t>
      </w:r>
      <w:r w:rsidR="001E53D1">
        <w:rPr>
          <w:rFonts w:ascii="Arial" w:hAnsi="Arial" w:cs="Arial"/>
          <w:szCs w:val="24"/>
        </w:rPr>
        <w:t>Diccionario de términos archivísticos define el término catálogo</w:t>
      </w:r>
      <w:r w:rsidR="001B43F5">
        <w:rPr>
          <w:rFonts w:ascii="Arial" w:hAnsi="Arial" w:cs="Arial"/>
          <w:szCs w:val="24"/>
        </w:rPr>
        <w:t>,</w:t>
      </w:r>
      <w:r w:rsidR="001E53D1">
        <w:rPr>
          <w:rFonts w:ascii="Arial" w:hAnsi="Arial" w:cs="Arial"/>
          <w:szCs w:val="24"/>
        </w:rPr>
        <w:t xml:space="preserve"> como</w:t>
      </w:r>
      <w:r w:rsidR="001B43F5">
        <w:rPr>
          <w:rFonts w:ascii="Arial" w:hAnsi="Arial" w:cs="Arial"/>
          <w:szCs w:val="24"/>
        </w:rPr>
        <w:t>:</w:t>
      </w:r>
      <w:r w:rsidR="00D23292">
        <w:rPr>
          <w:rFonts w:ascii="Arial" w:hAnsi="Arial" w:cs="Arial"/>
          <w:szCs w:val="24"/>
        </w:rPr>
        <w:t xml:space="preserve"> </w:t>
      </w:r>
      <w:r w:rsidR="001E53D1">
        <w:rPr>
          <w:rFonts w:ascii="Arial" w:hAnsi="Arial" w:cs="Arial"/>
          <w:szCs w:val="24"/>
        </w:rPr>
        <w:t>“el instrumento que describe ordenadamente y de forma individualizada las piezas documentales a las unidades archivísticas de una serie o un conjunto documental que guarda entre ellas una relación o unidad tipológica, temática o institucional.</w:t>
      </w:r>
      <w:r w:rsidR="001B43F5">
        <w:rPr>
          <w:rFonts w:ascii="Arial" w:hAnsi="Arial" w:cs="Arial"/>
          <w:color w:val="C00000"/>
          <w:szCs w:val="24"/>
        </w:rPr>
        <w:t>”</w:t>
      </w:r>
    </w:p>
    <w:p w14:paraId="60E6563A" w14:textId="77777777" w:rsidR="00895A1B" w:rsidRDefault="00895A1B" w:rsidP="00FD3BA7">
      <w:pPr>
        <w:rPr>
          <w:rFonts w:ascii="Arial" w:hAnsi="Arial" w:cs="Arial"/>
          <w:b/>
          <w:bCs/>
          <w:szCs w:val="24"/>
        </w:rPr>
      </w:pPr>
    </w:p>
    <w:p w14:paraId="7F86DCC3" w14:textId="77777777" w:rsidR="00491DC3" w:rsidRDefault="00C41D0F" w:rsidP="00FD3BA7">
      <w:pPr>
        <w:jc w:val="both"/>
        <w:rPr>
          <w:rFonts w:ascii="Arial" w:hAnsi="Arial" w:cs="Arial"/>
          <w:szCs w:val="24"/>
        </w:rPr>
      </w:pPr>
      <w:r>
        <w:rPr>
          <w:rFonts w:ascii="Arial" w:hAnsi="Arial" w:cs="Arial"/>
          <w:szCs w:val="24"/>
        </w:rPr>
        <w:t xml:space="preserve">El proceso de valoración es de gran importancia dentro del Catálogo de Disposición Documental. La valoración es un proceso técnico mediante el que se establecen distintos valores existentes en las series documentales, esto se realiza a través de </w:t>
      </w:r>
      <w:r w:rsidR="00606F8C">
        <w:rPr>
          <w:rFonts w:ascii="Arial" w:hAnsi="Arial" w:cs="Arial"/>
          <w:szCs w:val="24"/>
        </w:rPr>
        <w:t xml:space="preserve">lineamientos, </w:t>
      </w:r>
      <w:r>
        <w:rPr>
          <w:rFonts w:ascii="Arial" w:hAnsi="Arial" w:cs="Arial"/>
          <w:szCs w:val="24"/>
        </w:rPr>
        <w:t>criterios y normas, mediante las cuales se les atribuye</w:t>
      </w:r>
      <w:r w:rsidR="00D302E4">
        <w:rPr>
          <w:rFonts w:ascii="Arial" w:hAnsi="Arial" w:cs="Arial"/>
          <w:szCs w:val="24"/>
        </w:rPr>
        <w:t xml:space="preserve"> valores primarios y secundarios</w:t>
      </w:r>
      <w:r w:rsidR="00491DC3">
        <w:rPr>
          <w:rFonts w:ascii="Arial" w:hAnsi="Arial" w:cs="Arial"/>
          <w:szCs w:val="24"/>
        </w:rPr>
        <w:t xml:space="preserve"> a los expedientes</w:t>
      </w:r>
      <w:r w:rsidR="00D302E4">
        <w:rPr>
          <w:rFonts w:ascii="Arial" w:hAnsi="Arial" w:cs="Arial"/>
          <w:szCs w:val="24"/>
        </w:rPr>
        <w:t xml:space="preserve">. </w:t>
      </w:r>
    </w:p>
    <w:p w14:paraId="73D0220B" w14:textId="77777777" w:rsidR="00FD3BA7" w:rsidRDefault="00FD3BA7" w:rsidP="00FD3BA7">
      <w:pPr>
        <w:jc w:val="both"/>
        <w:rPr>
          <w:rFonts w:ascii="Arial" w:hAnsi="Arial" w:cs="Arial"/>
          <w:szCs w:val="24"/>
        </w:rPr>
      </w:pPr>
    </w:p>
    <w:p w14:paraId="12B6EDEB" w14:textId="77777777" w:rsidR="00C41D0F" w:rsidRDefault="00D302E4" w:rsidP="00FD3BA7">
      <w:pPr>
        <w:jc w:val="both"/>
        <w:rPr>
          <w:rFonts w:ascii="Arial" w:hAnsi="Arial" w:cs="Arial"/>
          <w:szCs w:val="24"/>
        </w:rPr>
      </w:pPr>
      <w:r>
        <w:rPr>
          <w:rFonts w:ascii="Arial" w:hAnsi="Arial" w:cs="Arial"/>
          <w:szCs w:val="24"/>
        </w:rPr>
        <w:lastRenderedPageBreak/>
        <w:t xml:space="preserve">Los valores primarios son aquellos </w:t>
      </w:r>
      <w:r w:rsidR="00491DC3">
        <w:rPr>
          <w:rFonts w:ascii="Arial" w:hAnsi="Arial" w:cs="Arial"/>
          <w:szCs w:val="24"/>
        </w:rPr>
        <w:t xml:space="preserve">que se </w:t>
      </w:r>
      <w:proofErr w:type="gramStart"/>
      <w:r w:rsidR="00491DC3">
        <w:rPr>
          <w:rFonts w:ascii="Arial" w:hAnsi="Arial" w:cs="Arial"/>
          <w:szCs w:val="24"/>
        </w:rPr>
        <w:t>le</w:t>
      </w:r>
      <w:proofErr w:type="gramEnd"/>
      <w:r w:rsidR="00491DC3">
        <w:rPr>
          <w:rFonts w:ascii="Arial" w:hAnsi="Arial" w:cs="Arial"/>
          <w:szCs w:val="24"/>
        </w:rPr>
        <w:t xml:space="preserve"> atribuyen a los </w:t>
      </w:r>
      <w:r>
        <w:rPr>
          <w:rFonts w:ascii="Arial" w:hAnsi="Arial" w:cs="Arial"/>
          <w:szCs w:val="24"/>
        </w:rPr>
        <w:t xml:space="preserve">documentos </w:t>
      </w:r>
      <w:r w:rsidR="00491DC3">
        <w:rPr>
          <w:rFonts w:ascii="Arial" w:hAnsi="Arial" w:cs="Arial"/>
          <w:szCs w:val="24"/>
        </w:rPr>
        <w:t>que están</w:t>
      </w:r>
      <w:r>
        <w:rPr>
          <w:rFonts w:ascii="Arial" w:hAnsi="Arial" w:cs="Arial"/>
          <w:szCs w:val="24"/>
        </w:rPr>
        <w:t xml:space="preserve"> en su fase activa (trámite) y semiactiva (concentración), estos se caracterizan por ser de índole</w:t>
      </w:r>
      <w:r w:rsidR="00E01023">
        <w:rPr>
          <w:rFonts w:ascii="Arial" w:hAnsi="Arial" w:cs="Arial"/>
          <w:szCs w:val="24"/>
        </w:rPr>
        <w:t xml:space="preserve"> </w:t>
      </w:r>
      <w:r w:rsidR="00606F8C">
        <w:rPr>
          <w:rFonts w:ascii="Arial" w:hAnsi="Arial" w:cs="Arial"/>
          <w:szCs w:val="24"/>
        </w:rPr>
        <w:t>administrativo, legal, contable, fiscal o clínico.</w:t>
      </w:r>
      <w:r>
        <w:rPr>
          <w:rFonts w:ascii="Arial" w:hAnsi="Arial" w:cs="Arial"/>
          <w:szCs w:val="24"/>
        </w:rPr>
        <w:t xml:space="preserve"> Los valores secundarios son aquellos que</w:t>
      </w:r>
      <w:r w:rsidR="00E92A51">
        <w:rPr>
          <w:rFonts w:ascii="Arial" w:hAnsi="Arial" w:cs="Arial"/>
          <w:szCs w:val="24"/>
        </w:rPr>
        <w:t xml:space="preserve"> se presentan cuando el contenido de las series documentales nos presenta una información de carácter informativo, testimonial</w:t>
      </w:r>
      <w:r w:rsidR="008E7B43">
        <w:rPr>
          <w:rFonts w:ascii="Arial" w:hAnsi="Arial" w:cs="Arial"/>
          <w:szCs w:val="24"/>
        </w:rPr>
        <w:t xml:space="preserve"> o </w:t>
      </w:r>
      <w:proofErr w:type="spellStart"/>
      <w:r w:rsidR="00491DC3">
        <w:rPr>
          <w:rFonts w:ascii="Arial" w:hAnsi="Arial" w:cs="Arial"/>
          <w:szCs w:val="24"/>
        </w:rPr>
        <w:t>evidencial</w:t>
      </w:r>
      <w:proofErr w:type="spellEnd"/>
      <w:r w:rsidR="00491DC3">
        <w:rPr>
          <w:rFonts w:ascii="Arial" w:hAnsi="Arial" w:cs="Arial"/>
          <w:szCs w:val="24"/>
        </w:rPr>
        <w:t xml:space="preserve"> respecto</w:t>
      </w:r>
      <w:r w:rsidR="00E92A51">
        <w:rPr>
          <w:rFonts w:ascii="Arial" w:hAnsi="Arial" w:cs="Arial"/>
          <w:szCs w:val="24"/>
        </w:rPr>
        <w:t xml:space="preserve"> al desarrollo </w:t>
      </w:r>
      <w:r w:rsidR="00491DC3">
        <w:rPr>
          <w:rFonts w:ascii="Arial" w:hAnsi="Arial" w:cs="Arial"/>
          <w:szCs w:val="24"/>
        </w:rPr>
        <w:t xml:space="preserve">social y político </w:t>
      </w:r>
      <w:r w:rsidR="00E92A51">
        <w:rPr>
          <w:rFonts w:ascii="Arial" w:hAnsi="Arial" w:cs="Arial"/>
          <w:szCs w:val="24"/>
        </w:rPr>
        <w:t xml:space="preserve">de </w:t>
      </w:r>
      <w:r w:rsidR="0057724F">
        <w:rPr>
          <w:rFonts w:ascii="Arial" w:hAnsi="Arial" w:cs="Arial"/>
          <w:szCs w:val="24"/>
        </w:rPr>
        <w:t>la Comisión</w:t>
      </w:r>
      <w:r w:rsidR="00491DC3">
        <w:rPr>
          <w:rFonts w:ascii="Arial" w:hAnsi="Arial" w:cs="Arial"/>
          <w:szCs w:val="24"/>
        </w:rPr>
        <w:t>, cuando los documentos presentan valores secundarios se conservan, si carecen de ellos se eliminan.</w:t>
      </w:r>
    </w:p>
    <w:p w14:paraId="0ED215D5" w14:textId="77777777" w:rsidR="00606F8C" w:rsidRDefault="00606F8C" w:rsidP="00FD3BA7">
      <w:pPr>
        <w:jc w:val="both"/>
        <w:rPr>
          <w:rFonts w:ascii="Arial" w:hAnsi="Arial" w:cs="Arial"/>
          <w:szCs w:val="24"/>
        </w:rPr>
      </w:pPr>
    </w:p>
    <w:p w14:paraId="2C9C4E78" w14:textId="77777777" w:rsidR="00606F8C" w:rsidRDefault="00606F8C" w:rsidP="00FD3BA7">
      <w:pPr>
        <w:jc w:val="both"/>
        <w:rPr>
          <w:rFonts w:ascii="Arial" w:hAnsi="Arial" w:cs="Arial"/>
          <w:szCs w:val="24"/>
        </w:rPr>
      </w:pPr>
      <w:r>
        <w:rPr>
          <w:rFonts w:ascii="Arial" w:hAnsi="Arial" w:cs="Arial"/>
          <w:szCs w:val="24"/>
        </w:rPr>
        <w:t>La norma ISO 15489</w:t>
      </w:r>
      <w:r w:rsidR="00BC271D">
        <w:rPr>
          <w:rFonts w:ascii="Arial" w:hAnsi="Arial" w:cs="Arial"/>
          <w:szCs w:val="24"/>
        </w:rPr>
        <w:t xml:space="preserve"> establece que se entenderá por </w:t>
      </w:r>
      <w:r w:rsidR="00640E06" w:rsidRPr="001D055F">
        <w:rPr>
          <w:rFonts w:ascii="Arial" w:hAnsi="Arial" w:cs="Arial"/>
          <w:i/>
          <w:iCs/>
          <w:szCs w:val="24"/>
        </w:rPr>
        <w:t>valoración</w:t>
      </w:r>
      <w:r w:rsidR="00640E06">
        <w:rPr>
          <w:rFonts w:ascii="Arial" w:hAnsi="Arial" w:cs="Arial"/>
          <w:szCs w:val="24"/>
        </w:rPr>
        <w:t xml:space="preserve"> el “conjunto de procesos de decisiones asociados a la implantación d</w:t>
      </w:r>
      <w:r w:rsidR="001D26BA">
        <w:rPr>
          <w:rFonts w:ascii="Arial" w:hAnsi="Arial" w:cs="Arial"/>
          <w:szCs w:val="24"/>
        </w:rPr>
        <w:t>e</w:t>
      </w:r>
      <w:r w:rsidR="00640E06">
        <w:rPr>
          <w:rFonts w:ascii="Arial" w:hAnsi="Arial" w:cs="Arial"/>
          <w:szCs w:val="24"/>
        </w:rPr>
        <w:t xml:space="preserve"> la retención, destrucción o transferencia de documentos, documentados por las autoridades de disposición o en otros instrumentos”.</w:t>
      </w:r>
      <w:r w:rsidR="00903765">
        <w:rPr>
          <w:rFonts w:ascii="Arial" w:hAnsi="Arial" w:cs="Arial"/>
          <w:szCs w:val="24"/>
        </w:rPr>
        <w:t xml:space="preserve"> </w:t>
      </w:r>
      <w:r w:rsidR="00670457" w:rsidRPr="0020711C">
        <w:rPr>
          <w:rFonts w:ascii="Arial" w:hAnsi="Arial" w:cs="Arial"/>
          <w:szCs w:val="24"/>
        </w:rPr>
        <w:t>Asimismo,</w:t>
      </w:r>
      <w:r w:rsidR="00903765">
        <w:rPr>
          <w:rFonts w:ascii="Arial" w:hAnsi="Arial" w:cs="Arial"/>
          <w:szCs w:val="24"/>
        </w:rPr>
        <w:t xml:space="preserve"> establece</w:t>
      </w:r>
      <w:r w:rsidR="008F64B5">
        <w:rPr>
          <w:rFonts w:ascii="Arial" w:hAnsi="Arial" w:cs="Arial"/>
          <w:szCs w:val="24"/>
        </w:rPr>
        <w:t xml:space="preserve"> </w:t>
      </w:r>
      <w:r w:rsidR="008F64B5" w:rsidRPr="0020711C">
        <w:rPr>
          <w:rFonts w:ascii="Arial" w:hAnsi="Arial" w:cs="Arial"/>
          <w:szCs w:val="24"/>
        </w:rPr>
        <w:t>que</w:t>
      </w:r>
      <w:r w:rsidR="00903765">
        <w:rPr>
          <w:rFonts w:ascii="Arial" w:hAnsi="Arial" w:cs="Arial"/>
          <w:szCs w:val="24"/>
        </w:rPr>
        <w:t xml:space="preserve"> </w:t>
      </w:r>
      <w:r w:rsidR="001D055F">
        <w:rPr>
          <w:rFonts w:ascii="Arial" w:hAnsi="Arial" w:cs="Arial"/>
          <w:szCs w:val="24"/>
        </w:rPr>
        <w:t>el término</w:t>
      </w:r>
      <w:r w:rsidR="00903765">
        <w:rPr>
          <w:rFonts w:ascii="Arial" w:hAnsi="Arial" w:cs="Arial"/>
          <w:szCs w:val="24"/>
        </w:rPr>
        <w:t xml:space="preserve"> </w:t>
      </w:r>
      <w:r w:rsidR="00903765" w:rsidRPr="001D055F">
        <w:rPr>
          <w:rFonts w:ascii="Arial" w:hAnsi="Arial" w:cs="Arial"/>
          <w:i/>
          <w:iCs/>
          <w:szCs w:val="24"/>
        </w:rPr>
        <w:t>disposición</w:t>
      </w:r>
      <w:r w:rsidR="00903765">
        <w:rPr>
          <w:rFonts w:ascii="Arial" w:hAnsi="Arial" w:cs="Arial"/>
          <w:szCs w:val="24"/>
        </w:rPr>
        <w:t xml:space="preserve"> </w:t>
      </w:r>
      <w:r w:rsidR="0011207D">
        <w:rPr>
          <w:rFonts w:ascii="Arial" w:hAnsi="Arial" w:cs="Arial"/>
          <w:szCs w:val="24"/>
        </w:rPr>
        <w:t>se entenderá</w:t>
      </w:r>
      <w:r w:rsidR="00903765">
        <w:rPr>
          <w:rFonts w:ascii="Arial" w:hAnsi="Arial" w:cs="Arial"/>
          <w:szCs w:val="24"/>
        </w:rPr>
        <w:t xml:space="preserve"> la “serie de procesos asociados con la aplicación de decisiones de transferencia, destrucción, o conservación de documentos de archivo, que se documenten en los calendarios de conservación u otros instrumentos.” </w:t>
      </w:r>
    </w:p>
    <w:p w14:paraId="037B0D04" w14:textId="77777777" w:rsidR="00635963" w:rsidRDefault="00635963" w:rsidP="00FD3BA7">
      <w:pPr>
        <w:jc w:val="both"/>
        <w:rPr>
          <w:rFonts w:ascii="Arial" w:hAnsi="Arial" w:cs="Arial"/>
          <w:szCs w:val="24"/>
        </w:rPr>
      </w:pPr>
    </w:p>
    <w:p w14:paraId="22AF0781" w14:textId="77777777" w:rsidR="00635963" w:rsidRPr="00FD3BA7" w:rsidRDefault="00575755" w:rsidP="008479FF">
      <w:pPr>
        <w:pStyle w:val="Ttulo2"/>
      </w:pPr>
      <w:bookmarkStart w:id="15" w:name="_Toc88651222"/>
      <w:r w:rsidRPr="00FD3BA7">
        <w:t xml:space="preserve">2.- </w:t>
      </w:r>
      <w:r w:rsidR="002E5F91" w:rsidRPr="00FD3BA7">
        <w:t>Instructivo de uso.</w:t>
      </w:r>
      <w:bookmarkEnd w:id="15"/>
    </w:p>
    <w:p w14:paraId="2FBFAA6B" w14:textId="77777777" w:rsidR="00575755" w:rsidRPr="008D469A" w:rsidRDefault="00575755" w:rsidP="00FD3BA7">
      <w:pPr>
        <w:jc w:val="both"/>
        <w:rPr>
          <w:rFonts w:ascii="Arial" w:hAnsi="Arial" w:cs="Arial"/>
          <w:b/>
          <w:bCs/>
          <w:sz w:val="28"/>
          <w:szCs w:val="28"/>
        </w:rPr>
      </w:pPr>
    </w:p>
    <w:p w14:paraId="66F99A71" w14:textId="77777777" w:rsidR="00575755" w:rsidRDefault="00697C7F" w:rsidP="00FD3BA7">
      <w:pPr>
        <w:jc w:val="both"/>
        <w:rPr>
          <w:rFonts w:ascii="Arial" w:hAnsi="Arial" w:cs="Arial"/>
          <w:szCs w:val="24"/>
        </w:rPr>
      </w:pPr>
      <w:r>
        <w:rPr>
          <w:rFonts w:ascii="Arial" w:hAnsi="Arial" w:cs="Arial"/>
          <w:szCs w:val="24"/>
        </w:rPr>
        <w:t>El Catálogo de Disposición Documental</w:t>
      </w:r>
      <w:r w:rsidR="002F66D8">
        <w:rPr>
          <w:rFonts w:ascii="Arial" w:hAnsi="Arial" w:cs="Arial"/>
          <w:color w:val="C00000"/>
          <w:szCs w:val="24"/>
        </w:rPr>
        <w:t>,</w:t>
      </w:r>
      <w:r>
        <w:rPr>
          <w:rFonts w:ascii="Arial" w:hAnsi="Arial" w:cs="Arial"/>
          <w:szCs w:val="24"/>
        </w:rPr>
        <w:t xml:space="preserve"> es una herramienta que nos permite identificar y localizar las funciones que realizamos en nuestras áreas de trabajo, así que su </w:t>
      </w:r>
      <w:r w:rsidR="00580089">
        <w:rPr>
          <w:rFonts w:ascii="Arial" w:hAnsi="Arial" w:cs="Arial"/>
          <w:szCs w:val="24"/>
        </w:rPr>
        <w:t>uso</w:t>
      </w:r>
      <w:r>
        <w:rPr>
          <w:rFonts w:ascii="Arial" w:hAnsi="Arial" w:cs="Arial"/>
          <w:szCs w:val="24"/>
        </w:rPr>
        <w:t xml:space="preserve"> recae en el momento que generamos un expediente</w:t>
      </w:r>
      <w:r w:rsidR="002F66D8">
        <w:rPr>
          <w:rFonts w:ascii="Arial" w:hAnsi="Arial" w:cs="Arial"/>
          <w:szCs w:val="24"/>
        </w:rPr>
        <w:t xml:space="preserve">, </w:t>
      </w:r>
      <w:r w:rsidR="009E452C">
        <w:rPr>
          <w:rFonts w:ascii="Arial" w:hAnsi="Arial" w:cs="Arial"/>
          <w:szCs w:val="24"/>
        </w:rPr>
        <w:t>consultamos</w:t>
      </w:r>
      <w:r w:rsidR="002F66D8" w:rsidRPr="009E452C">
        <w:rPr>
          <w:rFonts w:ascii="Arial" w:hAnsi="Arial" w:cs="Arial"/>
          <w:szCs w:val="24"/>
        </w:rPr>
        <w:t xml:space="preserve"> </w:t>
      </w:r>
      <w:r w:rsidR="0097588C">
        <w:rPr>
          <w:rFonts w:ascii="Arial" w:hAnsi="Arial" w:cs="Arial"/>
          <w:szCs w:val="24"/>
        </w:rPr>
        <w:t>su vi</w:t>
      </w:r>
      <w:r w:rsidR="002F66D8">
        <w:rPr>
          <w:rFonts w:ascii="Arial" w:hAnsi="Arial" w:cs="Arial"/>
          <w:szCs w:val="24"/>
        </w:rPr>
        <w:t xml:space="preserve">gencia y su valor </w:t>
      </w:r>
      <w:r w:rsidR="0020711C">
        <w:rPr>
          <w:rFonts w:ascii="Arial" w:hAnsi="Arial" w:cs="Arial"/>
          <w:szCs w:val="24"/>
        </w:rPr>
        <w:t>documental,</w:t>
      </w:r>
      <w:r w:rsidR="009E452C">
        <w:rPr>
          <w:rFonts w:ascii="Arial" w:hAnsi="Arial" w:cs="Arial"/>
          <w:szCs w:val="24"/>
        </w:rPr>
        <w:t xml:space="preserve"> así como</w:t>
      </w:r>
      <w:r w:rsidR="0097588C">
        <w:rPr>
          <w:rFonts w:ascii="Arial" w:hAnsi="Arial" w:cs="Arial"/>
          <w:szCs w:val="24"/>
        </w:rPr>
        <w:t xml:space="preserve"> saber el destino final de la información que cada área genera.</w:t>
      </w:r>
    </w:p>
    <w:p w14:paraId="10A6DD83" w14:textId="77777777" w:rsidR="000B3D8D" w:rsidRDefault="000B3D8D" w:rsidP="00FD3BA7">
      <w:pPr>
        <w:jc w:val="both"/>
        <w:rPr>
          <w:rFonts w:ascii="Arial" w:hAnsi="Arial" w:cs="Arial"/>
          <w:szCs w:val="24"/>
        </w:rPr>
      </w:pPr>
    </w:p>
    <w:p w14:paraId="6C8C92C0" w14:textId="77777777" w:rsidR="000B3D8D" w:rsidRDefault="000B3D8D" w:rsidP="00FD3BA7">
      <w:pPr>
        <w:jc w:val="both"/>
        <w:rPr>
          <w:rFonts w:ascii="Arial" w:hAnsi="Arial" w:cs="Arial"/>
          <w:szCs w:val="24"/>
        </w:rPr>
      </w:pPr>
      <w:r>
        <w:rPr>
          <w:rFonts w:ascii="Arial" w:hAnsi="Arial" w:cs="Arial"/>
          <w:szCs w:val="24"/>
        </w:rPr>
        <w:t>La estructura del CADIDO se llev</w:t>
      </w:r>
      <w:r w:rsidR="00353473">
        <w:rPr>
          <w:rFonts w:ascii="Arial" w:hAnsi="Arial" w:cs="Arial"/>
          <w:szCs w:val="24"/>
        </w:rPr>
        <w:t>ó</w:t>
      </w:r>
      <w:r>
        <w:rPr>
          <w:rFonts w:ascii="Arial" w:hAnsi="Arial" w:cs="Arial"/>
          <w:szCs w:val="24"/>
        </w:rPr>
        <w:t xml:space="preserve"> a cabo tomando en </w:t>
      </w:r>
      <w:r w:rsidR="00C60F3C">
        <w:rPr>
          <w:rFonts w:ascii="Arial" w:hAnsi="Arial" w:cs="Arial"/>
          <w:szCs w:val="24"/>
        </w:rPr>
        <w:t>cuenta</w:t>
      </w:r>
      <w:r>
        <w:rPr>
          <w:rFonts w:ascii="Arial" w:hAnsi="Arial" w:cs="Arial"/>
          <w:szCs w:val="24"/>
        </w:rPr>
        <w:t xml:space="preserve">, los niveles establecidos en el Cuadro </w:t>
      </w:r>
      <w:r w:rsidR="000D6814">
        <w:rPr>
          <w:rFonts w:ascii="Arial" w:hAnsi="Arial" w:cs="Arial"/>
          <w:szCs w:val="24"/>
        </w:rPr>
        <w:t xml:space="preserve">General </w:t>
      </w:r>
      <w:r>
        <w:rPr>
          <w:rFonts w:ascii="Arial" w:hAnsi="Arial" w:cs="Arial"/>
          <w:szCs w:val="24"/>
        </w:rPr>
        <w:t xml:space="preserve">de Clasificación Archivística, </w:t>
      </w:r>
      <w:r w:rsidR="00C60F3C">
        <w:rPr>
          <w:rFonts w:ascii="Arial" w:hAnsi="Arial" w:cs="Arial"/>
          <w:szCs w:val="24"/>
        </w:rPr>
        <w:t xml:space="preserve">una vez que en </w:t>
      </w:r>
      <w:r w:rsidR="000D6814">
        <w:rPr>
          <w:rFonts w:ascii="Arial" w:hAnsi="Arial" w:cs="Arial"/>
          <w:szCs w:val="24"/>
        </w:rPr>
        <w:t>éste</w:t>
      </w:r>
      <w:r w:rsidR="00C60F3C">
        <w:rPr>
          <w:rFonts w:ascii="Arial" w:hAnsi="Arial" w:cs="Arial"/>
          <w:szCs w:val="24"/>
        </w:rPr>
        <w:t xml:space="preserve"> se determinó </w:t>
      </w:r>
      <w:r w:rsidR="00027011">
        <w:rPr>
          <w:rFonts w:ascii="Arial" w:hAnsi="Arial" w:cs="Arial"/>
          <w:szCs w:val="24"/>
        </w:rPr>
        <w:t>cuáles</w:t>
      </w:r>
      <w:r w:rsidR="00C60F3C">
        <w:rPr>
          <w:rFonts w:ascii="Arial" w:hAnsi="Arial" w:cs="Arial"/>
          <w:szCs w:val="24"/>
        </w:rPr>
        <w:t xml:space="preserve"> son las funciones comunes y sustantivas que se llevan a cabo en la Comisión Estatal de Derechos Humanos Veracruz,</w:t>
      </w:r>
      <w:r w:rsidR="00190237">
        <w:rPr>
          <w:rFonts w:ascii="Arial" w:hAnsi="Arial" w:cs="Arial"/>
          <w:szCs w:val="24"/>
        </w:rPr>
        <w:t xml:space="preserve"> </w:t>
      </w:r>
      <w:r w:rsidR="00190237" w:rsidRPr="009E452C">
        <w:rPr>
          <w:rFonts w:ascii="Arial" w:hAnsi="Arial" w:cs="Arial"/>
          <w:szCs w:val="24"/>
        </w:rPr>
        <w:t>siendo</w:t>
      </w:r>
      <w:r w:rsidR="00C60F3C">
        <w:rPr>
          <w:rFonts w:ascii="Arial" w:hAnsi="Arial" w:cs="Arial"/>
          <w:szCs w:val="24"/>
        </w:rPr>
        <w:t xml:space="preserve"> </w:t>
      </w:r>
      <w:r w:rsidR="00027011">
        <w:rPr>
          <w:rFonts w:ascii="Arial" w:hAnsi="Arial" w:cs="Arial"/>
          <w:szCs w:val="24"/>
        </w:rPr>
        <w:t>el siguiente paso</w:t>
      </w:r>
      <w:r w:rsidR="00190237">
        <w:rPr>
          <w:rFonts w:ascii="Arial" w:hAnsi="Arial" w:cs="Arial"/>
          <w:color w:val="C00000"/>
          <w:szCs w:val="24"/>
        </w:rPr>
        <w:t xml:space="preserve">, </w:t>
      </w:r>
      <w:r w:rsidR="00027011">
        <w:rPr>
          <w:rFonts w:ascii="Arial" w:hAnsi="Arial" w:cs="Arial"/>
          <w:szCs w:val="24"/>
        </w:rPr>
        <w:t xml:space="preserve">saber el valor, vigencia y destino final que tendrán los expedientes. Para ello en </w:t>
      </w:r>
      <w:r w:rsidR="00C752EA">
        <w:rPr>
          <w:rFonts w:ascii="Arial" w:hAnsi="Arial" w:cs="Arial"/>
          <w:szCs w:val="24"/>
        </w:rPr>
        <w:t>primera instancia</w:t>
      </w:r>
      <w:r w:rsidR="00027011">
        <w:rPr>
          <w:rFonts w:ascii="Arial" w:hAnsi="Arial" w:cs="Arial"/>
          <w:szCs w:val="24"/>
        </w:rPr>
        <w:t>,</w:t>
      </w:r>
      <w:r w:rsidR="00EB3EEB">
        <w:rPr>
          <w:rFonts w:ascii="Arial" w:hAnsi="Arial" w:cs="Arial"/>
          <w:szCs w:val="24"/>
        </w:rPr>
        <w:t xml:space="preserve"> el personal deberá tener claro </w:t>
      </w:r>
      <w:r w:rsidR="0082310F">
        <w:rPr>
          <w:rFonts w:ascii="Arial" w:hAnsi="Arial" w:cs="Arial"/>
          <w:szCs w:val="24"/>
        </w:rPr>
        <w:t>cuáles</w:t>
      </w:r>
      <w:r w:rsidR="00EB3EEB">
        <w:rPr>
          <w:rFonts w:ascii="Arial" w:hAnsi="Arial" w:cs="Arial"/>
          <w:szCs w:val="24"/>
        </w:rPr>
        <w:t xml:space="preserve"> son las funciones que se llevan cabo dentro su área de trabajo, para posteriormente ubicarlo dentro de</w:t>
      </w:r>
      <w:r w:rsidR="00670457">
        <w:rPr>
          <w:rFonts w:ascii="Arial" w:hAnsi="Arial" w:cs="Arial"/>
          <w:szCs w:val="24"/>
        </w:rPr>
        <w:t>l</w:t>
      </w:r>
      <w:r w:rsidR="00EB3EEB">
        <w:rPr>
          <w:rFonts w:ascii="Arial" w:hAnsi="Arial" w:cs="Arial"/>
          <w:szCs w:val="24"/>
        </w:rPr>
        <w:t xml:space="preserve"> CADIDO.</w:t>
      </w:r>
    </w:p>
    <w:p w14:paraId="67E6B760" w14:textId="77777777" w:rsidR="00EB3EEB" w:rsidRDefault="00EB3EEB" w:rsidP="00FD3BA7">
      <w:pPr>
        <w:jc w:val="both"/>
        <w:rPr>
          <w:rFonts w:ascii="Arial" w:hAnsi="Arial" w:cs="Arial"/>
          <w:szCs w:val="24"/>
        </w:rPr>
      </w:pPr>
    </w:p>
    <w:p w14:paraId="1915BFCF" w14:textId="77777777" w:rsidR="00FD3BA7" w:rsidRDefault="00FD3BA7">
      <w:pPr>
        <w:spacing w:after="200" w:line="276" w:lineRule="auto"/>
        <w:rPr>
          <w:rFonts w:ascii="Arial" w:hAnsi="Arial" w:cs="Arial"/>
          <w:szCs w:val="24"/>
        </w:rPr>
      </w:pPr>
      <w:r>
        <w:rPr>
          <w:rFonts w:ascii="Arial" w:hAnsi="Arial" w:cs="Arial"/>
          <w:szCs w:val="24"/>
        </w:rPr>
        <w:br w:type="page"/>
      </w:r>
    </w:p>
    <w:p w14:paraId="726C2B2F" w14:textId="77777777" w:rsidR="00FD3BA7" w:rsidRDefault="00FD3BA7" w:rsidP="00E01023">
      <w:pPr>
        <w:jc w:val="both"/>
        <w:rPr>
          <w:rFonts w:ascii="Arial" w:hAnsi="Arial" w:cs="Arial"/>
          <w:szCs w:val="24"/>
        </w:rPr>
      </w:pPr>
    </w:p>
    <w:p w14:paraId="3AC192C0" w14:textId="77777777" w:rsidR="00EB3EEB" w:rsidRDefault="00EB3EEB" w:rsidP="00E01023">
      <w:pPr>
        <w:jc w:val="both"/>
        <w:rPr>
          <w:rFonts w:ascii="Arial" w:hAnsi="Arial" w:cs="Arial"/>
          <w:szCs w:val="24"/>
        </w:rPr>
      </w:pPr>
      <w:r>
        <w:rPr>
          <w:rFonts w:ascii="Arial" w:hAnsi="Arial" w:cs="Arial"/>
          <w:szCs w:val="24"/>
        </w:rPr>
        <w:t>El CADIDO se compone de la siguiente forma</w:t>
      </w:r>
    </w:p>
    <w:p w14:paraId="2F27A026" w14:textId="77777777" w:rsidR="00056784" w:rsidRDefault="00056784" w:rsidP="00E01023">
      <w:pPr>
        <w:jc w:val="both"/>
        <w:rPr>
          <w:rFonts w:ascii="Arial" w:hAnsi="Arial" w:cs="Arial"/>
          <w:szCs w:val="24"/>
        </w:rPr>
      </w:pPr>
    </w:p>
    <w:tbl>
      <w:tblPr>
        <w:tblStyle w:val="Tablaconcuadrcula4-nfasis11"/>
        <w:tblW w:w="9493" w:type="dxa"/>
        <w:tblLayout w:type="fixed"/>
        <w:tblLook w:val="04A0" w:firstRow="1" w:lastRow="0" w:firstColumn="1" w:lastColumn="0" w:noHBand="0" w:noVBand="1"/>
      </w:tblPr>
      <w:tblGrid>
        <w:gridCol w:w="792"/>
        <w:gridCol w:w="848"/>
        <w:gridCol w:w="1332"/>
        <w:gridCol w:w="425"/>
        <w:gridCol w:w="567"/>
        <w:gridCol w:w="567"/>
        <w:gridCol w:w="426"/>
        <w:gridCol w:w="567"/>
        <w:gridCol w:w="850"/>
        <w:gridCol w:w="567"/>
        <w:gridCol w:w="567"/>
        <w:gridCol w:w="567"/>
        <w:gridCol w:w="1418"/>
      </w:tblGrid>
      <w:tr w:rsidR="00056784" w14:paraId="7A5709FF" w14:textId="77777777" w:rsidTr="00515A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dxa"/>
            <w:gridSpan w:val="2"/>
          </w:tcPr>
          <w:p w14:paraId="1E37A7D3" w14:textId="77777777" w:rsidR="00EB3EEB" w:rsidRPr="00CC0E7A" w:rsidRDefault="00EB3EEB" w:rsidP="00E01023">
            <w:pPr>
              <w:jc w:val="both"/>
              <w:rPr>
                <w:rFonts w:ascii="Arial" w:hAnsi="Arial" w:cs="Arial"/>
                <w:szCs w:val="22"/>
              </w:rPr>
            </w:pPr>
            <w:bookmarkStart w:id="16" w:name="_Hlk67067730"/>
            <w:r w:rsidRPr="00CC0E7A">
              <w:rPr>
                <w:rFonts w:ascii="Arial" w:hAnsi="Arial" w:cs="Arial"/>
                <w:szCs w:val="22"/>
              </w:rPr>
              <w:t>Fondo (1)</w:t>
            </w:r>
          </w:p>
        </w:tc>
        <w:tc>
          <w:tcPr>
            <w:tcW w:w="7853" w:type="dxa"/>
            <w:gridSpan w:val="11"/>
          </w:tcPr>
          <w:p w14:paraId="582E1135" w14:textId="77777777" w:rsidR="00EB3EEB" w:rsidRPr="00CC0E7A" w:rsidRDefault="00EB3EEB" w:rsidP="00E01023">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CC0E7A">
              <w:rPr>
                <w:rFonts w:ascii="Arial" w:hAnsi="Arial" w:cs="Arial"/>
                <w:szCs w:val="22"/>
              </w:rPr>
              <w:t>Comisión Estatal de Derechos Humanos</w:t>
            </w:r>
          </w:p>
        </w:tc>
      </w:tr>
      <w:tr w:rsidR="00056784" w14:paraId="5BBC9479" w14:textId="77777777" w:rsidTr="0051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40" w:type="dxa"/>
            <w:gridSpan w:val="2"/>
          </w:tcPr>
          <w:p w14:paraId="7827837B" w14:textId="77777777" w:rsidR="00EB3EEB" w:rsidRPr="00CC0E7A" w:rsidRDefault="00EB3EEB" w:rsidP="00E01023">
            <w:pPr>
              <w:jc w:val="both"/>
              <w:rPr>
                <w:rFonts w:ascii="Arial" w:hAnsi="Arial" w:cs="Arial"/>
                <w:szCs w:val="22"/>
              </w:rPr>
            </w:pPr>
            <w:r w:rsidRPr="00CC0E7A">
              <w:rPr>
                <w:rFonts w:ascii="Arial" w:hAnsi="Arial" w:cs="Arial"/>
                <w:szCs w:val="22"/>
              </w:rPr>
              <w:t>Sección (2)</w:t>
            </w:r>
          </w:p>
        </w:tc>
        <w:tc>
          <w:tcPr>
            <w:tcW w:w="7853" w:type="dxa"/>
            <w:gridSpan w:val="11"/>
          </w:tcPr>
          <w:p w14:paraId="1EEBEBAA" w14:textId="77777777" w:rsidR="00EB3EEB" w:rsidRPr="00CC0E7A" w:rsidRDefault="00EB3EEB"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CC0E7A">
              <w:rPr>
                <w:rFonts w:ascii="Arial" w:hAnsi="Arial" w:cs="Arial"/>
                <w:szCs w:val="22"/>
              </w:rPr>
              <w:t xml:space="preserve">1S Gobierno y Políticas Internas </w:t>
            </w:r>
          </w:p>
        </w:tc>
      </w:tr>
      <w:tr w:rsidR="00056784" w14:paraId="64905B4C" w14:textId="77777777" w:rsidTr="00515A12">
        <w:tc>
          <w:tcPr>
            <w:cnfStyle w:val="001000000000" w:firstRow="0" w:lastRow="0" w:firstColumn="1" w:lastColumn="0" w:oddVBand="0" w:evenVBand="0" w:oddHBand="0" w:evenHBand="0" w:firstRowFirstColumn="0" w:firstRowLastColumn="0" w:lastRowFirstColumn="0" w:lastRowLastColumn="0"/>
            <w:tcW w:w="1640" w:type="dxa"/>
            <w:gridSpan w:val="2"/>
          </w:tcPr>
          <w:p w14:paraId="6C98DD3E" w14:textId="77777777" w:rsidR="00056784" w:rsidRPr="00CC0E7A" w:rsidRDefault="00056784" w:rsidP="00E01023">
            <w:pPr>
              <w:jc w:val="both"/>
              <w:rPr>
                <w:rFonts w:ascii="Arial" w:hAnsi="Arial" w:cs="Arial"/>
                <w:szCs w:val="22"/>
              </w:rPr>
            </w:pPr>
            <w:r w:rsidRPr="00CC0E7A">
              <w:rPr>
                <w:rFonts w:ascii="Arial" w:hAnsi="Arial" w:cs="Arial"/>
                <w:szCs w:val="22"/>
              </w:rPr>
              <w:t>Código (3)</w:t>
            </w:r>
          </w:p>
        </w:tc>
        <w:tc>
          <w:tcPr>
            <w:tcW w:w="1332" w:type="dxa"/>
            <w:vMerge w:val="restart"/>
          </w:tcPr>
          <w:p w14:paraId="3F6C73F5" w14:textId="77777777" w:rsidR="00056784" w:rsidRPr="00056784" w:rsidRDefault="00056784"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Nombre</w:t>
            </w:r>
            <w:r w:rsidR="00515A12">
              <w:rPr>
                <w:rFonts w:ascii="Arial" w:hAnsi="Arial" w:cs="Arial"/>
                <w:sz w:val="16"/>
                <w:szCs w:val="16"/>
              </w:rPr>
              <w:t xml:space="preserve"> (4)</w:t>
            </w:r>
          </w:p>
        </w:tc>
        <w:tc>
          <w:tcPr>
            <w:tcW w:w="3402" w:type="dxa"/>
            <w:gridSpan w:val="6"/>
          </w:tcPr>
          <w:p w14:paraId="3EA94F27" w14:textId="77777777" w:rsidR="00056784" w:rsidRPr="00056784" w:rsidRDefault="00056784"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701" w:type="dxa"/>
            <w:gridSpan w:val="3"/>
            <w:vMerge w:val="restart"/>
          </w:tcPr>
          <w:p w14:paraId="004E5A26" w14:textId="77777777" w:rsidR="00056784" w:rsidRPr="00056784" w:rsidRDefault="00056784"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418" w:type="dxa"/>
            <w:vMerge w:val="restart"/>
          </w:tcPr>
          <w:p w14:paraId="58E50226" w14:textId="77777777" w:rsidR="00056784" w:rsidRPr="00056784" w:rsidRDefault="00056784" w:rsidP="00CC0E7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Observaciones (14)</w:t>
            </w:r>
          </w:p>
        </w:tc>
      </w:tr>
      <w:tr w:rsidR="00056784" w14:paraId="6C28BD5E" w14:textId="77777777" w:rsidTr="00515A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14:paraId="110B65A1" w14:textId="77777777" w:rsidR="00056784" w:rsidRPr="00CC0E7A" w:rsidRDefault="00056784" w:rsidP="00E01023">
            <w:pPr>
              <w:jc w:val="both"/>
              <w:rPr>
                <w:rFonts w:ascii="Arial" w:hAnsi="Arial" w:cs="Arial"/>
                <w:sz w:val="16"/>
                <w:szCs w:val="16"/>
              </w:rPr>
            </w:pPr>
            <w:r w:rsidRPr="00CC0E7A">
              <w:rPr>
                <w:rFonts w:ascii="Arial" w:hAnsi="Arial" w:cs="Arial"/>
                <w:sz w:val="16"/>
                <w:szCs w:val="16"/>
              </w:rPr>
              <w:t>Serie</w:t>
            </w:r>
          </w:p>
        </w:tc>
        <w:tc>
          <w:tcPr>
            <w:tcW w:w="848" w:type="dxa"/>
          </w:tcPr>
          <w:p w14:paraId="7D467DFE" w14:textId="77777777" w:rsidR="00056784" w:rsidRPr="00CC0E7A" w:rsidRDefault="00056784"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C0E7A">
              <w:rPr>
                <w:rFonts w:ascii="Arial" w:hAnsi="Arial" w:cs="Arial"/>
                <w:sz w:val="16"/>
                <w:szCs w:val="16"/>
              </w:rPr>
              <w:t>Subserie</w:t>
            </w:r>
          </w:p>
        </w:tc>
        <w:tc>
          <w:tcPr>
            <w:tcW w:w="1332" w:type="dxa"/>
            <w:vMerge/>
          </w:tcPr>
          <w:p w14:paraId="145C756F" w14:textId="77777777" w:rsidR="00056784" w:rsidRPr="00056784" w:rsidRDefault="00056784"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559" w:type="dxa"/>
            <w:gridSpan w:val="3"/>
          </w:tcPr>
          <w:p w14:paraId="3A11D60D" w14:textId="77777777" w:rsidR="00056784" w:rsidRPr="00056784" w:rsidRDefault="00056784"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3" w:type="dxa"/>
            <w:gridSpan w:val="3"/>
          </w:tcPr>
          <w:p w14:paraId="594D8970" w14:textId="77777777" w:rsidR="00056784" w:rsidRPr="00056784" w:rsidRDefault="00056784"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701" w:type="dxa"/>
            <w:gridSpan w:val="3"/>
            <w:vMerge/>
          </w:tcPr>
          <w:p w14:paraId="0E9E69ED" w14:textId="77777777" w:rsidR="00056784" w:rsidRDefault="00056784"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418" w:type="dxa"/>
            <w:vMerge/>
          </w:tcPr>
          <w:p w14:paraId="6E527393" w14:textId="77777777" w:rsidR="00056784" w:rsidRDefault="00056784" w:rsidP="00CC0E7A">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515A12" w14:paraId="0738883D" w14:textId="77777777" w:rsidTr="00515A12">
        <w:tc>
          <w:tcPr>
            <w:cnfStyle w:val="001000000000" w:firstRow="0" w:lastRow="0" w:firstColumn="1" w:lastColumn="0" w:oddVBand="0" w:evenVBand="0" w:oddHBand="0" w:evenHBand="0" w:firstRowFirstColumn="0" w:firstRowLastColumn="0" w:lastRowFirstColumn="0" w:lastRowLastColumn="0"/>
            <w:tcW w:w="792" w:type="dxa"/>
          </w:tcPr>
          <w:p w14:paraId="71F5BFCC" w14:textId="77777777" w:rsidR="00515A12" w:rsidRDefault="00515A12" w:rsidP="00E01023">
            <w:pPr>
              <w:jc w:val="both"/>
              <w:rPr>
                <w:rFonts w:ascii="Arial" w:hAnsi="Arial" w:cs="Arial"/>
                <w:szCs w:val="24"/>
              </w:rPr>
            </w:pPr>
            <w:r>
              <w:rPr>
                <w:rFonts w:ascii="Arial" w:hAnsi="Arial" w:cs="Arial"/>
                <w:szCs w:val="24"/>
              </w:rPr>
              <w:t>1S.1</w:t>
            </w:r>
          </w:p>
        </w:tc>
        <w:tc>
          <w:tcPr>
            <w:tcW w:w="848" w:type="dxa"/>
          </w:tcPr>
          <w:p w14:paraId="7BCBF0AA" w14:textId="77777777" w:rsidR="00515A12"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32" w:type="dxa"/>
          </w:tcPr>
          <w:p w14:paraId="59DC97D4" w14:textId="77777777" w:rsidR="00515A12" w:rsidRPr="00056784"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Consejo Consultivo</w:t>
            </w:r>
          </w:p>
        </w:tc>
        <w:tc>
          <w:tcPr>
            <w:tcW w:w="425" w:type="dxa"/>
          </w:tcPr>
          <w:p w14:paraId="7EB97368" w14:textId="77777777" w:rsidR="00515A12" w:rsidRPr="00056784"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(5)</w:t>
            </w:r>
          </w:p>
        </w:tc>
        <w:tc>
          <w:tcPr>
            <w:tcW w:w="567" w:type="dxa"/>
          </w:tcPr>
          <w:p w14:paraId="2B8D635B" w14:textId="77777777" w:rsidR="00515A12" w:rsidRPr="00056784"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(6)</w:t>
            </w:r>
          </w:p>
        </w:tc>
        <w:tc>
          <w:tcPr>
            <w:tcW w:w="567" w:type="dxa"/>
          </w:tcPr>
          <w:p w14:paraId="6A295639" w14:textId="77777777" w:rsidR="00515A12" w:rsidRPr="00056784"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(7)</w:t>
            </w:r>
          </w:p>
        </w:tc>
        <w:tc>
          <w:tcPr>
            <w:tcW w:w="426" w:type="dxa"/>
          </w:tcPr>
          <w:p w14:paraId="4EDDC370" w14:textId="77777777" w:rsidR="00515A12" w:rsidRPr="00056784"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AT (8)</w:t>
            </w:r>
          </w:p>
        </w:tc>
        <w:tc>
          <w:tcPr>
            <w:tcW w:w="567" w:type="dxa"/>
          </w:tcPr>
          <w:p w14:paraId="2C9F8DC2" w14:textId="77777777" w:rsidR="00515A12" w:rsidRPr="00056784"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AC (9)</w:t>
            </w:r>
          </w:p>
        </w:tc>
        <w:tc>
          <w:tcPr>
            <w:tcW w:w="850" w:type="dxa"/>
          </w:tcPr>
          <w:p w14:paraId="000E1ECD" w14:textId="77777777" w:rsidR="00515A12" w:rsidRPr="00056784"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TOTAL (10)</w:t>
            </w:r>
          </w:p>
        </w:tc>
        <w:tc>
          <w:tcPr>
            <w:tcW w:w="567" w:type="dxa"/>
          </w:tcPr>
          <w:p w14:paraId="38C0515A" w14:textId="77777777" w:rsidR="00515A12" w:rsidRPr="00515A12"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(11)</w:t>
            </w:r>
          </w:p>
        </w:tc>
        <w:tc>
          <w:tcPr>
            <w:tcW w:w="567" w:type="dxa"/>
          </w:tcPr>
          <w:p w14:paraId="44FDA9FC" w14:textId="77777777" w:rsidR="00515A12" w:rsidRPr="00515A12"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(12)</w:t>
            </w:r>
          </w:p>
        </w:tc>
        <w:tc>
          <w:tcPr>
            <w:tcW w:w="567" w:type="dxa"/>
          </w:tcPr>
          <w:p w14:paraId="526F0A2D" w14:textId="77777777" w:rsidR="00515A12" w:rsidRPr="00515A12" w:rsidRDefault="00515A12"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(13)</w:t>
            </w:r>
          </w:p>
        </w:tc>
        <w:tc>
          <w:tcPr>
            <w:tcW w:w="1418" w:type="dxa"/>
          </w:tcPr>
          <w:p w14:paraId="08E65431" w14:textId="77777777" w:rsidR="00515A12" w:rsidRDefault="00515A12" w:rsidP="00CC0E7A">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bookmarkEnd w:id="16"/>
    </w:tbl>
    <w:p w14:paraId="1ECF34A0" w14:textId="77777777" w:rsidR="00EB3EEB" w:rsidRDefault="00EB3EEB" w:rsidP="00E01023">
      <w:pPr>
        <w:jc w:val="both"/>
        <w:rPr>
          <w:rFonts w:ascii="Arial" w:hAnsi="Arial" w:cs="Arial"/>
          <w:szCs w:val="24"/>
        </w:rPr>
      </w:pPr>
    </w:p>
    <w:p w14:paraId="0E2294E7" w14:textId="77777777" w:rsidR="00EB3EEB" w:rsidRPr="006247F8" w:rsidRDefault="00926052" w:rsidP="00E01023">
      <w:pPr>
        <w:jc w:val="both"/>
        <w:rPr>
          <w:rFonts w:ascii="Arial" w:hAnsi="Arial" w:cs="Arial"/>
          <w:sz w:val="20"/>
        </w:rPr>
      </w:pPr>
      <w:r w:rsidRPr="006247F8">
        <w:rPr>
          <w:rFonts w:ascii="Arial" w:hAnsi="Arial" w:cs="Arial"/>
          <w:sz w:val="20"/>
        </w:rPr>
        <w:t xml:space="preserve">Simbología: </w:t>
      </w:r>
    </w:p>
    <w:p w14:paraId="5FB70CED" w14:textId="77777777" w:rsidR="00EB3EEB" w:rsidRPr="006247F8" w:rsidRDefault="00EB3EEB" w:rsidP="00E01023">
      <w:pPr>
        <w:jc w:val="both"/>
        <w:rPr>
          <w:rFonts w:ascii="Arial" w:hAnsi="Arial" w:cs="Arial"/>
          <w:sz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82310F" w:rsidRPr="006247F8" w14:paraId="58895875" w14:textId="77777777" w:rsidTr="00735D66">
        <w:tc>
          <w:tcPr>
            <w:tcW w:w="2942" w:type="dxa"/>
          </w:tcPr>
          <w:p w14:paraId="0C77C3FB" w14:textId="77777777" w:rsidR="0082310F" w:rsidRPr="006247F8" w:rsidRDefault="0082310F" w:rsidP="00E01023">
            <w:pPr>
              <w:jc w:val="both"/>
              <w:rPr>
                <w:rFonts w:ascii="Arial" w:hAnsi="Arial" w:cs="Arial"/>
                <w:b/>
                <w:bCs/>
                <w:sz w:val="20"/>
              </w:rPr>
            </w:pPr>
            <w:r w:rsidRPr="006247F8">
              <w:rPr>
                <w:rFonts w:ascii="Arial" w:hAnsi="Arial" w:cs="Arial"/>
                <w:b/>
                <w:bCs/>
                <w:sz w:val="20"/>
              </w:rPr>
              <w:t>Valor documental</w:t>
            </w:r>
          </w:p>
        </w:tc>
        <w:tc>
          <w:tcPr>
            <w:tcW w:w="2943" w:type="dxa"/>
          </w:tcPr>
          <w:p w14:paraId="69A62C87" w14:textId="77777777" w:rsidR="0082310F" w:rsidRPr="006247F8" w:rsidRDefault="0082310F" w:rsidP="00E01023">
            <w:pPr>
              <w:jc w:val="both"/>
              <w:rPr>
                <w:rFonts w:ascii="Arial" w:hAnsi="Arial" w:cs="Arial"/>
                <w:b/>
                <w:bCs/>
                <w:sz w:val="20"/>
              </w:rPr>
            </w:pPr>
            <w:r w:rsidRPr="006247F8">
              <w:rPr>
                <w:rFonts w:ascii="Arial" w:hAnsi="Arial" w:cs="Arial"/>
                <w:b/>
                <w:bCs/>
                <w:sz w:val="20"/>
              </w:rPr>
              <w:t>Plazos de conservación</w:t>
            </w:r>
          </w:p>
        </w:tc>
        <w:tc>
          <w:tcPr>
            <w:tcW w:w="2943" w:type="dxa"/>
          </w:tcPr>
          <w:p w14:paraId="270727A9" w14:textId="77777777" w:rsidR="0082310F" w:rsidRPr="006247F8" w:rsidRDefault="0082310F" w:rsidP="00E01023">
            <w:pPr>
              <w:jc w:val="both"/>
              <w:rPr>
                <w:rFonts w:ascii="Arial" w:hAnsi="Arial" w:cs="Arial"/>
                <w:b/>
                <w:bCs/>
                <w:sz w:val="20"/>
              </w:rPr>
            </w:pPr>
            <w:r w:rsidRPr="006247F8">
              <w:rPr>
                <w:rFonts w:ascii="Arial" w:hAnsi="Arial" w:cs="Arial"/>
                <w:b/>
                <w:bCs/>
                <w:sz w:val="20"/>
              </w:rPr>
              <w:t xml:space="preserve">Técnicas de selección </w:t>
            </w:r>
          </w:p>
        </w:tc>
      </w:tr>
      <w:tr w:rsidR="0082310F" w:rsidRPr="006247F8" w14:paraId="045801CB" w14:textId="77777777" w:rsidTr="00735D66">
        <w:tc>
          <w:tcPr>
            <w:tcW w:w="2942" w:type="dxa"/>
          </w:tcPr>
          <w:p w14:paraId="28136715" w14:textId="77777777" w:rsidR="0082310F" w:rsidRPr="006247F8" w:rsidRDefault="00563A8A" w:rsidP="00563A8A">
            <w:pPr>
              <w:jc w:val="both"/>
              <w:rPr>
                <w:rFonts w:ascii="Arial" w:hAnsi="Arial" w:cs="Arial"/>
                <w:sz w:val="20"/>
              </w:rPr>
            </w:pPr>
            <w:r w:rsidRPr="006247F8">
              <w:rPr>
                <w:rFonts w:ascii="Arial" w:hAnsi="Arial" w:cs="Arial"/>
                <w:sz w:val="20"/>
              </w:rPr>
              <w:t>A: Administrativo</w:t>
            </w:r>
          </w:p>
        </w:tc>
        <w:tc>
          <w:tcPr>
            <w:tcW w:w="2943" w:type="dxa"/>
          </w:tcPr>
          <w:p w14:paraId="0B665DA9" w14:textId="77777777" w:rsidR="0082310F" w:rsidRPr="006247F8" w:rsidRDefault="006247F8" w:rsidP="00E01023">
            <w:pPr>
              <w:jc w:val="both"/>
              <w:rPr>
                <w:rFonts w:ascii="Arial" w:hAnsi="Arial" w:cs="Arial"/>
                <w:sz w:val="20"/>
              </w:rPr>
            </w:pPr>
            <w:r>
              <w:rPr>
                <w:rFonts w:ascii="Arial" w:hAnsi="Arial" w:cs="Arial"/>
                <w:sz w:val="20"/>
              </w:rPr>
              <w:t>AT: Archivo de Trámite</w:t>
            </w:r>
          </w:p>
        </w:tc>
        <w:tc>
          <w:tcPr>
            <w:tcW w:w="2943" w:type="dxa"/>
          </w:tcPr>
          <w:p w14:paraId="7123C561" w14:textId="77777777" w:rsidR="0082310F" w:rsidRPr="006247F8" w:rsidRDefault="006247F8" w:rsidP="00E01023">
            <w:pPr>
              <w:jc w:val="both"/>
              <w:rPr>
                <w:rFonts w:ascii="Arial" w:hAnsi="Arial" w:cs="Arial"/>
                <w:sz w:val="20"/>
              </w:rPr>
            </w:pPr>
            <w:r>
              <w:rPr>
                <w:rFonts w:ascii="Arial" w:hAnsi="Arial" w:cs="Arial"/>
                <w:sz w:val="20"/>
              </w:rPr>
              <w:t xml:space="preserve">E: Eliminación </w:t>
            </w:r>
          </w:p>
        </w:tc>
      </w:tr>
      <w:tr w:rsidR="0082310F" w:rsidRPr="006247F8" w14:paraId="3F6933F6" w14:textId="77777777" w:rsidTr="00735D66">
        <w:tc>
          <w:tcPr>
            <w:tcW w:w="2942" w:type="dxa"/>
          </w:tcPr>
          <w:p w14:paraId="3F497D6C" w14:textId="77777777" w:rsidR="0082310F" w:rsidRPr="006247F8" w:rsidRDefault="00563A8A" w:rsidP="00E01023">
            <w:pPr>
              <w:jc w:val="both"/>
              <w:rPr>
                <w:rFonts w:ascii="Arial" w:hAnsi="Arial" w:cs="Arial"/>
                <w:sz w:val="20"/>
              </w:rPr>
            </w:pPr>
            <w:r w:rsidRPr="006247F8">
              <w:rPr>
                <w:rFonts w:ascii="Arial" w:hAnsi="Arial" w:cs="Arial"/>
                <w:sz w:val="20"/>
              </w:rPr>
              <w:t xml:space="preserve">J/L: Jurídico/Legal </w:t>
            </w:r>
          </w:p>
        </w:tc>
        <w:tc>
          <w:tcPr>
            <w:tcW w:w="2943" w:type="dxa"/>
          </w:tcPr>
          <w:p w14:paraId="015D6650" w14:textId="77777777" w:rsidR="0082310F" w:rsidRPr="006247F8" w:rsidRDefault="006247F8" w:rsidP="00E01023">
            <w:pPr>
              <w:jc w:val="both"/>
              <w:rPr>
                <w:rFonts w:ascii="Arial" w:hAnsi="Arial" w:cs="Arial"/>
                <w:sz w:val="20"/>
              </w:rPr>
            </w:pPr>
            <w:r>
              <w:rPr>
                <w:rFonts w:ascii="Arial" w:hAnsi="Arial" w:cs="Arial"/>
                <w:sz w:val="20"/>
              </w:rPr>
              <w:t>AC: Archivo de Concentración</w:t>
            </w:r>
          </w:p>
        </w:tc>
        <w:tc>
          <w:tcPr>
            <w:tcW w:w="2943" w:type="dxa"/>
          </w:tcPr>
          <w:p w14:paraId="772AC8E0" w14:textId="77777777" w:rsidR="0082310F" w:rsidRPr="006247F8" w:rsidRDefault="006247F8" w:rsidP="00E01023">
            <w:pPr>
              <w:jc w:val="both"/>
              <w:rPr>
                <w:rFonts w:ascii="Arial" w:hAnsi="Arial" w:cs="Arial"/>
                <w:sz w:val="20"/>
              </w:rPr>
            </w:pPr>
            <w:r>
              <w:rPr>
                <w:rFonts w:ascii="Arial" w:hAnsi="Arial" w:cs="Arial"/>
                <w:sz w:val="20"/>
              </w:rPr>
              <w:t>C: Conservación</w:t>
            </w:r>
          </w:p>
        </w:tc>
      </w:tr>
      <w:tr w:rsidR="0082310F" w:rsidRPr="006247F8" w14:paraId="22B00314" w14:textId="77777777" w:rsidTr="00735D66">
        <w:tc>
          <w:tcPr>
            <w:tcW w:w="2942" w:type="dxa"/>
          </w:tcPr>
          <w:p w14:paraId="41FB29AD" w14:textId="77777777" w:rsidR="0082310F" w:rsidRPr="006247F8" w:rsidRDefault="00563A8A" w:rsidP="00E01023">
            <w:pPr>
              <w:jc w:val="both"/>
              <w:rPr>
                <w:rFonts w:ascii="Arial" w:hAnsi="Arial" w:cs="Arial"/>
                <w:sz w:val="20"/>
              </w:rPr>
            </w:pPr>
            <w:r w:rsidRPr="006247F8">
              <w:rPr>
                <w:rFonts w:ascii="Arial" w:hAnsi="Arial" w:cs="Arial"/>
                <w:sz w:val="20"/>
              </w:rPr>
              <w:t xml:space="preserve">F/C: Fiscal/Contable </w:t>
            </w:r>
          </w:p>
        </w:tc>
        <w:tc>
          <w:tcPr>
            <w:tcW w:w="2943" w:type="dxa"/>
          </w:tcPr>
          <w:p w14:paraId="5B7AAC5C" w14:textId="77777777" w:rsidR="0082310F" w:rsidRPr="006247F8" w:rsidRDefault="0082310F" w:rsidP="00E01023">
            <w:pPr>
              <w:jc w:val="both"/>
              <w:rPr>
                <w:rFonts w:ascii="Arial" w:hAnsi="Arial" w:cs="Arial"/>
                <w:sz w:val="20"/>
              </w:rPr>
            </w:pPr>
          </w:p>
        </w:tc>
        <w:tc>
          <w:tcPr>
            <w:tcW w:w="2943" w:type="dxa"/>
          </w:tcPr>
          <w:p w14:paraId="0C332F73" w14:textId="77777777" w:rsidR="0082310F" w:rsidRPr="006247F8" w:rsidRDefault="006247F8" w:rsidP="00E01023">
            <w:pPr>
              <w:jc w:val="both"/>
              <w:rPr>
                <w:rFonts w:ascii="Arial" w:hAnsi="Arial" w:cs="Arial"/>
                <w:sz w:val="20"/>
              </w:rPr>
            </w:pPr>
            <w:r>
              <w:rPr>
                <w:rFonts w:ascii="Arial" w:hAnsi="Arial" w:cs="Arial"/>
                <w:sz w:val="20"/>
              </w:rPr>
              <w:t xml:space="preserve">M: Muestreo </w:t>
            </w:r>
          </w:p>
        </w:tc>
      </w:tr>
    </w:tbl>
    <w:p w14:paraId="5572E7DD" w14:textId="77777777" w:rsidR="00635963" w:rsidRDefault="00635963" w:rsidP="00E01023">
      <w:pPr>
        <w:jc w:val="both"/>
        <w:rPr>
          <w:rFonts w:ascii="Arial" w:hAnsi="Arial" w:cs="Arial"/>
          <w:szCs w:val="24"/>
        </w:rPr>
      </w:pPr>
    </w:p>
    <w:p w14:paraId="3435DBB5" w14:textId="77777777" w:rsidR="001968CF" w:rsidRDefault="001968CF" w:rsidP="00E01023">
      <w:pPr>
        <w:jc w:val="both"/>
        <w:rPr>
          <w:rFonts w:ascii="Arial" w:hAnsi="Arial" w:cs="Arial"/>
          <w:szCs w:val="24"/>
        </w:rPr>
      </w:pPr>
      <w:r>
        <w:rPr>
          <w:rFonts w:ascii="Arial" w:hAnsi="Arial" w:cs="Arial"/>
          <w:szCs w:val="24"/>
        </w:rPr>
        <w:t>En donde:</w:t>
      </w:r>
    </w:p>
    <w:p w14:paraId="113A811A" w14:textId="77777777" w:rsidR="001968CF" w:rsidRDefault="001968CF" w:rsidP="00E01023">
      <w:pPr>
        <w:jc w:val="both"/>
        <w:rPr>
          <w:rFonts w:ascii="Arial" w:hAnsi="Arial" w:cs="Arial"/>
          <w:szCs w:val="24"/>
        </w:rPr>
      </w:pPr>
    </w:p>
    <w:tbl>
      <w:tblPr>
        <w:tblStyle w:val="Tablaconcuadrcula1clara-nfasis11"/>
        <w:tblW w:w="0" w:type="auto"/>
        <w:tblLook w:val="04A0" w:firstRow="1" w:lastRow="0" w:firstColumn="1" w:lastColumn="0" w:noHBand="0" w:noVBand="1"/>
      </w:tblPr>
      <w:tblGrid>
        <w:gridCol w:w="2502"/>
        <w:gridCol w:w="6326"/>
      </w:tblGrid>
      <w:tr w:rsidR="001968CF" w14:paraId="5281524B" w14:textId="77777777" w:rsidTr="00983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C778DD4" w14:textId="77777777" w:rsidR="001968CF" w:rsidRPr="00456DD5" w:rsidRDefault="001968CF" w:rsidP="005F796C">
            <w:pPr>
              <w:pStyle w:val="Prrafodelista"/>
              <w:numPr>
                <w:ilvl w:val="0"/>
                <w:numId w:val="21"/>
              </w:numPr>
              <w:ind w:left="454" w:hanging="454"/>
              <w:jc w:val="both"/>
              <w:rPr>
                <w:rFonts w:ascii="Arial" w:hAnsi="Arial" w:cs="Arial"/>
                <w:sz w:val="24"/>
                <w:szCs w:val="24"/>
              </w:rPr>
            </w:pPr>
            <w:r w:rsidRPr="00456DD5">
              <w:rPr>
                <w:rFonts w:ascii="Arial" w:hAnsi="Arial" w:cs="Arial"/>
                <w:sz w:val="24"/>
                <w:szCs w:val="24"/>
              </w:rPr>
              <w:t>Fondo</w:t>
            </w:r>
            <w:r w:rsidR="005F796C" w:rsidRPr="00456DD5">
              <w:rPr>
                <w:rFonts w:ascii="Arial" w:hAnsi="Arial" w:cs="Arial"/>
                <w:sz w:val="24"/>
                <w:szCs w:val="24"/>
              </w:rPr>
              <w:t xml:space="preserve"> </w:t>
            </w:r>
          </w:p>
        </w:tc>
        <w:tc>
          <w:tcPr>
            <w:tcW w:w="7273" w:type="dxa"/>
          </w:tcPr>
          <w:p w14:paraId="6188A726" w14:textId="04C5F57A" w:rsidR="001968CF" w:rsidRPr="0011207D" w:rsidRDefault="001968CF" w:rsidP="00E01023">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Cs w:val="24"/>
              </w:rPr>
            </w:pPr>
            <w:r w:rsidRPr="0011207D">
              <w:rPr>
                <w:rFonts w:ascii="Arial" w:hAnsi="Arial" w:cs="Arial"/>
                <w:b w:val="0"/>
                <w:bCs w:val="0"/>
                <w:szCs w:val="24"/>
              </w:rPr>
              <w:t>Corresponde</w:t>
            </w:r>
            <w:r w:rsidR="003F542B">
              <w:rPr>
                <w:rFonts w:ascii="Arial" w:hAnsi="Arial" w:cs="Arial"/>
                <w:b w:val="0"/>
                <w:bCs w:val="0"/>
                <w:szCs w:val="24"/>
              </w:rPr>
              <w:t xml:space="preserve"> al nombre que identifica</w:t>
            </w:r>
            <w:r w:rsidRPr="0011207D">
              <w:rPr>
                <w:rFonts w:ascii="Arial" w:hAnsi="Arial" w:cs="Arial"/>
                <w:b w:val="0"/>
                <w:bCs w:val="0"/>
                <w:szCs w:val="24"/>
              </w:rPr>
              <w:t xml:space="preserve"> </w:t>
            </w:r>
            <w:r w:rsidR="003F542B">
              <w:rPr>
                <w:rFonts w:ascii="Arial" w:hAnsi="Arial" w:cs="Arial"/>
                <w:b w:val="0"/>
                <w:bCs w:val="0"/>
                <w:szCs w:val="24"/>
              </w:rPr>
              <w:t>a nuestro Organismo Autónomo,</w:t>
            </w:r>
            <w:r w:rsidRPr="0011207D">
              <w:rPr>
                <w:rFonts w:ascii="Arial" w:hAnsi="Arial" w:cs="Arial"/>
                <w:b w:val="0"/>
                <w:bCs w:val="0"/>
                <w:szCs w:val="24"/>
              </w:rPr>
              <w:t xml:space="preserve"> Comisión Estatal de Derechos Humanos Veracruz</w:t>
            </w:r>
          </w:p>
        </w:tc>
      </w:tr>
      <w:tr w:rsidR="001968CF" w14:paraId="6C62CFA4"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463ED9E4" w14:textId="77777777" w:rsidR="001968CF" w:rsidRPr="00456DD5" w:rsidRDefault="005F796C" w:rsidP="00E01023">
            <w:pPr>
              <w:jc w:val="both"/>
              <w:rPr>
                <w:rFonts w:ascii="Arial" w:hAnsi="Arial" w:cs="Arial"/>
                <w:szCs w:val="24"/>
              </w:rPr>
            </w:pPr>
            <w:r w:rsidRPr="00456DD5">
              <w:rPr>
                <w:rFonts w:ascii="Arial" w:hAnsi="Arial" w:cs="Arial"/>
                <w:szCs w:val="24"/>
              </w:rPr>
              <w:t xml:space="preserve">(2) </w:t>
            </w:r>
            <w:r w:rsidR="001968CF" w:rsidRPr="00456DD5">
              <w:rPr>
                <w:rFonts w:ascii="Arial" w:hAnsi="Arial" w:cs="Arial"/>
                <w:szCs w:val="24"/>
              </w:rPr>
              <w:t>Sección</w:t>
            </w:r>
            <w:r w:rsidRPr="00456DD5">
              <w:rPr>
                <w:rFonts w:ascii="Arial" w:hAnsi="Arial" w:cs="Arial"/>
                <w:szCs w:val="24"/>
              </w:rPr>
              <w:t xml:space="preserve"> </w:t>
            </w:r>
          </w:p>
        </w:tc>
        <w:tc>
          <w:tcPr>
            <w:tcW w:w="7273" w:type="dxa"/>
          </w:tcPr>
          <w:p w14:paraId="7439E714" w14:textId="77777777" w:rsidR="001968CF" w:rsidRDefault="001968CF"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 xml:space="preserve">Es la clave alfanumérica que identifica las secciones comunes y sustantivas de la </w:t>
            </w:r>
            <w:r w:rsidR="00F56D2E">
              <w:rPr>
                <w:rFonts w:ascii="Arial" w:hAnsi="Arial" w:cs="Arial"/>
                <w:szCs w:val="24"/>
              </w:rPr>
              <w:t xml:space="preserve">Comisión conforme a lo establecido en el Cuadro General de Clasificación </w:t>
            </w:r>
            <w:r w:rsidR="005F796C">
              <w:rPr>
                <w:rFonts w:ascii="Arial" w:hAnsi="Arial" w:cs="Arial"/>
                <w:szCs w:val="24"/>
              </w:rPr>
              <w:t>Archivística</w:t>
            </w:r>
            <w:r w:rsidR="00F56D2E">
              <w:rPr>
                <w:rFonts w:ascii="Arial" w:hAnsi="Arial" w:cs="Arial"/>
                <w:szCs w:val="24"/>
              </w:rPr>
              <w:t>.</w:t>
            </w:r>
            <w:r w:rsidR="005F796C">
              <w:rPr>
                <w:rFonts w:ascii="Arial" w:hAnsi="Arial" w:cs="Arial"/>
                <w:szCs w:val="24"/>
              </w:rPr>
              <w:t xml:space="preserve"> Se escribirá tanto la clave como el nombre de la sección</w:t>
            </w:r>
          </w:p>
        </w:tc>
      </w:tr>
      <w:tr w:rsidR="001968CF" w14:paraId="6DC2B11D"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25C4BDA4" w14:textId="77777777" w:rsidR="001968CF" w:rsidRPr="00456DD5" w:rsidRDefault="005F796C" w:rsidP="005F796C">
            <w:pPr>
              <w:pStyle w:val="Prrafodelista"/>
              <w:numPr>
                <w:ilvl w:val="0"/>
                <w:numId w:val="22"/>
              </w:numPr>
              <w:jc w:val="both"/>
              <w:rPr>
                <w:rFonts w:ascii="Arial" w:hAnsi="Arial" w:cs="Arial"/>
                <w:sz w:val="24"/>
                <w:szCs w:val="24"/>
              </w:rPr>
            </w:pPr>
            <w:r w:rsidRPr="00456DD5">
              <w:rPr>
                <w:rFonts w:ascii="Arial" w:hAnsi="Arial" w:cs="Arial"/>
                <w:sz w:val="24"/>
                <w:szCs w:val="24"/>
              </w:rPr>
              <w:t xml:space="preserve">Código </w:t>
            </w:r>
          </w:p>
        </w:tc>
        <w:tc>
          <w:tcPr>
            <w:tcW w:w="7273" w:type="dxa"/>
          </w:tcPr>
          <w:p w14:paraId="07AC082F" w14:textId="77777777" w:rsidR="001968CF" w:rsidRDefault="005F796C"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Es la Clave que identifica a la serie o en su caso la subserie ya sea sustantiva o común.</w:t>
            </w:r>
          </w:p>
        </w:tc>
      </w:tr>
      <w:tr w:rsidR="005F796C" w14:paraId="405AB0D1"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61118EA8" w14:textId="77777777" w:rsidR="005F796C" w:rsidRPr="00456DD5" w:rsidRDefault="005F796C" w:rsidP="00E01023">
            <w:pPr>
              <w:jc w:val="both"/>
              <w:rPr>
                <w:rFonts w:ascii="Arial" w:hAnsi="Arial" w:cs="Arial"/>
                <w:szCs w:val="24"/>
              </w:rPr>
            </w:pPr>
            <w:r w:rsidRPr="00456DD5">
              <w:rPr>
                <w:rFonts w:ascii="Arial" w:hAnsi="Arial" w:cs="Arial"/>
                <w:szCs w:val="24"/>
              </w:rPr>
              <w:t xml:space="preserve">(4) Nombre </w:t>
            </w:r>
          </w:p>
        </w:tc>
        <w:tc>
          <w:tcPr>
            <w:tcW w:w="7273" w:type="dxa"/>
          </w:tcPr>
          <w:p w14:paraId="799ABD3C" w14:textId="77777777" w:rsidR="005F796C" w:rsidRDefault="009D420E"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 xml:space="preserve">En este </w:t>
            </w:r>
            <w:r w:rsidR="0011207D">
              <w:rPr>
                <w:rFonts w:ascii="Arial" w:hAnsi="Arial" w:cs="Arial"/>
                <w:szCs w:val="24"/>
              </w:rPr>
              <w:t>espacio</w:t>
            </w:r>
            <w:r>
              <w:rPr>
                <w:rFonts w:ascii="Arial" w:hAnsi="Arial" w:cs="Arial"/>
                <w:szCs w:val="24"/>
              </w:rPr>
              <w:t xml:space="preserve"> se escribirá el nombre de la serie o subserie, según sea el caso. </w:t>
            </w:r>
          </w:p>
        </w:tc>
      </w:tr>
      <w:tr w:rsidR="00D250B8" w14:paraId="1C045D19"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723E0BE1" w14:textId="77777777" w:rsidR="00D250B8" w:rsidRPr="00D250B8" w:rsidRDefault="00D250B8" w:rsidP="00D250B8">
            <w:pPr>
              <w:pStyle w:val="Prrafodelista"/>
              <w:numPr>
                <w:ilvl w:val="0"/>
                <w:numId w:val="23"/>
              </w:numPr>
              <w:jc w:val="both"/>
              <w:rPr>
                <w:rFonts w:ascii="Arial" w:hAnsi="Arial" w:cs="Arial"/>
                <w:szCs w:val="24"/>
              </w:rPr>
            </w:pPr>
            <w:r w:rsidRPr="00D250B8">
              <w:rPr>
                <w:rFonts w:ascii="Arial" w:hAnsi="Arial" w:cs="Arial"/>
                <w:szCs w:val="24"/>
              </w:rPr>
              <w:t>A</w:t>
            </w:r>
          </w:p>
        </w:tc>
        <w:tc>
          <w:tcPr>
            <w:tcW w:w="7273" w:type="dxa"/>
          </w:tcPr>
          <w:p w14:paraId="515A9B4B" w14:textId="77777777" w:rsidR="00D250B8" w:rsidRDefault="00D250B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Valor documental administrativo</w:t>
            </w:r>
          </w:p>
        </w:tc>
      </w:tr>
      <w:tr w:rsidR="00D250B8" w14:paraId="7260D1C5"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6E743B2E" w14:textId="77777777" w:rsidR="00D250B8" w:rsidRDefault="00D250B8" w:rsidP="00D250B8">
            <w:pPr>
              <w:pStyle w:val="Prrafodelista"/>
              <w:numPr>
                <w:ilvl w:val="0"/>
                <w:numId w:val="23"/>
              </w:numPr>
              <w:jc w:val="both"/>
              <w:rPr>
                <w:rFonts w:ascii="Arial" w:hAnsi="Arial" w:cs="Arial"/>
                <w:szCs w:val="24"/>
              </w:rPr>
            </w:pPr>
            <w:r>
              <w:rPr>
                <w:rFonts w:ascii="Arial" w:hAnsi="Arial" w:cs="Arial"/>
                <w:szCs w:val="24"/>
              </w:rPr>
              <w:t>J/L</w:t>
            </w:r>
          </w:p>
        </w:tc>
        <w:tc>
          <w:tcPr>
            <w:tcW w:w="7273" w:type="dxa"/>
          </w:tcPr>
          <w:p w14:paraId="7C0F4F44" w14:textId="77777777" w:rsidR="00D250B8" w:rsidRDefault="00D250B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 xml:space="preserve">Valor documental </w:t>
            </w:r>
            <w:r w:rsidR="00825D98">
              <w:rPr>
                <w:rFonts w:ascii="Arial" w:hAnsi="Arial" w:cs="Arial"/>
                <w:szCs w:val="24"/>
              </w:rPr>
              <w:t>j</w:t>
            </w:r>
            <w:r>
              <w:rPr>
                <w:rFonts w:ascii="Arial" w:hAnsi="Arial" w:cs="Arial"/>
                <w:szCs w:val="24"/>
              </w:rPr>
              <w:t xml:space="preserve">urídico o </w:t>
            </w:r>
            <w:r w:rsidR="00825D98">
              <w:rPr>
                <w:rFonts w:ascii="Arial" w:hAnsi="Arial" w:cs="Arial"/>
                <w:szCs w:val="24"/>
              </w:rPr>
              <w:t>l</w:t>
            </w:r>
            <w:r>
              <w:rPr>
                <w:rFonts w:ascii="Arial" w:hAnsi="Arial" w:cs="Arial"/>
                <w:szCs w:val="24"/>
              </w:rPr>
              <w:t>egal</w:t>
            </w:r>
          </w:p>
        </w:tc>
      </w:tr>
      <w:tr w:rsidR="00D250B8" w14:paraId="4C7C67D3"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075C6C54" w14:textId="77777777" w:rsidR="00D250B8" w:rsidRDefault="00D250B8" w:rsidP="00D250B8">
            <w:pPr>
              <w:pStyle w:val="Prrafodelista"/>
              <w:numPr>
                <w:ilvl w:val="0"/>
                <w:numId w:val="23"/>
              </w:numPr>
              <w:jc w:val="both"/>
              <w:rPr>
                <w:rFonts w:ascii="Arial" w:hAnsi="Arial" w:cs="Arial"/>
                <w:szCs w:val="24"/>
              </w:rPr>
            </w:pPr>
            <w:r>
              <w:rPr>
                <w:rFonts w:ascii="Arial" w:hAnsi="Arial" w:cs="Arial"/>
                <w:szCs w:val="24"/>
              </w:rPr>
              <w:t>F/C</w:t>
            </w:r>
          </w:p>
        </w:tc>
        <w:tc>
          <w:tcPr>
            <w:tcW w:w="7273" w:type="dxa"/>
          </w:tcPr>
          <w:p w14:paraId="7FB48C6E" w14:textId="77777777" w:rsidR="00D250B8" w:rsidRDefault="00D250B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 xml:space="preserve">Valor documental </w:t>
            </w:r>
            <w:r w:rsidR="00825D98">
              <w:rPr>
                <w:rFonts w:ascii="Arial" w:hAnsi="Arial" w:cs="Arial"/>
                <w:szCs w:val="24"/>
              </w:rPr>
              <w:t>f</w:t>
            </w:r>
            <w:r>
              <w:rPr>
                <w:rFonts w:ascii="Arial" w:hAnsi="Arial" w:cs="Arial"/>
                <w:szCs w:val="24"/>
              </w:rPr>
              <w:t xml:space="preserve">iscal o </w:t>
            </w:r>
            <w:r w:rsidR="00825D98">
              <w:rPr>
                <w:rFonts w:ascii="Arial" w:hAnsi="Arial" w:cs="Arial"/>
                <w:szCs w:val="24"/>
              </w:rPr>
              <w:t>c</w:t>
            </w:r>
            <w:r>
              <w:rPr>
                <w:rFonts w:ascii="Arial" w:hAnsi="Arial" w:cs="Arial"/>
                <w:szCs w:val="24"/>
              </w:rPr>
              <w:t xml:space="preserve">ontable </w:t>
            </w:r>
          </w:p>
        </w:tc>
      </w:tr>
      <w:tr w:rsidR="00D250B8" w14:paraId="4D673ECC"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5BA7D9E6" w14:textId="77777777" w:rsidR="00D250B8" w:rsidRDefault="00D250B8" w:rsidP="00D250B8">
            <w:pPr>
              <w:pStyle w:val="Prrafodelista"/>
              <w:numPr>
                <w:ilvl w:val="0"/>
                <w:numId w:val="23"/>
              </w:numPr>
              <w:jc w:val="both"/>
              <w:rPr>
                <w:rFonts w:ascii="Arial" w:hAnsi="Arial" w:cs="Arial"/>
                <w:szCs w:val="24"/>
              </w:rPr>
            </w:pPr>
            <w:r>
              <w:rPr>
                <w:rFonts w:ascii="Arial" w:hAnsi="Arial" w:cs="Arial"/>
                <w:szCs w:val="24"/>
              </w:rPr>
              <w:t>AT</w:t>
            </w:r>
          </w:p>
        </w:tc>
        <w:tc>
          <w:tcPr>
            <w:tcW w:w="7273" w:type="dxa"/>
          </w:tcPr>
          <w:p w14:paraId="515F3B00" w14:textId="77777777" w:rsidR="00D250B8" w:rsidRDefault="00D250B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Corresponde al período de guarda en Archivo de Trámite constituye la fase activa del expediente, durante este período su uso es cotidiano</w:t>
            </w:r>
            <w:r w:rsidR="000F4D49">
              <w:rPr>
                <w:rFonts w:ascii="Arial" w:hAnsi="Arial" w:cs="Arial"/>
                <w:szCs w:val="24"/>
              </w:rPr>
              <w:t>, constituye la fase activa del expediente</w:t>
            </w:r>
            <w:r>
              <w:rPr>
                <w:rFonts w:ascii="Arial" w:hAnsi="Arial" w:cs="Arial"/>
                <w:szCs w:val="24"/>
              </w:rPr>
              <w:t xml:space="preserve">. </w:t>
            </w:r>
          </w:p>
        </w:tc>
      </w:tr>
      <w:tr w:rsidR="00D250B8" w14:paraId="6D5CA4A0"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0CE1031C" w14:textId="77777777" w:rsidR="00D250B8" w:rsidRDefault="00D250B8" w:rsidP="00D250B8">
            <w:pPr>
              <w:pStyle w:val="Prrafodelista"/>
              <w:numPr>
                <w:ilvl w:val="0"/>
                <w:numId w:val="23"/>
              </w:numPr>
              <w:jc w:val="both"/>
              <w:rPr>
                <w:rFonts w:ascii="Arial" w:hAnsi="Arial" w:cs="Arial"/>
                <w:szCs w:val="24"/>
              </w:rPr>
            </w:pPr>
            <w:r>
              <w:rPr>
                <w:rFonts w:ascii="Arial" w:hAnsi="Arial" w:cs="Arial"/>
                <w:szCs w:val="24"/>
              </w:rPr>
              <w:t>AC</w:t>
            </w:r>
          </w:p>
        </w:tc>
        <w:tc>
          <w:tcPr>
            <w:tcW w:w="7273" w:type="dxa"/>
          </w:tcPr>
          <w:p w14:paraId="2F410B56" w14:textId="77777777" w:rsidR="00D250B8" w:rsidRDefault="00D250B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 xml:space="preserve">Corresponde al período de guarda en Archivo de Concentración, constituye la </w:t>
            </w:r>
            <w:r w:rsidR="0011207D">
              <w:rPr>
                <w:rFonts w:ascii="Arial" w:hAnsi="Arial" w:cs="Arial"/>
                <w:szCs w:val="24"/>
              </w:rPr>
              <w:t>f</w:t>
            </w:r>
            <w:r>
              <w:rPr>
                <w:rFonts w:ascii="Arial" w:hAnsi="Arial" w:cs="Arial"/>
                <w:szCs w:val="24"/>
              </w:rPr>
              <w:t xml:space="preserve">ase semiactiva del expediente, es decir, su uso es esporádico. </w:t>
            </w:r>
          </w:p>
        </w:tc>
      </w:tr>
      <w:tr w:rsidR="00D250B8" w14:paraId="64F1206A"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16248BC8" w14:textId="77777777" w:rsidR="00D250B8" w:rsidRDefault="00D250B8" w:rsidP="00D250B8">
            <w:pPr>
              <w:pStyle w:val="Prrafodelista"/>
              <w:numPr>
                <w:ilvl w:val="0"/>
                <w:numId w:val="23"/>
              </w:numPr>
              <w:jc w:val="both"/>
              <w:rPr>
                <w:rFonts w:ascii="Arial" w:hAnsi="Arial" w:cs="Arial"/>
                <w:szCs w:val="24"/>
              </w:rPr>
            </w:pPr>
            <w:r>
              <w:rPr>
                <w:rFonts w:ascii="Arial" w:hAnsi="Arial" w:cs="Arial"/>
                <w:szCs w:val="24"/>
              </w:rPr>
              <w:t>Total</w:t>
            </w:r>
          </w:p>
        </w:tc>
        <w:tc>
          <w:tcPr>
            <w:tcW w:w="7273" w:type="dxa"/>
          </w:tcPr>
          <w:p w14:paraId="131342AA" w14:textId="77777777" w:rsidR="00D250B8" w:rsidRDefault="00D250B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 xml:space="preserve">Es la suma de </w:t>
            </w:r>
            <w:r w:rsidR="00E56C00">
              <w:rPr>
                <w:rFonts w:ascii="Arial" w:hAnsi="Arial" w:cs="Arial"/>
                <w:szCs w:val="24"/>
              </w:rPr>
              <w:t>la vigencia</w:t>
            </w:r>
            <w:r>
              <w:rPr>
                <w:rFonts w:ascii="Arial" w:hAnsi="Arial" w:cs="Arial"/>
                <w:szCs w:val="24"/>
              </w:rPr>
              <w:t xml:space="preserve"> en Archivo de Trámite y Concentración.</w:t>
            </w:r>
          </w:p>
        </w:tc>
      </w:tr>
      <w:tr w:rsidR="00D250B8" w14:paraId="2FDD5D52"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1175663E" w14:textId="77777777" w:rsidR="00D250B8" w:rsidRDefault="00D250B8" w:rsidP="00D250B8">
            <w:pPr>
              <w:pStyle w:val="Prrafodelista"/>
              <w:numPr>
                <w:ilvl w:val="0"/>
                <w:numId w:val="23"/>
              </w:numPr>
              <w:jc w:val="both"/>
              <w:rPr>
                <w:rFonts w:ascii="Arial" w:hAnsi="Arial" w:cs="Arial"/>
                <w:szCs w:val="24"/>
              </w:rPr>
            </w:pPr>
            <w:r>
              <w:rPr>
                <w:rFonts w:ascii="Arial" w:hAnsi="Arial" w:cs="Arial"/>
                <w:szCs w:val="24"/>
              </w:rPr>
              <w:lastRenderedPageBreak/>
              <w:t>E</w:t>
            </w:r>
          </w:p>
        </w:tc>
        <w:tc>
          <w:tcPr>
            <w:tcW w:w="7273" w:type="dxa"/>
          </w:tcPr>
          <w:p w14:paraId="5FE002EE" w14:textId="77777777" w:rsidR="00D250B8" w:rsidRDefault="00E56C00"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Es el destino final que ten</w:t>
            </w:r>
            <w:r w:rsidR="00963CD6">
              <w:rPr>
                <w:rFonts w:ascii="Arial" w:hAnsi="Arial" w:cs="Arial"/>
                <w:szCs w:val="24"/>
              </w:rPr>
              <w:t>drá la información generada en las áreas, corresponde a la eliminación, es decir cuando la información será dada de baja.</w:t>
            </w:r>
          </w:p>
        </w:tc>
      </w:tr>
      <w:tr w:rsidR="00D250B8" w14:paraId="690C4F0C"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5A51EC1A" w14:textId="77777777" w:rsidR="00D250B8" w:rsidRDefault="00963CD6" w:rsidP="00D250B8">
            <w:pPr>
              <w:pStyle w:val="Prrafodelista"/>
              <w:numPr>
                <w:ilvl w:val="0"/>
                <w:numId w:val="23"/>
              </w:numPr>
              <w:jc w:val="both"/>
              <w:rPr>
                <w:rFonts w:ascii="Arial" w:hAnsi="Arial" w:cs="Arial"/>
                <w:szCs w:val="24"/>
              </w:rPr>
            </w:pPr>
            <w:r>
              <w:rPr>
                <w:rFonts w:ascii="Arial" w:hAnsi="Arial" w:cs="Arial"/>
                <w:szCs w:val="24"/>
              </w:rPr>
              <w:t>C</w:t>
            </w:r>
          </w:p>
        </w:tc>
        <w:tc>
          <w:tcPr>
            <w:tcW w:w="7273" w:type="dxa"/>
          </w:tcPr>
          <w:p w14:paraId="13DB8F12" w14:textId="77777777" w:rsidR="00D250B8" w:rsidRDefault="00963CD6"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Es el destino final que tendrá la información generada en las áreas</w:t>
            </w:r>
            <w:r w:rsidR="000F4D49">
              <w:rPr>
                <w:rFonts w:ascii="Arial" w:hAnsi="Arial" w:cs="Arial"/>
                <w:szCs w:val="24"/>
              </w:rPr>
              <w:t>,</w:t>
            </w:r>
            <w:r>
              <w:rPr>
                <w:rFonts w:ascii="Arial" w:hAnsi="Arial" w:cs="Arial"/>
                <w:szCs w:val="24"/>
              </w:rPr>
              <w:t xml:space="preserve"> corresponde a la conservación, es decir, que formará parte del acervo histórico de la Comisión. </w:t>
            </w:r>
          </w:p>
        </w:tc>
      </w:tr>
      <w:tr w:rsidR="00D250B8" w14:paraId="609C6DB5"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18417154" w14:textId="77777777" w:rsidR="00D250B8" w:rsidRDefault="00963CD6" w:rsidP="00D250B8">
            <w:pPr>
              <w:pStyle w:val="Prrafodelista"/>
              <w:numPr>
                <w:ilvl w:val="0"/>
                <w:numId w:val="23"/>
              </w:numPr>
              <w:jc w:val="both"/>
              <w:rPr>
                <w:rFonts w:ascii="Arial" w:hAnsi="Arial" w:cs="Arial"/>
                <w:szCs w:val="24"/>
              </w:rPr>
            </w:pPr>
            <w:r>
              <w:rPr>
                <w:rFonts w:ascii="Arial" w:hAnsi="Arial" w:cs="Arial"/>
                <w:szCs w:val="24"/>
              </w:rPr>
              <w:t>M</w:t>
            </w:r>
          </w:p>
        </w:tc>
        <w:tc>
          <w:tcPr>
            <w:tcW w:w="7273" w:type="dxa"/>
          </w:tcPr>
          <w:p w14:paraId="21A5618F" w14:textId="77777777" w:rsidR="00D250B8" w:rsidRDefault="00963CD6"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Es el destino final que tendrá la información generada en las áreas</w:t>
            </w:r>
            <w:r w:rsidR="000F4D49">
              <w:rPr>
                <w:rFonts w:ascii="Arial" w:hAnsi="Arial" w:cs="Arial"/>
                <w:szCs w:val="24"/>
              </w:rPr>
              <w:t>,</w:t>
            </w:r>
            <w:r>
              <w:rPr>
                <w:rFonts w:ascii="Arial" w:hAnsi="Arial" w:cs="Arial"/>
                <w:szCs w:val="24"/>
              </w:rPr>
              <w:t xml:space="preserve"> corresponde al muestreo, es decir, cuando se determine que solamente se conservará determinada documentación de la serie</w:t>
            </w:r>
            <w:r w:rsidR="00825D98">
              <w:rPr>
                <w:rFonts w:ascii="Arial" w:hAnsi="Arial" w:cs="Arial"/>
                <w:szCs w:val="24"/>
              </w:rPr>
              <w:t xml:space="preserve">, puede ser </w:t>
            </w:r>
            <w:r w:rsidR="00A2173D">
              <w:rPr>
                <w:rFonts w:ascii="Arial" w:hAnsi="Arial" w:cs="Arial"/>
                <w:szCs w:val="24"/>
              </w:rPr>
              <w:t>representativo, aleatorio simple y selectivo.</w:t>
            </w:r>
          </w:p>
        </w:tc>
      </w:tr>
      <w:tr w:rsidR="00D250B8" w14:paraId="73A7252A" w14:textId="77777777" w:rsidTr="00983548">
        <w:tc>
          <w:tcPr>
            <w:cnfStyle w:val="001000000000" w:firstRow="0" w:lastRow="0" w:firstColumn="1" w:lastColumn="0" w:oddVBand="0" w:evenVBand="0" w:oddHBand="0" w:evenHBand="0" w:firstRowFirstColumn="0" w:firstRowLastColumn="0" w:lastRowFirstColumn="0" w:lastRowLastColumn="0"/>
            <w:tcW w:w="1555" w:type="dxa"/>
          </w:tcPr>
          <w:p w14:paraId="6C29B2E2" w14:textId="77777777" w:rsidR="00D250B8" w:rsidRDefault="00C50413" w:rsidP="00D250B8">
            <w:pPr>
              <w:pStyle w:val="Prrafodelista"/>
              <w:numPr>
                <w:ilvl w:val="0"/>
                <w:numId w:val="23"/>
              </w:numPr>
              <w:jc w:val="both"/>
              <w:rPr>
                <w:rFonts w:ascii="Arial" w:hAnsi="Arial" w:cs="Arial"/>
                <w:szCs w:val="24"/>
              </w:rPr>
            </w:pPr>
            <w:r>
              <w:rPr>
                <w:rFonts w:ascii="Arial" w:hAnsi="Arial" w:cs="Arial"/>
                <w:szCs w:val="24"/>
              </w:rPr>
              <w:t>Observaciones</w:t>
            </w:r>
          </w:p>
        </w:tc>
        <w:tc>
          <w:tcPr>
            <w:tcW w:w="7273" w:type="dxa"/>
          </w:tcPr>
          <w:p w14:paraId="16C08B27" w14:textId="77777777" w:rsidR="00D250B8" w:rsidRDefault="0098354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Pr>
                <w:rFonts w:ascii="Arial" w:hAnsi="Arial" w:cs="Arial"/>
                <w:szCs w:val="24"/>
              </w:rPr>
              <w:t>Corresponde a las notas adicionales que sean necesarias.</w:t>
            </w:r>
          </w:p>
        </w:tc>
      </w:tr>
    </w:tbl>
    <w:p w14:paraId="6E49BFD4" w14:textId="77777777" w:rsidR="0019624D" w:rsidRDefault="001968CF" w:rsidP="00E01023">
      <w:pPr>
        <w:jc w:val="both"/>
        <w:rPr>
          <w:rFonts w:ascii="Arial" w:hAnsi="Arial" w:cs="Arial"/>
          <w:szCs w:val="24"/>
        </w:rPr>
      </w:pPr>
      <w:r>
        <w:rPr>
          <w:rFonts w:ascii="Arial" w:hAnsi="Arial" w:cs="Arial"/>
          <w:szCs w:val="24"/>
        </w:rPr>
        <w:t xml:space="preserve"> </w:t>
      </w:r>
    </w:p>
    <w:p w14:paraId="1E5126B9" w14:textId="77777777" w:rsidR="0019624D" w:rsidRDefault="0019624D">
      <w:pPr>
        <w:spacing w:after="200" w:line="276" w:lineRule="auto"/>
        <w:rPr>
          <w:rFonts w:ascii="Arial" w:hAnsi="Arial" w:cs="Arial"/>
          <w:szCs w:val="24"/>
        </w:rPr>
      </w:pPr>
      <w:r>
        <w:rPr>
          <w:rFonts w:ascii="Arial" w:hAnsi="Arial" w:cs="Arial"/>
          <w:szCs w:val="24"/>
        </w:rPr>
        <w:br w:type="page"/>
      </w:r>
    </w:p>
    <w:p w14:paraId="0A8912E7" w14:textId="77777777" w:rsidR="00F26977" w:rsidRDefault="005318E5" w:rsidP="008479FF">
      <w:pPr>
        <w:pStyle w:val="Ttulo2"/>
        <w:jc w:val="both"/>
      </w:pPr>
      <w:bookmarkStart w:id="17" w:name="_Toc88651223"/>
      <w:r w:rsidRPr="005318E5">
        <w:lastRenderedPageBreak/>
        <w:t xml:space="preserve">3. </w:t>
      </w:r>
      <w:r w:rsidR="008D469A" w:rsidRPr="005318E5">
        <w:t>Catálogo de Disposición Documental de la Comisión Estatal de Derechos Humanos Veracruz</w:t>
      </w:r>
      <w:r w:rsidR="00F26977" w:rsidRPr="005318E5">
        <w:t>.</w:t>
      </w:r>
      <w:bookmarkEnd w:id="17"/>
    </w:p>
    <w:p w14:paraId="47A6EA87" w14:textId="77777777" w:rsidR="00013124" w:rsidRDefault="00013124" w:rsidP="00013124"/>
    <w:p w14:paraId="6980293D" w14:textId="77777777" w:rsidR="00013124" w:rsidRPr="008D469A" w:rsidRDefault="00013124" w:rsidP="00013124">
      <w:pPr>
        <w:jc w:val="both"/>
        <w:rPr>
          <w:rFonts w:ascii="Arial" w:hAnsi="Arial" w:cs="Arial"/>
          <w:b/>
          <w:color w:val="000000" w:themeColor="text1"/>
          <w:szCs w:val="24"/>
        </w:rPr>
      </w:pPr>
      <w:r w:rsidRPr="008D469A">
        <w:rPr>
          <w:rFonts w:ascii="Arial" w:hAnsi="Arial" w:cs="Arial"/>
          <w:b/>
          <w:color w:val="000000" w:themeColor="text1"/>
          <w:szCs w:val="24"/>
        </w:rPr>
        <w:t>Fondo: Comisión Estatal de Derechos Humanos del Estado.</w:t>
      </w:r>
    </w:p>
    <w:p w14:paraId="74BAEE16" w14:textId="77777777" w:rsidR="00013124" w:rsidRPr="008D469A" w:rsidRDefault="00013124" w:rsidP="00013124">
      <w:pPr>
        <w:jc w:val="right"/>
        <w:rPr>
          <w:rFonts w:ascii="Arial" w:hAnsi="Arial" w:cs="Arial"/>
          <w:b/>
          <w:szCs w:val="24"/>
        </w:rPr>
      </w:pPr>
    </w:p>
    <w:p w14:paraId="424CB588" w14:textId="77777777" w:rsidR="00013124" w:rsidRPr="00013124" w:rsidRDefault="00013124" w:rsidP="00013124">
      <w:pPr>
        <w:jc w:val="right"/>
      </w:pPr>
      <w:r w:rsidRPr="008D469A">
        <w:rPr>
          <w:rFonts w:ascii="Arial" w:hAnsi="Arial" w:cs="Arial"/>
          <w:b/>
          <w:szCs w:val="24"/>
        </w:rPr>
        <w:t xml:space="preserve">Secciones </w:t>
      </w:r>
      <w:r>
        <w:rPr>
          <w:rFonts w:ascii="Arial" w:hAnsi="Arial" w:cs="Arial"/>
          <w:b/>
          <w:szCs w:val="24"/>
        </w:rPr>
        <w:t>sustantivas</w:t>
      </w:r>
    </w:p>
    <w:p w14:paraId="13DCFFD8" w14:textId="77777777" w:rsidR="00F26977" w:rsidRDefault="00F26977" w:rsidP="00E01023">
      <w:pPr>
        <w:jc w:val="both"/>
        <w:rPr>
          <w:rFonts w:ascii="Arial" w:hAnsi="Arial" w:cs="Arial"/>
          <w:szCs w:val="24"/>
        </w:rPr>
      </w:pPr>
    </w:p>
    <w:tbl>
      <w:tblPr>
        <w:tblStyle w:val="Tablaconcuadrcula4-nfasis11"/>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94"/>
        <w:gridCol w:w="861"/>
        <w:gridCol w:w="1764"/>
        <w:gridCol w:w="283"/>
        <w:gridCol w:w="568"/>
        <w:gridCol w:w="569"/>
        <w:gridCol w:w="567"/>
        <w:gridCol w:w="567"/>
        <w:gridCol w:w="756"/>
        <w:gridCol w:w="425"/>
        <w:gridCol w:w="425"/>
        <w:gridCol w:w="426"/>
        <w:gridCol w:w="1871"/>
      </w:tblGrid>
      <w:tr w:rsidR="00F26977" w14:paraId="58CB6A90"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204FC85A" w14:textId="77777777" w:rsidR="00F26977" w:rsidRPr="00CC0E7A" w:rsidRDefault="00F26977" w:rsidP="003B2710">
            <w:pPr>
              <w:jc w:val="both"/>
              <w:rPr>
                <w:rFonts w:ascii="Arial" w:hAnsi="Arial" w:cs="Arial"/>
                <w:szCs w:val="22"/>
              </w:rPr>
            </w:pPr>
            <w:bookmarkStart w:id="18" w:name="_Hlk67058208"/>
            <w:r w:rsidRPr="00CC0E7A">
              <w:rPr>
                <w:rFonts w:ascii="Arial" w:hAnsi="Arial" w:cs="Arial"/>
                <w:szCs w:val="22"/>
              </w:rPr>
              <w:t xml:space="preserve">Sección </w:t>
            </w:r>
          </w:p>
        </w:tc>
        <w:tc>
          <w:tcPr>
            <w:tcW w:w="8221" w:type="dxa"/>
            <w:gridSpan w:val="11"/>
          </w:tcPr>
          <w:p w14:paraId="2FC5F818" w14:textId="77777777" w:rsidR="00F26977" w:rsidRPr="00CC0E7A" w:rsidRDefault="00F26977" w:rsidP="003B2710">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BC29B1">
              <w:rPr>
                <w:rFonts w:ascii="Arial" w:hAnsi="Arial" w:cs="Arial"/>
                <w:szCs w:val="22"/>
              </w:rPr>
              <w:t>1S Gobierno y Políticas Internas</w:t>
            </w:r>
            <w:r w:rsidR="00F10501" w:rsidRPr="00BC29B1">
              <w:rPr>
                <w:rFonts w:ascii="Arial" w:hAnsi="Arial" w:cs="Arial"/>
                <w:szCs w:val="22"/>
              </w:rPr>
              <w:t>.</w:t>
            </w:r>
          </w:p>
        </w:tc>
      </w:tr>
      <w:tr w:rsidR="00F10501" w14:paraId="5CF63E55"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0EC3F8D9" w14:textId="77777777" w:rsidR="00F10501" w:rsidRPr="00CC0E7A" w:rsidRDefault="008B2CD7" w:rsidP="008B2CD7">
            <w:pPr>
              <w:jc w:val="center"/>
              <w:rPr>
                <w:rFonts w:ascii="Arial" w:hAnsi="Arial" w:cs="Arial"/>
                <w:szCs w:val="22"/>
              </w:rPr>
            </w:pPr>
            <w:r>
              <w:rPr>
                <w:rFonts w:ascii="Arial" w:hAnsi="Arial" w:cs="Arial"/>
                <w:szCs w:val="22"/>
              </w:rPr>
              <w:t>1S</w:t>
            </w:r>
          </w:p>
        </w:tc>
        <w:tc>
          <w:tcPr>
            <w:tcW w:w="1764" w:type="dxa"/>
            <w:vMerge w:val="restart"/>
            <w:vAlign w:val="center"/>
          </w:tcPr>
          <w:p w14:paraId="0F2E4AD7" w14:textId="77777777" w:rsidR="00F10501" w:rsidRPr="00E97180" w:rsidRDefault="00F10501"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Cs w:val="22"/>
              </w:rPr>
            </w:pPr>
            <w:r w:rsidRPr="00E97180">
              <w:rPr>
                <w:rFonts w:ascii="Arial" w:hAnsi="Arial" w:cs="Arial"/>
                <w:b/>
                <w:bCs/>
                <w:szCs w:val="22"/>
              </w:rPr>
              <w:t>Nombre</w:t>
            </w:r>
          </w:p>
        </w:tc>
        <w:tc>
          <w:tcPr>
            <w:tcW w:w="3310" w:type="dxa"/>
            <w:gridSpan w:val="6"/>
          </w:tcPr>
          <w:p w14:paraId="7DF9E1CF"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276" w:type="dxa"/>
            <w:gridSpan w:val="3"/>
            <w:vMerge w:val="restart"/>
          </w:tcPr>
          <w:p w14:paraId="7658BBE1"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452CA657" w14:textId="77777777" w:rsidR="00F10501" w:rsidRPr="00056784" w:rsidRDefault="00F10501" w:rsidP="003B271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F10501" w14:paraId="638D6FE6" w14:textId="77777777" w:rsidTr="00735A78">
        <w:tc>
          <w:tcPr>
            <w:cnfStyle w:val="001000000000" w:firstRow="0" w:lastRow="0" w:firstColumn="1" w:lastColumn="0" w:oddVBand="0" w:evenVBand="0" w:oddHBand="0" w:evenHBand="0" w:firstRowFirstColumn="0" w:firstRowLastColumn="0" w:lastRowFirstColumn="0" w:lastRowLastColumn="0"/>
            <w:tcW w:w="1555" w:type="dxa"/>
            <w:gridSpan w:val="2"/>
            <w:vMerge/>
          </w:tcPr>
          <w:p w14:paraId="6DC21DD7" w14:textId="77777777" w:rsidR="00F10501" w:rsidRPr="00CC0E7A" w:rsidRDefault="00F10501" w:rsidP="003B2710">
            <w:pPr>
              <w:jc w:val="both"/>
              <w:rPr>
                <w:rFonts w:ascii="Arial" w:hAnsi="Arial" w:cs="Arial"/>
                <w:sz w:val="16"/>
                <w:szCs w:val="16"/>
              </w:rPr>
            </w:pPr>
          </w:p>
        </w:tc>
        <w:tc>
          <w:tcPr>
            <w:tcW w:w="1764" w:type="dxa"/>
            <w:vMerge/>
          </w:tcPr>
          <w:p w14:paraId="4AFFAE93" w14:textId="77777777" w:rsidR="00F10501" w:rsidRPr="00056784" w:rsidRDefault="00F10501"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20" w:type="dxa"/>
            <w:gridSpan w:val="3"/>
          </w:tcPr>
          <w:p w14:paraId="4DD925C7" w14:textId="77777777" w:rsidR="00F10501" w:rsidRPr="00056784" w:rsidRDefault="00F10501" w:rsidP="005318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90" w:type="dxa"/>
            <w:gridSpan w:val="3"/>
          </w:tcPr>
          <w:p w14:paraId="1E8B1E1C" w14:textId="77777777" w:rsidR="00F10501" w:rsidRPr="00056784" w:rsidRDefault="00F10501" w:rsidP="005318E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276" w:type="dxa"/>
            <w:gridSpan w:val="3"/>
            <w:vMerge/>
          </w:tcPr>
          <w:p w14:paraId="5A0ED157" w14:textId="77777777" w:rsidR="00F10501" w:rsidRDefault="00F10501"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0581E727" w14:textId="77777777" w:rsidR="00F10501" w:rsidRDefault="00F10501" w:rsidP="003B2710">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10501" w14:paraId="0215F7DD"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440AB541" w14:textId="77777777" w:rsidR="00F10501" w:rsidRDefault="00F10501" w:rsidP="003B2710">
            <w:pPr>
              <w:jc w:val="both"/>
              <w:rPr>
                <w:rFonts w:ascii="Arial" w:hAnsi="Arial" w:cs="Arial"/>
                <w:szCs w:val="24"/>
              </w:rPr>
            </w:pPr>
            <w:r w:rsidRPr="00CC0E7A">
              <w:rPr>
                <w:rFonts w:ascii="Arial" w:hAnsi="Arial" w:cs="Arial"/>
                <w:sz w:val="16"/>
                <w:szCs w:val="16"/>
              </w:rPr>
              <w:t>Serie</w:t>
            </w:r>
          </w:p>
        </w:tc>
        <w:tc>
          <w:tcPr>
            <w:tcW w:w="861" w:type="dxa"/>
          </w:tcPr>
          <w:p w14:paraId="69D84B43" w14:textId="77777777" w:rsidR="00F10501"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764" w:type="dxa"/>
            <w:vMerge/>
          </w:tcPr>
          <w:p w14:paraId="29CC4293"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3" w:type="dxa"/>
          </w:tcPr>
          <w:p w14:paraId="1C22D733"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8" w:type="dxa"/>
          </w:tcPr>
          <w:p w14:paraId="7FA6722D"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2F772076"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567" w:type="dxa"/>
          </w:tcPr>
          <w:p w14:paraId="082508F1"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0FD4B043"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756" w:type="dxa"/>
          </w:tcPr>
          <w:p w14:paraId="6D7AC258" w14:textId="77777777" w:rsidR="00F10501" w:rsidRPr="00056784"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425" w:type="dxa"/>
          </w:tcPr>
          <w:p w14:paraId="197E992A" w14:textId="77777777" w:rsidR="00F10501" w:rsidRPr="00515A12"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425" w:type="dxa"/>
          </w:tcPr>
          <w:p w14:paraId="28C6A904" w14:textId="77777777" w:rsidR="00F10501" w:rsidRPr="00515A12"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684EC03D" w14:textId="77777777" w:rsidR="00F10501" w:rsidRPr="00515A12" w:rsidRDefault="00F10501" w:rsidP="003B271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3031D06F" w14:textId="77777777" w:rsidR="00F10501" w:rsidRDefault="00F10501" w:rsidP="003B2710">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F26977" w14:paraId="572A8A92"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1FD27BFB" w14:textId="77777777" w:rsidR="00F26977" w:rsidRPr="00127685" w:rsidRDefault="00F26977" w:rsidP="003B2710">
            <w:pPr>
              <w:jc w:val="both"/>
              <w:rPr>
                <w:rFonts w:ascii="Arial" w:hAnsi="Arial" w:cs="Arial"/>
                <w:sz w:val="16"/>
                <w:szCs w:val="16"/>
              </w:rPr>
            </w:pPr>
            <w:r w:rsidRPr="00AE4321">
              <w:rPr>
                <w:rFonts w:ascii="Arial" w:hAnsi="Arial" w:cs="Arial"/>
                <w:sz w:val="16"/>
                <w:szCs w:val="16"/>
              </w:rPr>
              <w:t>1S.1</w:t>
            </w:r>
          </w:p>
        </w:tc>
        <w:tc>
          <w:tcPr>
            <w:tcW w:w="861" w:type="dxa"/>
          </w:tcPr>
          <w:p w14:paraId="68EB037B" w14:textId="77777777" w:rsidR="00F26977"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764" w:type="dxa"/>
          </w:tcPr>
          <w:p w14:paraId="1AF1787A" w14:textId="77777777" w:rsidR="00F26977" w:rsidRPr="00AE4321" w:rsidRDefault="00F26977"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0000"/>
                <w:sz w:val="16"/>
                <w:szCs w:val="16"/>
              </w:rPr>
            </w:pPr>
            <w:r w:rsidRPr="00AE4321">
              <w:rPr>
                <w:rFonts w:ascii="Arial" w:hAnsi="Arial" w:cs="Arial"/>
                <w:b/>
                <w:bCs/>
                <w:sz w:val="16"/>
                <w:szCs w:val="16"/>
              </w:rPr>
              <w:t>Consejo Consultivo</w:t>
            </w:r>
            <w:r w:rsidR="0020711C">
              <w:rPr>
                <w:rFonts w:ascii="Arial" w:hAnsi="Arial" w:cs="Arial"/>
                <w:b/>
                <w:bCs/>
                <w:sz w:val="16"/>
                <w:szCs w:val="16"/>
              </w:rPr>
              <w:t>.</w:t>
            </w:r>
          </w:p>
        </w:tc>
        <w:tc>
          <w:tcPr>
            <w:tcW w:w="283" w:type="dxa"/>
          </w:tcPr>
          <w:p w14:paraId="3CA79E49" w14:textId="76067E10" w:rsidR="00F26977" w:rsidRPr="00056784"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057038AE" w14:textId="7934B4BC" w:rsidR="00F26977" w:rsidRPr="00056784"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3D3B1CBD" w14:textId="77777777" w:rsidR="00F26977" w:rsidRPr="00056784"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1FCA5AF9" w14:textId="28D11C3A" w:rsidR="00F26977"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110D3E8" w14:textId="77777777" w:rsidR="00F26977"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56" w:type="dxa"/>
          </w:tcPr>
          <w:p w14:paraId="6D9E2FC3" w14:textId="77777777" w:rsidR="00F26977"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689B4CCA" w14:textId="77777777" w:rsidR="00F26977" w:rsidRPr="00515A12"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28DDD274" w14:textId="77777777" w:rsidR="00F26977" w:rsidRPr="00515A12"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0DF6349" w14:textId="77777777" w:rsidR="00F26977" w:rsidRPr="00515A12" w:rsidRDefault="00F26977" w:rsidP="003B2710">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4F0DBBB" w14:textId="77777777" w:rsidR="00F26977" w:rsidRDefault="00F26977" w:rsidP="003B2710">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bookmarkEnd w:id="18"/>
      <w:tr w:rsidR="00B018A5" w14:paraId="6422E7A9"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1612E3C6" w14:textId="77777777" w:rsidR="00B018A5" w:rsidRDefault="00B018A5" w:rsidP="00B018A5">
            <w:pPr>
              <w:jc w:val="both"/>
              <w:rPr>
                <w:rFonts w:ascii="Arial" w:hAnsi="Arial" w:cs="Arial"/>
                <w:szCs w:val="24"/>
              </w:rPr>
            </w:pPr>
          </w:p>
        </w:tc>
        <w:tc>
          <w:tcPr>
            <w:tcW w:w="861" w:type="dxa"/>
          </w:tcPr>
          <w:p w14:paraId="6DB8E982" w14:textId="77777777" w:rsidR="00B018A5" w:rsidRPr="00B018A5"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018A5">
              <w:rPr>
                <w:rFonts w:ascii="Arial" w:hAnsi="Arial" w:cs="Arial"/>
                <w:sz w:val="16"/>
                <w:szCs w:val="16"/>
              </w:rPr>
              <w:t>1S.1.1</w:t>
            </w:r>
          </w:p>
        </w:tc>
        <w:tc>
          <w:tcPr>
            <w:tcW w:w="1764" w:type="dxa"/>
          </w:tcPr>
          <w:p w14:paraId="69E32479" w14:textId="77777777" w:rsidR="00B018A5" w:rsidRPr="005F2B71" w:rsidRDefault="00B018A5"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2B71">
              <w:rPr>
                <w:rFonts w:ascii="Arial" w:hAnsi="Arial" w:cs="Arial"/>
                <w:sz w:val="16"/>
                <w:szCs w:val="16"/>
              </w:rPr>
              <w:t>Acuerdos de Consejo Consultivo</w:t>
            </w:r>
            <w:r w:rsidR="009C6C95">
              <w:rPr>
                <w:rFonts w:ascii="Arial" w:hAnsi="Arial" w:cs="Arial"/>
                <w:sz w:val="16"/>
                <w:szCs w:val="16"/>
              </w:rPr>
              <w:t>.</w:t>
            </w:r>
          </w:p>
        </w:tc>
        <w:tc>
          <w:tcPr>
            <w:tcW w:w="283" w:type="dxa"/>
          </w:tcPr>
          <w:p w14:paraId="49FB26B9" w14:textId="77777777" w:rsidR="00B018A5"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3096F35" w14:textId="77777777" w:rsidR="00B018A5"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BFC2296" w14:textId="77777777" w:rsidR="00B018A5" w:rsidRPr="00056784"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2C7C8A1" w14:textId="77777777" w:rsidR="00B018A5"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7568B728" w14:textId="77777777" w:rsidR="00B018A5"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4D475E4F" w14:textId="77777777" w:rsidR="00B018A5"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425" w:type="dxa"/>
          </w:tcPr>
          <w:p w14:paraId="45F9E260" w14:textId="77777777" w:rsidR="00B018A5" w:rsidRPr="00515A12"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14:paraId="1E6E6960" w14:textId="77777777" w:rsidR="00B018A5"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0CCD3BF4" w14:textId="77777777" w:rsidR="00B018A5" w:rsidRPr="00EE13D6" w:rsidRDefault="00B018A5" w:rsidP="00B018A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881BC55" w14:textId="77777777" w:rsidR="00B018A5" w:rsidRPr="00EE13D6" w:rsidRDefault="00B018A5" w:rsidP="00B018A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21616" w14:paraId="2D68B3AA"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2A1E35FB" w14:textId="77777777" w:rsidR="00A21616" w:rsidRDefault="00A21616" w:rsidP="00B018A5">
            <w:pPr>
              <w:jc w:val="both"/>
              <w:rPr>
                <w:rFonts w:ascii="Arial" w:hAnsi="Arial" w:cs="Arial"/>
                <w:szCs w:val="24"/>
              </w:rPr>
            </w:pPr>
          </w:p>
        </w:tc>
        <w:tc>
          <w:tcPr>
            <w:tcW w:w="861" w:type="dxa"/>
          </w:tcPr>
          <w:p w14:paraId="6409B420" w14:textId="77777777" w:rsidR="00A21616" w:rsidRPr="00B018A5"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1S.1.2</w:t>
            </w:r>
          </w:p>
        </w:tc>
        <w:tc>
          <w:tcPr>
            <w:tcW w:w="1764" w:type="dxa"/>
          </w:tcPr>
          <w:p w14:paraId="63501693" w14:textId="77777777" w:rsidR="00A21616" w:rsidRPr="005F2B71" w:rsidRDefault="00A21616"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F2B71">
              <w:rPr>
                <w:rFonts w:ascii="Arial" w:hAnsi="Arial" w:cs="Arial"/>
                <w:sz w:val="16"/>
                <w:szCs w:val="16"/>
              </w:rPr>
              <w:t>Actas del Consejo Consultivo</w:t>
            </w:r>
            <w:r w:rsidR="009C6C95">
              <w:rPr>
                <w:rFonts w:ascii="Arial" w:hAnsi="Arial" w:cs="Arial"/>
                <w:sz w:val="16"/>
                <w:szCs w:val="16"/>
              </w:rPr>
              <w:t>.</w:t>
            </w:r>
          </w:p>
        </w:tc>
        <w:tc>
          <w:tcPr>
            <w:tcW w:w="283" w:type="dxa"/>
          </w:tcPr>
          <w:p w14:paraId="127EF546" w14:textId="77777777" w:rsidR="00A21616"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B94392D" w14:textId="77777777" w:rsidR="00A21616"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70623668" w14:textId="77777777" w:rsidR="00A21616" w:rsidRPr="00056784"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2CE236E" w14:textId="77777777" w:rsidR="00A21616"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3931D8F3" w14:textId="77777777" w:rsidR="00A21616"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756" w:type="dxa"/>
          </w:tcPr>
          <w:p w14:paraId="485CBFA4" w14:textId="77777777" w:rsidR="00A21616"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425" w:type="dxa"/>
          </w:tcPr>
          <w:p w14:paraId="2930CD7F" w14:textId="77777777" w:rsidR="00A21616" w:rsidRPr="00515A12"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50484F96" w14:textId="77777777" w:rsidR="00A21616"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01220E27" w14:textId="77777777" w:rsidR="00A21616" w:rsidRPr="00EE13D6" w:rsidRDefault="00A21616" w:rsidP="00B018A5">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1285ADC9" w14:textId="77777777" w:rsidR="00A21616" w:rsidRPr="00EE13D6" w:rsidRDefault="00A21616" w:rsidP="00B018A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02A6E" w14:paraId="09DF9BB5"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24C15637" w14:textId="51B49F18" w:rsidR="00602A6E" w:rsidRPr="005F2B71" w:rsidRDefault="00602A6E" w:rsidP="00602A6E">
            <w:pPr>
              <w:jc w:val="both"/>
              <w:rPr>
                <w:rFonts w:ascii="Arial" w:hAnsi="Arial" w:cs="Arial"/>
                <w:szCs w:val="24"/>
              </w:rPr>
            </w:pPr>
            <w:r w:rsidRPr="00C2655B">
              <w:rPr>
                <w:rFonts w:ascii="Arial" w:hAnsi="Arial" w:cs="Arial"/>
                <w:sz w:val="16"/>
                <w:szCs w:val="16"/>
              </w:rPr>
              <w:t>1S.2</w:t>
            </w:r>
          </w:p>
        </w:tc>
        <w:tc>
          <w:tcPr>
            <w:tcW w:w="861" w:type="dxa"/>
          </w:tcPr>
          <w:p w14:paraId="281548D2"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53977166" w14:textId="7316B496" w:rsidR="00602A6E" w:rsidRPr="005F2B71" w:rsidRDefault="00602A6E"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Informes Temáticos.</w:t>
            </w:r>
          </w:p>
        </w:tc>
        <w:tc>
          <w:tcPr>
            <w:tcW w:w="283" w:type="dxa"/>
          </w:tcPr>
          <w:p w14:paraId="73E634B9" w14:textId="18991E73" w:rsidR="00602A6E" w:rsidRDefault="000B5498"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61819D7C" w14:textId="044B2BE8"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448376B0" w14:textId="77777777" w:rsidR="00602A6E" w:rsidRPr="00056784"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26D1336" w14:textId="52E00393"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2D86A6DB" w14:textId="76F60341"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756" w:type="dxa"/>
          </w:tcPr>
          <w:p w14:paraId="21BBE7CB" w14:textId="56E7C12F"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425" w:type="dxa"/>
          </w:tcPr>
          <w:p w14:paraId="40B8251F" w14:textId="77777777" w:rsidR="00602A6E" w:rsidRPr="00515A12"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14:paraId="7374EFF3" w14:textId="13EB098F"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68262760" w14:textId="77777777" w:rsidR="00602A6E" w:rsidRPr="00EE13D6"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1AC16F82" w14:textId="59D62A57" w:rsidR="00602A6E" w:rsidRDefault="000B5498" w:rsidP="000B54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Los insumos de información proporcionados por las dependencias serán dados de baja al término de la vigencia documental, sólo el informe se conservará en el archivo histórico. </w:t>
            </w:r>
          </w:p>
        </w:tc>
      </w:tr>
      <w:tr w:rsidR="00602A6E" w14:paraId="7EAEB3CC" w14:textId="77777777" w:rsidTr="00735A78">
        <w:trPr>
          <w:trHeight w:val="156"/>
        </w:trPr>
        <w:tc>
          <w:tcPr>
            <w:cnfStyle w:val="001000000000" w:firstRow="0" w:lastRow="0" w:firstColumn="1" w:lastColumn="0" w:oddVBand="0" w:evenVBand="0" w:oddHBand="0" w:evenHBand="0" w:firstRowFirstColumn="0" w:firstRowLastColumn="0" w:lastRowFirstColumn="0" w:lastRowLastColumn="0"/>
            <w:tcW w:w="694" w:type="dxa"/>
          </w:tcPr>
          <w:p w14:paraId="62651B2F" w14:textId="77777777" w:rsidR="00602A6E" w:rsidRPr="005F2B71" w:rsidRDefault="00602A6E" w:rsidP="00602A6E">
            <w:pPr>
              <w:jc w:val="both"/>
              <w:rPr>
                <w:rFonts w:ascii="Arial" w:hAnsi="Arial" w:cs="Arial"/>
                <w:sz w:val="16"/>
                <w:szCs w:val="16"/>
              </w:rPr>
            </w:pPr>
            <w:r w:rsidRPr="005F2B71">
              <w:rPr>
                <w:rFonts w:ascii="Arial" w:hAnsi="Arial" w:cs="Arial"/>
                <w:sz w:val="16"/>
                <w:szCs w:val="16"/>
              </w:rPr>
              <w:t>1S.3</w:t>
            </w:r>
          </w:p>
        </w:tc>
        <w:tc>
          <w:tcPr>
            <w:tcW w:w="861" w:type="dxa"/>
          </w:tcPr>
          <w:p w14:paraId="5BD0CF43"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764" w:type="dxa"/>
          </w:tcPr>
          <w:p w14:paraId="74AC1A79" w14:textId="77777777" w:rsidR="00602A6E" w:rsidRPr="005F2B71" w:rsidRDefault="00602A6E"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5F2B71">
              <w:rPr>
                <w:rFonts w:ascii="Arial" w:hAnsi="Arial" w:cs="Arial"/>
                <w:b/>
                <w:bCs/>
                <w:sz w:val="16"/>
                <w:szCs w:val="16"/>
              </w:rPr>
              <w:t xml:space="preserve">Monitoreo y seguimiento de </w:t>
            </w:r>
            <w:r>
              <w:rPr>
                <w:rFonts w:ascii="Arial" w:hAnsi="Arial" w:cs="Arial"/>
                <w:b/>
                <w:bCs/>
                <w:sz w:val="16"/>
                <w:szCs w:val="16"/>
              </w:rPr>
              <w:t>p</w:t>
            </w:r>
            <w:r w:rsidRPr="005F2B71">
              <w:rPr>
                <w:rFonts w:ascii="Arial" w:hAnsi="Arial" w:cs="Arial"/>
                <w:b/>
                <w:bCs/>
                <w:sz w:val="16"/>
                <w:szCs w:val="16"/>
              </w:rPr>
              <w:t xml:space="preserve">olíticas </w:t>
            </w:r>
            <w:r>
              <w:rPr>
                <w:rFonts w:ascii="Arial" w:hAnsi="Arial" w:cs="Arial"/>
                <w:b/>
                <w:bCs/>
                <w:sz w:val="16"/>
                <w:szCs w:val="16"/>
              </w:rPr>
              <w:t>p</w:t>
            </w:r>
            <w:r w:rsidRPr="005F2B71">
              <w:rPr>
                <w:rFonts w:ascii="Arial" w:hAnsi="Arial" w:cs="Arial"/>
                <w:b/>
                <w:bCs/>
                <w:sz w:val="16"/>
                <w:szCs w:val="16"/>
              </w:rPr>
              <w:t xml:space="preserve">úblicas en </w:t>
            </w:r>
            <w:r>
              <w:rPr>
                <w:rFonts w:ascii="Arial" w:hAnsi="Arial" w:cs="Arial"/>
                <w:b/>
                <w:bCs/>
                <w:sz w:val="16"/>
                <w:szCs w:val="16"/>
              </w:rPr>
              <w:t>m</w:t>
            </w:r>
            <w:r w:rsidRPr="005F2B71">
              <w:rPr>
                <w:rFonts w:ascii="Arial" w:hAnsi="Arial" w:cs="Arial"/>
                <w:b/>
                <w:bCs/>
                <w:sz w:val="16"/>
                <w:szCs w:val="16"/>
              </w:rPr>
              <w:t xml:space="preserve">ateria de </w:t>
            </w:r>
            <w:r>
              <w:rPr>
                <w:rFonts w:ascii="Arial" w:hAnsi="Arial" w:cs="Arial"/>
                <w:b/>
                <w:bCs/>
                <w:sz w:val="16"/>
                <w:szCs w:val="16"/>
              </w:rPr>
              <w:t>n</w:t>
            </w:r>
            <w:r w:rsidRPr="005F2B71">
              <w:rPr>
                <w:rFonts w:ascii="Arial" w:hAnsi="Arial" w:cs="Arial"/>
                <w:b/>
                <w:bCs/>
                <w:sz w:val="16"/>
                <w:szCs w:val="16"/>
              </w:rPr>
              <w:t xml:space="preserve">o </w:t>
            </w:r>
            <w:r>
              <w:rPr>
                <w:rFonts w:ascii="Arial" w:hAnsi="Arial" w:cs="Arial"/>
                <w:b/>
                <w:bCs/>
                <w:sz w:val="16"/>
                <w:szCs w:val="16"/>
              </w:rPr>
              <w:t>d</w:t>
            </w:r>
            <w:r w:rsidRPr="005F2B71">
              <w:rPr>
                <w:rFonts w:ascii="Arial" w:hAnsi="Arial" w:cs="Arial"/>
                <w:b/>
                <w:bCs/>
                <w:sz w:val="16"/>
                <w:szCs w:val="16"/>
              </w:rPr>
              <w:t>iscriminación</w:t>
            </w:r>
            <w:r>
              <w:rPr>
                <w:rFonts w:ascii="Arial" w:hAnsi="Arial" w:cs="Arial"/>
                <w:b/>
                <w:bCs/>
                <w:sz w:val="16"/>
                <w:szCs w:val="16"/>
              </w:rPr>
              <w:t>.</w:t>
            </w:r>
          </w:p>
        </w:tc>
        <w:tc>
          <w:tcPr>
            <w:tcW w:w="283" w:type="dxa"/>
          </w:tcPr>
          <w:p w14:paraId="09808BB2" w14:textId="78A2F474"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37BE955" w14:textId="1E890CDD"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63B32829" w14:textId="77777777"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B189544" w14:textId="0ABF448B"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292352E2" w14:textId="66B53C32"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4B2F6146" w14:textId="51D330BD"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425" w:type="dxa"/>
          </w:tcPr>
          <w:p w14:paraId="73B3849B" w14:textId="77777777" w:rsidR="00602A6E" w:rsidRPr="00515A12"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48F327C4" w14:textId="2E01B60D" w:rsidR="00602A6E" w:rsidRPr="00515A12"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334974FA" w14:textId="77777777" w:rsidR="00602A6E" w:rsidRPr="00515A12"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4196E71" w14:textId="77777777" w:rsidR="00602A6E" w:rsidRDefault="00602A6E"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602A6E" w14:paraId="7C763622" w14:textId="77777777" w:rsidTr="00735A78">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694" w:type="dxa"/>
          </w:tcPr>
          <w:p w14:paraId="220E3B03" w14:textId="77777777" w:rsidR="00602A6E" w:rsidRDefault="00602A6E" w:rsidP="00602A6E">
            <w:pPr>
              <w:jc w:val="both"/>
              <w:rPr>
                <w:rFonts w:ascii="Arial" w:hAnsi="Arial" w:cs="Arial"/>
                <w:color w:val="FF0000"/>
                <w:sz w:val="16"/>
                <w:szCs w:val="16"/>
              </w:rPr>
            </w:pPr>
            <w:r w:rsidRPr="00127685">
              <w:rPr>
                <w:rFonts w:ascii="Arial" w:hAnsi="Arial" w:cs="Arial"/>
                <w:sz w:val="16"/>
                <w:szCs w:val="16"/>
              </w:rPr>
              <w:t>1S.</w:t>
            </w:r>
            <w:r>
              <w:rPr>
                <w:rFonts w:ascii="Arial" w:hAnsi="Arial" w:cs="Arial"/>
                <w:sz w:val="16"/>
                <w:szCs w:val="16"/>
              </w:rPr>
              <w:t>4</w:t>
            </w:r>
          </w:p>
        </w:tc>
        <w:tc>
          <w:tcPr>
            <w:tcW w:w="861" w:type="dxa"/>
          </w:tcPr>
          <w:p w14:paraId="16FAB14B"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764" w:type="dxa"/>
          </w:tcPr>
          <w:p w14:paraId="2A703D80" w14:textId="77777777" w:rsidR="00602A6E" w:rsidRDefault="00602A6E"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FF0000"/>
                <w:sz w:val="16"/>
                <w:szCs w:val="16"/>
              </w:rPr>
            </w:pPr>
            <w:r w:rsidRPr="00E97180">
              <w:rPr>
                <w:rFonts w:ascii="Arial" w:hAnsi="Arial" w:cs="Arial"/>
                <w:b/>
                <w:bCs/>
                <w:sz w:val="16"/>
                <w:szCs w:val="16"/>
              </w:rPr>
              <w:t>Monitoreo y seguimiento de políticas en materia de igualdad de género</w:t>
            </w:r>
          </w:p>
        </w:tc>
        <w:tc>
          <w:tcPr>
            <w:tcW w:w="283" w:type="dxa"/>
          </w:tcPr>
          <w:p w14:paraId="2EF41445" w14:textId="3392E395"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64BA5A74" w14:textId="25318EA4" w:rsidR="00602A6E" w:rsidRPr="00056784"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C2D079B" w14:textId="77777777" w:rsidR="00602A6E" w:rsidRPr="00056784"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6899BA0" w14:textId="7939F64D" w:rsidR="00602A6E" w:rsidRPr="00056784"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28242C8E" w14:textId="3FAAE82D" w:rsidR="00602A6E" w:rsidRPr="00056784"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0ECE1EDA" w14:textId="1A99D819" w:rsidR="00602A6E" w:rsidRPr="00056784"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425" w:type="dxa"/>
          </w:tcPr>
          <w:p w14:paraId="14824DD1" w14:textId="77777777" w:rsidR="00602A6E" w:rsidRPr="00515A12"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14:paraId="65EFFC60" w14:textId="1B03F114" w:rsidR="00602A6E" w:rsidRPr="00515A12"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42B1EA95" w14:textId="77777777" w:rsidR="00602A6E" w:rsidRPr="00515A12"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E812BB3" w14:textId="77777777" w:rsidR="00602A6E" w:rsidRDefault="00602A6E"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602A6E" w14:paraId="1AA2053B"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63FD73D2" w14:textId="77777777" w:rsidR="00602A6E" w:rsidRPr="005F2B71" w:rsidRDefault="00602A6E" w:rsidP="00602A6E">
            <w:pPr>
              <w:jc w:val="both"/>
              <w:rPr>
                <w:rFonts w:ascii="Arial" w:hAnsi="Arial" w:cs="Arial"/>
                <w:szCs w:val="24"/>
              </w:rPr>
            </w:pPr>
            <w:r w:rsidRPr="005F2B71">
              <w:rPr>
                <w:rFonts w:ascii="Arial" w:hAnsi="Arial" w:cs="Arial"/>
                <w:sz w:val="16"/>
                <w:szCs w:val="16"/>
              </w:rPr>
              <w:t>1S.5</w:t>
            </w:r>
          </w:p>
        </w:tc>
        <w:tc>
          <w:tcPr>
            <w:tcW w:w="861" w:type="dxa"/>
          </w:tcPr>
          <w:p w14:paraId="0D5128F1" w14:textId="77777777" w:rsidR="00602A6E" w:rsidRPr="005F2B71"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7D9C5D5E" w14:textId="33CFFB7A" w:rsidR="00602A6E" w:rsidRPr="007E318B" w:rsidRDefault="00602A6E"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AF2C2E">
              <w:rPr>
                <w:rFonts w:ascii="Arial" w:hAnsi="Arial" w:cs="Arial"/>
                <w:b/>
                <w:bCs/>
                <w:sz w:val="16"/>
                <w:szCs w:val="16"/>
              </w:rPr>
              <w:t xml:space="preserve">Correspondencia emitida </w:t>
            </w:r>
          </w:p>
        </w:tc>
        <w:tc>
          <w:tcPr>
            <w:tcW w:w="283" w:type="dxa"/>
          </w:tcPr>
          <w:p w14:paraId="72B6EBB6" w14:textId="7AF8B835"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6E7D9C07" w14:textId="6E2A9457" w:rsidR="00602A6E" w:rsidRDefault="00093DE5"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63D79C92" w14:textId="77777777"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19E79C2" w14:textId="32BFCA95"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17B1F6D3" w14:textId="02CB7D64"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756" w:type="dxa"/>
          </w:tcPr>
          <w:p w14:paraId="2156ACFC" w14:textId="53960ED6"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425" w:type="dxa"/>
          </w:tcPr>
          <w:p w14:paraId="1536F918" w14:textId="221374F4" w:rsidR="00602A6E" w:rsidRPr="00515A12"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5" w:type="dxa"/>
          </w:tcPr>
          <w:p w14:paraId="78FED45F"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3264BBA" w14:textId="77777777" w:rsidR="00602A6E" w:rsidRPr="00515A12"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4F340B4A" w14:textId="77777777" w:rsidR="00602A6E" w:rsidRPr="00EE13D6" w:rsidRDefault="00602A6E"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02A6E" w14:paraId="0B9336B9"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1BABE963" w14:textId="77777777" w:rsidR="00602A6E" w:rsidRPr="0044198E" w:rsidRDefault="00602A6E" w:rsidP="00602A6E">
            <w:pPr>
              <w:jc w:val="both"/>
              <w:rPr>
                <w:rFonts w:ascii="Arial" w:hAnsi="Arial" w:cs="Arial"/>
                <w:sz w:val="16"/>
                <w:szCs w:val="16"/>
              </w:rPr>
            </w:pPr>
            <w:r w:rsidRPr="00127685">
              <w:rPr>
                <w:rFonts w:ascii="Arial" w:hAnsi="Arial" w:cs="Arial"/>
                <w:sz w:val="16"/>
                <w:szCs w:val="16"/>
              </w:rPr>
              <w:t>1S.</w:t>
            </w:r>
            <w:r>
              <w:rPr>
                <w:rFonts w:ascii="Arial" w:hAnsi="Arial" w:cs="Arial"/>
                <w:sz w:val="16"/>
                <w:szCs w:val="16"/>
              </w:rPr>
              <w:t>6</w:t>
            </w:r>
          </w:p>
        </w:tc>
        <w:tc>
          <w:tcPr>
            <w:tcW w:w="861" w:type="dxa"/>
          </w:tcPr>
          <w:p w14:paraId="2D252C58"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0622FA59" w14:textId="77777777" w:rsidR="00602A6E" w:rsidRPr="00B3276D" w:rsidRDefault="00602A6E"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sz w:val="16"/>
                <w:szCs w:val="16"/>
              </w:rPr>
            </w:pPr>
            <w:r w:rsidRPr="00E97180">
              <w:rPr>
                <w:rFonts w:ascii="Arial" w:hAnsi="Arial" w:cs="Arial"/>
                <w:b/>
                <w:bCs/>
                <w:sz w:val="16"/>
                <w:szCs w:val="16"/>
              </w:rPr>
              <w:t>Reuniones y sesiones de trabajo de</w:t>
            </w:r>
            <w:r w:rsidRPr="00E97180">
              <w:rPr>
                <w:rFonts w:ascii="Arial" w:eastAsiaTheme="majorEastAsia" w:hAnsi="Arial" w:cs="Arial"/>
                <w:b/>
                <w:bCs/>
                <w:color w:val="000000"/>
                <w:sz w:val="20"/>
                <w:lang w:val="es-MX" w:eastAsia="es-ES" w:bidi="ar-SA"/>
              </w:rPr>
              <w:t xml:space="preserve"> </w:t>
            </w:r>
            <w:r>
              <w:rPr>
                <w:rFonts w:ascii="Arial" w:hAnsi="Arial" w:cs="Arial"/>
                <w:b/>
                <w:bCs/>
                <w:sz w:val="16"/>
                <w:szCs w:val="16"/>
                <w:lang w:val="es-MX"/>
              </w:rPr>
              <w:t>c</w:t>
            </w:r>
            <w:r w:rsidRPr="00E97180">
              <w:rPr>
                <w:rFonts w:ascii="Arial" w:hAnsi="Arial" w:cs="Arial"/>
                <w:b/>
                <w:bCs/>
                <w:sz w:val="16"/>
                <w:szCs w:val="16"/>
                <w:lang w:val="es-MX"/>
              </w:rPr>
              <w:t xml:space="preserve">omisiones, </w:t>
            </w:r>
            <w:r>
              <w:rPr>
                <w:rFonts w:ascii="Arial" w:hAnsi="Arial" w:cs="Arial"/>
                <w:b/>
                <w:bCs/>
                <w:sz w:val="16"/>
                <w:szCs w:val="16"/>
                <w:lang w:val="es-MX"/>
              </w:rPr>
              <w:t>c</w:t>
            </w:r>
            <w:r w:rsidRPr="00E97180">
              <w:rPr>
                <w:rFonts w:ascii="Arial" w:hAnsi="Arial" w:cs="Arial"/>
                <w:b/>
                <w:bCs/>
                <w:sz w:val="16"/>
                <w:szCs w:val="16"/>
                <w:lang w:val="es-MX"/>
              </w:rPr>
              <w:t xml:space="preserve">omités y </w:t>
            </w:r>
            <w:r>
              <w:rPr>
                <w:rFonts w:ascii="Arial" w:hAnsi="Arial" w:cs="Arial"/>
                <w:b/>
                <w:bCs/>
                <w:sz w:val="16"/>
                <w:szCs w:val="16"/>
                <w:lang w:val="es-MX"/>
              </w:rPr>
              <w:t>s</w:t>
            </w:r>
            <w:r w:rsidRPr="00E97180">
              <w:rPr>
                <w:rFonts w:ascii="Arial" w:hAnsi="Arial" w:cs="Arial"/>
                <w:b/>
                <w:bCs/>
                <w:sz w:val="16"/>
                <w:szCs w:val="16"/>
                <w:lang w:val="es-MX"/>
              </w:rPr>
              <w:t>ubcomités en los que interviene la CEDHV</w:t>
            </w:r>
          </w:p>
        </w:tc>
        <w:tc>
          <w:tcPr>
            <w:tcW w:w="283" w:type="dxa"/>
          </w:tcPr>
          <w:p w14:paraId="06EADBA9"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7AF9A620"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5667219E" w14:textId="77777777" w:rsidR="00602A6E" w:rsidRPr="00056784"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D819E50"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00A33CD5"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756" w:type="dxa"/>
          </w:tcPr>
          <w:p w14:paraId="11615BB9"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425" w:type="dxa"/>
          </w:tcPr>
          <w:p w14:paraId="5F087F5B" w14:textId="77777777" w:rsidR="00602A6E" w:rsidRPr="00515A12"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14:paraId="640A9F69"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06925D1C" w14:textId="77777777" w:rsidR="00602A6E" w:rsidRPr="00515A12"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80AA61B" w14:textId="77777777" w:rsidR="00602A6E" w:rsidRPr="00EE13D6" w:rsidRDefault="00602A6E"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02A6E" w14:paraId="4EC1F348" w14:textId="77777777" w:rsidTr="00EF1419">
        <w:trPr>
          <w:trHeight w:val="695"/>
        </w:trPr>
        <w:tc>
          <w:tcPr>
            <w:cnfStyle w:val="001000000000" w:firstRow="0" w:lastRow="0" w:firstColumn="1" w:lastColumn="0" w:oddVBand="0" w:evenVBand="0" w:oddHBand="0" w:evenHBand="0" w:firstRowFirstColumn="0" w:firstRowLastColumn="0" w:lastRowFirstColumn="0" w:lastRowLastColumn="0"/>
            <w:tcW w:w="694" w:type="dxa"/>
          </w:tcPr>
          <w:p w14:paraId="29A713AD" w14:textId="77777777" w:rsidR="00602A6E" w:rsidRPr="00B62D94" w:rsidRDefault="00602A6E" w:rsidP="00602A6E">
            <w:pPr>
              <w:jc w:val="both"/>
              <w:rPr>
                <w:rFonts w:ascii="Arial" w:hAnsi="Arial" w:cs="Arial"/>
                <w:b w:val="0"/>
                <w:bCs w:val="0"/>
                <w:sz w:val="16"/>
                <w:szCs w:val="16"/>
              </w:rPr>
            </w:pPr>
            <w:r w:rsidRPr="00EE13D6">
              <w:rPr>
                <w:rFonts w:ascii="Arial" w:hAnsi="Arial" w:cs="Arial"/>
                <w:sz w:val="16"/>
                <w:szCs w:val="16"/>
              </w:rPr>
              <w:t>1S.</w:t>
            </w:r>
            <w:r>
              <w:rPr>
                <w:rFonts w:ascii="Arial" w:hAnsi="Arial" w:cs="Arial"/>
                <w:sz w:val="16"/>
                <w:szCs w:val="16"/>
              </w:rPr>
              <w:t>7</w:t>
            </w:r>
          </w:p>
        </w:tc>
        <w:tc>
          <w:tcPr>
            <w:tcW w:w="861" w:type="dxa"/>
          </w:tcPr>
          <w:p w14:paraId="09AA9DBB"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7171C627" w14:textId="77777777" w:rsidR="00602A6E" w:rsidRPr="00E97180" w:rsidRDefault="00602A6E"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Transversalización de la perspectiva de género</w:t>
            </w:r>
          </w:p>
        </w:tc>
        <w:tc>
          <w:tcPr>
            <w:tcW w:w="283" w:type="dxa"/>
          </w:tcPr>
          <w:p w14:paraId="34CBC15A" w14:textId="3D41C279"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07C564DA" w14:textId="2AD15F4C"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3ABAB9CA" w14:textId="77777777"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87655DF" w14:textId="2766B8EF"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EC91D88" w14:textId="6739971A"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56" w:type="dxa"/>
          </w:tcPr>
          <w:p w14:paraId="647EDC38" w14:textId="3DF47BAE"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71D34D2C" w14:textId="3966F5E7" w:rsidR="00602A6E" w:rsidRPr="00515A12"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5244825A"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294989CB" w14:textId="77777777" w:rsidR="00602A6E" w:rsidRPr="00515A12"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0537F516" w14:textId="77777777" w:rsidR="00602A6E" w:rsidRPr="00EE13D6" w:rsidRDefault="00602A6E"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02A6E" w14:paraId="213FCC32" w14:textId="77777777" w:rsidTr="00EF1419">
        <w:trPr>
          <w:cnfStyle w:val="000000100000" w:firstRow="0" w:lastRow="0" w:firstColumn="0" w:lastColumn="0" w:oddVBand="0" w:evenVBand="0" w:oddHBand="1" w:evenHBand="0" w:firstRowFirstColumn="0" w:firstRowLastColumn="0" w:lastRowFirstColumn="0" w:lastRowLastColumn="0"/>
          <w:trHeight w:val="563"/>
        </w:trPr>
        <w:tc>
          <w:tcPr>
            <w:cnfStyle w:val="001000000000" w:firstRow="0" w:lastRow="0" w:firstColumn="1" w:lastColumn="0" w:oddVBand="0" w:evenVBand="0" w:oddHBand="0" w:evenHBand="0" w:firstRowFirstColumn="0" w:firstRowLastColumn="0" w:lastRowFirstColumn="0" w:lastRowLastColumn="0"/>
            <w:tcW w:w="694" w:type="dxa"/>
          </w:tcPr>
          <w:p w14:paraId="019EE408" w14:textId="77777777" w:rsidR="00602A6E" w:rsidRPr="00EE13D6" w:rsidRDefault="00602A6E" w:rsidP="00602A6E">
            <w:pPr>
              <w:jc w:val="both"/>
              <w:rPr>
                <w:rFonts w:ascii="Arial" w:hAnsi="Arial" w:cs="Arial"/>
                <w:sz w:val="16"/>
                <w:szCs w:val="16"/>
              </w:rPr>
            </w:pPr>
          </w:p>
        </w:tc>
        <w:tc>
          <w:tcPr>
            <w:tcW w:w="861" w:type="dxa"/>
          </w:tcPr>
          <w:p w14:paraId="479EB656" w14:textId="77777777" w:rsidR="00602A6E" w:rsidRPr="005F2B71"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F2B71">
              <w:rPr>
                <w:rFonts w:ascii="Arial" w:hAnsi="Arial" w:cs="Arial"/>
                <w:sz w:val="16"/>
                <w:szCs w:val="16"/>
              </w:rPr>
              <w:t>1S.7.1</w:t>
            </w:r>
          </w:p>
        </w:tc>
        <w:tc>
          <w:tcPr>
            <w:tcW w:w="1764" w:type="dxa"/>
          </w:tcPr>
          <w:p w14:paraId="2EC5DA42" w14:textId="7921D1B0" w:rsidR="00602A6E" w:rsidRPr="007E318B" w:rsidRDefault="00602A6E"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 xml:space="preserve">Capacitaciones en materia de </w:t>
            </w:r>
            <w:r>
              <w:rPr>
                <w:rFonts w:ascii="Arial" w:hAnsi="Arial" w:cs="Arial"/>
                <w:sz w:val="16"/>
                <w:szCs w:val="16"/>
              </w:rPr>
              <w:t>i</w:t>
            </w:r>
            <w:r w:rsidRPr="007E318B">
              <w:rPr>
                <w:rFonts w:ascii="Arial" w:hAnsi="Arial" w:cs="Arial"/>
                <w:sz w:val="16"/>
                <w:szCs w:val="16"/>
              </w:rPr>
              <w:t xml:space="preserve">gualdad de </w:t>
            </w:r>
            <w:r>
              <w:rPr>
                <w:rFonts w:ascii="Arial" w:hAnsi="Arial" w:cs="Arial"/>
                <w:sz w:val="16"/>
                <w:szCs w:val="16"/>
              </w:rPr>
              <w:t>g</w:t>
            </w:r>
            <w:r w:rsidRPr="007E318B">
              <w:rPr>
                <w:rFonts w:ascii="Arial" w:hAnsi="Arial" w:cs="Arial"/>
                <w:sz w:val="16"/>
                <w:szCs w:val="16"/>
              </w:rPr>
              <w:t>énero</w:t>
            </w:r>
          </w:p>
        </w:tc>
        <w:tc>
          <w:tcPr>
            <w:tcW w:w="283" w:type="dxa"/>
          </w:tcPr>
          <w:p w14:paraId="7752F32F"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44850C7"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254FC221" w14:textId="77777777" w:rsidR="00602A6E" w:rsidRPr="00056784"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FD72BAC"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7CB374D2"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0B958890"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425" w:type="dxa"/>
          </w:tcPr>
          <w:p w14:paraId="02A4C1ED"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5" w:type="dxa"/>
          </w:tcPr>
          <w:p w14:paraId="05B04AC3" w14:textId="77777777" w:rsidR="00602A6E"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5730CE04" w14:textId="77777777" w:rsidR="00602A6E" w:rsidRPr="00515A12" w:rsidRDefault="00602A6E"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065C629D" w14:textId="77777777" w:rsidR="00602A6E" w:rsidRPr="00EE13D6" w:rsidRDefault="00602A6E"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602A6E" w14:paraId="5EEFE200" w14:textId="77777777" w:rsidTr="00EF1419">
        <w:trPr>
          <w:trHeight w:val="699"/>
        </w:trPr>
        <w:tc>
          <w:tcPr>
            <w:cnfStyle w:val="001000000000" w:firstRow="0" w:lastRow="0" w:firstColumn="1" w:lastColumn="0" w:oddVBand="0" w:evenVBand="0" w:oddHBand="0" w:evenHBand="0" w:firstRowFirstColumn="0" w:firstRowLastColumn="0" w:lastRowFirstColumn="0" w:lastRowLastColumn="0"/>
            <w:tcW w:w="694" w:type="dxa"/>
          </w:tcPr>
          <w:p w14:paraId="2789659E" w14:textId="77777777" w:rsidR="00602A6E" w:rsidRPr="00EE13D6" w:rsidRDefault="00602A6E" w:rsidP="00602A6E">
            <w:pPr>
              <w:jc w:val="both"/>
              <w:rPr>
                <w:rFonts w:ascii="Arial" w:hAnsi="Arial" w:cs="Arial"/>
                <w:sz w:val="16"/>
                <w:szCs w:val="16"/>
              </w:rPr>
            </w:pPr>
          </w:p>
        </w:tc>
        <w:tc>
          <w:tcPr>
            <w:tcW w:w="861" w:type="dxa"/>
          </w:tcPr>
          <w:p w14:paraId="5D0C34DD" w14:textId="77777777" w:rsidR="00602A6E" w:rsidRPr="005F2B71"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F2B71">
              <w:rPr>
                <w:rFonts w:ascii="Arial" w:hAnsi="Arial" w:cs="Arial"/>
                <w:sz w:val="16"/>
                <w:szCs w:val="16"/>
              </w:rPr>
              <w:t>1S.7.2</w:t>
            </w:r>
          </w:p>
        </w:tc>
        <w:tc>
          <w:tcPr>
            <w:tcW w:w="1764" w:type="dxa"/>
          </w:tcPr>
          <w:p w14:paraId="3854F3A7" w14:textId="77777777" w:rsidR="00602A6E" w:rsidRPr="007E318B" w:rsidRDefault="00602A6E"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 xml:space="preserve">Difusión en materia de </w:t>
            </w:r>
            <w:r>
              <w:rPr>
                <w:rFonts w:ascii="Arial" w:hAnsi="Arial" w:cs="Arial"/>
                <w:sz w:val="16"/>
                <w:szCs w:val="16"/>
              </w:rPr>
              <w:t>i</w:t>
            </w:r>
            <w:r w:rsidRPr="007E318B">
              <w:rPr>
                <w:rFonts w:ascii="Arial" w:hAnsi="Arial" w:cs="Arial"/>
                <w:sz w:val="16"/>
                <w:szCs w:val="16"/>
              </w:rPr>
              <w:t xml:space="preserve">gualdad de </w:t>
            </w:r>
            <w:r>
              <w:rPr>
                <w:rFonts w:ascii="Arial" w:hAnsi="Arial" w:cs="Arial"/>
                <w:sz w:val="16"/>
                <w:szCs w:val="16"/>
              </w:rPr>
              <w:t>g</w:t>
            </w:r>
            <w:r w:rsidRPr="007E318B">
              <w:rPr>
                <w:rFonts w:ascii="Arial" w:hAnsi="Arial" w:cs="Arial"/>
                <w:sz w:val="16"/>
                <w:szCs w:val="16"/>
              </w:rPr>
              <w:t>énero</w:t>
            </w:r>
          </w:p>
        </w:tc>
        <w:tc>
          <w:tcPr>
            <w:tcW w:w="283" w:type="dxa"/>
          </w:tcPr>
          <w:p w14:paraId="2E1420B1"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5536E3AB"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35C8E7E5" w14:textId="77777777" w:rsidR="00602A6E" w:rsidRPr="00056784"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7750EAF"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60C14F40"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730A37DE"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425" w:type="dxa"/>
          </w:tcPr>
          <w:p w14:paraId="6A0E35E2"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5" w:type="dxa"/>
          </w:tcPr>
          <w:p w14:paraId="3E361138" w14:textId="77777777" w:rsidR="00602A6E"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3B3F5D52" w14:textId="77777777" w:rsidR="00602A6E" w:rsidRPr="00515A12" w:rsidRDefault="00602A6E"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08EBF3AD" w14:textId="77777777" w:rsidR="00602A6E" w:rsidRPr="00EE13D6" w:rsidRDefault="00602A6E"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93DE5" w14:paraId="75EEC74F" w14:textId="77777777" w:rsidTr="00EF1419">
        <w:trPr>
          <w:cnfStyle w:val="000000100000" w:firstRow="0" w:lastRow="0" w:firstColumn="0" w:lastColumn="0" w:oddVBand="0" w:evenVBand="0" w:oddHBand="1" w:evenHBand="0" w:firstRowFirstColumn="0" w:firstRowLastColumn="0" w:lastRowFirstColumn="0" w:lastRowLastColumn="0"/>
          <w:trHeight w:val="699"/>
        </w:trPr>
        <w:tc>
          <w:tcPr>
            <w:cnfStyle w:val="001000000000" w:firstRow="0" w:lastRow="0" w:firstColumn="1" w:lastColumn="0" w:oddVBand="0" w:evenVBand="0" w:oddHBand="0" w:evenHBand="0" w:firstRowFirstColumn="0" w:firstRowLastColumn="0" w:lastRowFirstColumn="0" w:lastRowLastColumn="0"/>
            <w:tcW w:w="694" w:type="dxa"/>
          </w:tcPr>
          <w:p w14:paraId="3035D509" w14:textId="36BEE754" w:rsidR="00093DE5" w:rsidRPr="00EE13D6" w:rsidRDefault="00093DE5" w:rsidP="00602A6E">
            <w:pPr>
              <w:jc w:val="both"/>
              <w:rPr>
                <w:rFonts w:ascii="Arial" w:hAnsi="Arial" w:cs="Arial"/>
                <w:sz w:val="16"/>
                <w:szCs w:val="16"/>
              </w:rPr>
            </w:pPr>
            <w:r>
              <w:rPr>
                <w:rFonts w:ascii="Arial" w:hAnsi="Arial" w:cs="Arial"/>
                <w:sz w:val="16"/>
                <w:szCs w:val="16"/>
              </w:rPr>
              <w:t>1S.8</w:t>
            </w:r>
          </w:p>
        </w:tc>
        <w:tc>
          <w:tcPr>
            <w:tcW w:w="861" w:type="dxa"/>
          </w:tcPr>
          <w:p w14:paraId="1C3A8101" w14:textId="77777777" w:rsidR="00093DE5" w:rsidRPr="005F2B71" w:rsidRDefault="00093DE5"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0B73C8D3" w14:textId="17602143" w:rsidR="00093DE5" w:rsidRPr="00E25341" w:rsidRDefault="00093DE5"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25341">
              <w:rPr>
                <w:rFonts w:ascii="Arial" w:hAnsi="Arial" w:cs="Arial"/>
                <w:b/>
                <w:bCs/>
                <w:sz w:val="16"/>
                <w:szCs w:val="16"/>
              </w:rPr>
              <w:t xml:space="preserve">Correspondencia </w:t>
            </w:r>
            <w:r w:rsidR="00DC4B68">
              <w:rPr>
                <w:rFonts w:ascii="Arial" w:hAnsi="Arial" w:cs="Arial"/>
                <w:b/>
                <w:bCs/>
                <w:sz w:val="16"/>
                <w:szCs w:val="16"/>
              </w:rPr>
              <w:t>recibida</w:t>
            </w:r>
          </w:p>
        </w:tc>
        <w:tc>
          <w:tcPr>
            <w:tcW w:w="283" w:type="dxa"/>
          </w:tcPr>
          <w:p w14:paraId="73EC08BC" w14:textId="50489281" w:rsidR="00093DE5" w:rsidRDefault="00E40759"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1181C71" w14:textId="0B29339C" w:rsidR="00093DE5" w:rsidRDefault="00E40759"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507F68A" w14:textId="77777777" w:rsidR="00093DE5" w:rsidRPr="00056784" w:rsidRDefault="00093DE5"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D89DDA8" w14:textId="46ADABDB" w:rsidR="00093DE5" w:rsidRDefault="00E40759"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1D09417D" w14:textId="0E5EA955" w:rsidR="00093DE5" w:rsidRDefault="00E40759"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756" w:type="dxa"/>
          </w:tcPr>
          <w:p w14:paraId="07220885" w14:textId="6092D08F" w:rsidR="00093DE5" w:rsidRDefault="00E40759"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425" w:type="dxa"/>
          </w:tcPr>
          <w:p w14:paraId="3FAD7AF5" w14:textId="7B57DE01" w:rsidR="00093DE5" w:rsidRDefault="00E40759"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5" w:type="dxa"/>
          </w:tcPr>
          <w:p w14:paraId="7D52DC05" w14:textId="77777777" w:rsidR="00093DE5" w:rsidRDefault="00093DE5"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ECFB5E8" w14:textId="77777777" w:rsidR="00093DE5" w:rsidRPr="00515A12" w:rsidRDefault="00093DE5" w:rsidP="00602A6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1827C7E" w14:textId="77777777" w:rsidR="00093DE5" w:rsidRPr="00EE13D6" w:rsidRDefault="00093DE5" w:rsidP="00602A6E">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E40759" w14:paraId="0D637158" w14:textId="77777777" w:rsidTr="00EF1419">
        <w:trPr>
          <w:trHeight w:val="699"/>
        </w:trPr>
        <w:tc>
          <w:tcPr>
            <w:cnfStyle w:val="001000000000" w:firstRow="0" w:lastRow="0" w:firstColumn="1" w:lastColumn="0" w:oddVBand="0" w:evenVBand="0" w:oddHBand="0" w:evenHBand="0" w:firstRowFirstColumn="0" w:firstRowLastColumn="0" w:lastRowFirstColumn="0" w:lastRowLastColumn="0"/>
            <w:tcW w:w="694" w:type="dxa"/>
          </w:tcPr>
          <w:p w14:paraId="427A7714" w14:textId="71CF05E6" w:rsidR="00E40759" w:rsidRDefault="00E40759" w:rsidP="00602A6E">
            <w:pPr>
              <w:jc w:val="both"/>
              <w:rPr>
                <w:rFonts w:ascii="Arial" w:hAnsi="Arial" w:cs="Arial"/>
                <w:sz w:val="16"/>
                <w:szCs w:val="16"/>
              </w:rPr>
            </w:pPr>
            <w:r>
              <w:rPr>
                <w:rFonts w:ascii="Arial" w:hAnsi="Arial" w:cs="Arial"/>
                <w:sz w:val="16"/>
                <w:szCs w:val="16"/>
              </w:rPr>
              <w:t>1S.9</w:t>
            </w:r>
          </w:p>
        </w:tc>
        <w:tc>
          <w:tcPr>
            <w:tcW w:w="861" w:type="dxa"/>
          </w:tcPr>
          <w:p w14:paraId="6F372230" w14:textId="77777777" w:rsidR="00E40759" w:rsidRPr="005F2B71"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3127892B" w14:textId="3C3D8786" w:rsidR="00E40759" w:rsidRPr="00E25341" w:rsidRDefault="00E40759"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25341">
              <w:rPr>
                <w:rFonts w:ascii="Arial" w:hAnsi="Arial" w:cs="Arial"/>
                <w:b/>
                <w:bCs/>
                <w:sz w:val="16"/>
                <w:szCs w:val="16"/>
              </w:rPr>
              <w:t xml:space="preserve">Memoria Institucional </w:t>
            </w:r>
          </w:p>
        </w:tc>
        <w:tc>
          <w:tcPr>
            <w:tcW w:w="283" w:type="dxa"/>
          </w:tcPr>
          <w:p w14:paraId="54C608AB" w14:textId="33E88339" w:rsidR="00E40759"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C475DFD" w14:textId="79FEF70C" w:rsidR="00E40759"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68ED92E4" w14:textId="77777777" w:rsidR="00E40759" w:rsidRPr="00056784"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D2928D0" w14:textId="4558834A" w:rsidR="00E40759"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2F0FBAA9" w14:textId="6FB19881" w:rsidR="00E40759"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756" w:type="dxa"/>
          </w:tcPr>
          <w:p w14:paraId="0978AC0E" w14:textId="0B3478EA" w:rsidR="00E40759"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425" w:type="dxa"/>
          </w:tcPr>
          <w:p w14:paraId="756D5393" w14:textId="77777777" w:rsidR="00E40759"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7E2C1AF8" w14:textId="770F59C8" w:rsidR="00E40759"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7D13A3EF" w14:textId="77777777" w:rsidR="00E40759" w:rsidRPr="00515A12" w:rsidRDefault="00E40759" w:rsidP="00602A6E">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5851429" w14:textId="77777777" w:rsidR="00E40759" w:rsidRPr="00EE13D6" w:rsidRDefault="00E40759" w:rsidP="00602A6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5367A" w14:paraId="2D86D343" w14:textId="77777777" w:rsidTr="00D11B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1E5F15CF" w14:textId="77777777" w:rsidR="0035367A" w:rsidRPr="00CC0E7A" w:rsidRDefault="0035367A" w:rsidP="0035367A">
            <w:pPr>
              <w:jc w:val="both"/>
              <w:rPr>
                <w:rFonts w:ascii="Arial" w:hAnsi="Arial" w:cs="Arial"/>
                <w:szCs w:val="22"/>
              </w:rPr>
            </w:pPr>
            <w:r w:rsidRPr="00CC0E7A">
              <w:rPr>
                <w:rFonts w:ascii="Arial" w:hAnsi="Arial" w:cs="Arial"/>
                <w:szCs w:val="22"/>
              </w:rPr>
              <w:lastRenderedPageBreak/>
              <w:t xml:space="preserve">Sección </w:t>
            </w:r>
          </w:p>
        </w:tc>
        <w:tc>
          <w:tcPr>
            <w:tcW w:w="8221" w:type="dxa"/>
            <w:gridSpan w:val="11"/>
          </w:tcPr>
          <w:p w14:paraId="40D459D3" w14:textId="77777777" w:rsidR="0035367A" w:rsidRPr="007D3B52"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881673">
              <w:rPr>
                <w:rFonts w:ascii="Arial" w:hAnsi="Arial" w:cs="Arial"/>
                <w:szCs w:val="22"/>
              </w:rPr>
              <w:t xml:space="preserve">2S Asuntos </w:t>
            </w:r>
            <w:r>
              <w:rPr>
                <w:rFonts w:ascii="Arial" w:hAnsi="Arial" w:cs="Arial"/>
                <w:szCs w:val="22"/>
              </w:rPr>
              <w:t>en materia de Derechos Humanos</w:t>
            </w:r>
            <w:r w:rsidRPr="00881673">
              <w:rPr>
                <w:rFonts w:ascii="Arial" w:hAnsi="Arial" w:cs="Arial"/>
                <w:szCs w:val="22"/>
              </w:rPr>
              <w:t>.</w:t>
            </w:r>
          </w:p>
        </w:tc>
      </w:tr>
      <w:tr w:rsidR="0035367A" w14:paraId="54A74571" w14:textId="77777777" w:rsidTr="00735A78">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2863827D" w14:textId="77777777" w:rsidR="0035367A" w:rsidRPr="00CC0E7A" w:rsidRDefault="0035367A" w:rsidP="0035367A">
            <w:pPr>
              <w:jc w:val="both"/>
              <w:rPr>
                <w:rFonts w:ascii="Arial" w:hAnsi="Arial" w:cs="Arial"/>
                <w:szCs w:val="22"/>
              </w:rPr>
            </w:pPr>
            <w:r w:rsidRPr="00CC0E7A">
              <w:rPr>
                <w:rFonts w:ascii="Arial" w:hAnsi="Arial" w:cs="Arial"/>
                <w:szCs w:val="22"/>
              </w:rPr>
              <w:t xml:space="preserve">Código </w:t>
            </w:r>
          </w:p>
        </w:tc>
        <w:tc>
          <w:tcPr>
            <w:tcW w:w="1764" w:type="dxa"/>
            <w:vMerge w:val="restart"/>
            <w:vAlign w:val="center"/>
          </w:tcPr>
          <w:p w14:paraId="0C91C463" w14:textId="77777777" w:rsidR="0035367A" w:rsidRPr="00E97180"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Cs w:val="22"/>
              </w:rPr>
            </w:pPr>
            <w:r w:rsidRPr="00E97180">
              <w:rPr>
                <w:rFonts w:ascii="Arial" w:hAnsi="Arial" w:cs="Arial"/>
                <w:b/>
                <w:bCs/>
                <w:szCs w:val="22"/>
              </w:rPr>
              <w:t xml:space="preserve">Nombre </w:t>
            </w:r>
          </w:p>
        </w:tc>
        <w:tc>
          <w:tcPr>
            <w:tcW w:w="3310" w:type="dxa"/>
            <w:gridSpan w:val="6"/>
          </w:tcPr>
          <w:p w14:paraId="4F27CEAC"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276" w:type="dxa"/>
            <w:gridSpan w:val="3"/>
            <w:vMerge w:val="restart"/>
          </w:tcPr>
          <w:p w14:paraId="45308BFA"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7276DA72" w14:textId="77777777" w:rsidR="0035367A" w:rsidRPr="00056784" w:rsidRDefault="0035367A" w:rsidP="0035367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3020E4" w14:paraId="7D25B8E7"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tcPr>
          <w:p w14:paraId="301FEDF9" w14:textId="77777777" w:rsidR="0035367A" w:rsidRPr="00CC0E7A" w:rsidRDefault="0035367A" w:rsidP="0035367A">
            <w:pPr>
              <w:jc w:val="both"/>
              <w:rPr>
                <w:rFonts w:ascii="Arial" w:hAnsi="Arial" w:cs="Arial"/>
                <w:sz w:val="16"/>
                <w:szCs w:val="16"/>
              </w:rPr>
            </w:pPr>
          </w:p>
        </w:tc>
        <w:tc>
          <w:tcPr>
            <w:tcW w:w="1764" w:type="dxa"/>
            <w:vMerge/>
          </w:tcPr>
          <w:p w14:paraId="53F92ED7" w14:textId="77777777" w:rsidR="0035367A" w:rsidRPr="00056784"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20" w:type="dxa"/>
            <w:gridSpan w:val="3"/>
          </w:tcPr>
          <w:p w14:paraId="1986CF97" w14:textId="77777777" w:rsidR="0035367A" w:rsidRPr="00056784" w:rsidRDefault="0035367A" w:rsidP="00B407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90" w:type="dxa"/>
            <w:gridSpan w:val="3"/>
          </w:tcPr>
          <w:p w14:paraId="63D69365" w14:textId="77777777" w:rsidR="0035367A" w:rsidRPr="00056784" w:rsidRDefault="0035367A" w:rsidP="007428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276" w:type="dxa"/>
            <w:gridSpan w:val="3"/>
            <w:vMerge/>
          </w:tcPr>
          <w:p w14:paraId="39E164BB" w14:textId="77777777" w:rsidR="0035367A"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871" w:type="dxa"/>
            <w:vMerge/>
          </w:tcPr>
          <w:p w14:paraId="16E22803" w14:textId="77777777" w:rsidR="0035367A" w:rsidRDefault="0035367A" w:rsidP="0035367A">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5F2B71" w14:paraId="652A3E3D"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2B337081" w14:textId="77777777" w:rsidR="0035367A" w:rsidRDefault="0035367A" w:rsidP="0035367A">
            <w:pPr>
              <w:jc w:val="both"/>
              <w:rPr>
                <w:rFonts w:ascii="Arial" w:hAnsi="Arial" w:cs="Arial"/>
                <w:szCs w:val="24"/>
              </w:rPr>
            </w:pPr>
            <w:r w:rsidRPr="00CC0E7A">
              <w:rPr>
                <w:rFonts w:ascii="Arial" w:hAnsi="Arial" w:cs="Arial"/>
                <w:sz w:val="16"/>
                <w:szCs w:val="16"/>
              </w:rPr>
              <w:t>Serie</w:t>
            </w:r>
          </w:p>
        </w:tc>
        <w:tc>
          <w:tcPr>
            <w:tcW w:w="861" w:type="dxa"/>
          </w:tcPr>
          <w:p w14:paraId="6F6FBEA1" w14:textId="77777777" w:rsidR="0035367A"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764" w:type="dxa"/>
            <w:vMerge/>
          </w:tcPr>
          <w:p w14:paraId="2CF1286A"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3" w:type="dxa"/>
          </w:tcPr>
          <w:p w14:paraId="3AA84326"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p>
        </w:tc>
        <w:tc>
          <w:tcPr>
            <w:tcW w:w="568" w:type="dxa"/>
          </w:tcPr>
          <w:p w14:paraId="6424DE12"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75684D80"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567" w:type="dxa"/>
          </w:tcPr>
          <w:p w14:paraId="3D721618"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5CC67474"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756" w:type="dxa"/>
          </w:tcPr>
          <w:p w14:paraId="446E68E5"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425" w:type="dxa"/>
          </w:tcPr>
          <w:p w14:paraId="5ABB0277" w14:textId="77777777" w:rsidR="0035367A" w:rsidRPr="00515A12"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425" w:type="dxa"/>
          </w:tcPr>
          <w:p w14:paraId="535A70F0" w14:textId="77777777" w:rsidR="0035367A" w:rsidRPr="00515A12"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4FAB7BA2" w14:textId="77777777" w:rsidR="0035367A" w:rsidRPr="00515A12"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00B2C488" w14:textId="77777777" w:rsidR="0035367A" w:rsidRDefault="0035367A" w:rsidP="0035367A">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3F1919" w14:paraId="3BBD55FA"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20A2AA24" w14:textId="77777777" w:rsidR="003F1919" w:rsidRPr="00CC0E7A" w:rsidRDefault="003F1919" w:rsidP="0035367A">
            <w:pPr>
              <w:jc w:val="both"/>
              <w:rPr>
                <w:rFonts w:ascii="Arial" w:hAnsi="Arial" w:cs="Arial"/>
                <w:sz w:val="16"/>
                <w:szCs w:val="16"/>
              </w:rPr>
            </w:pPr>
            <w:r>
              <w:rPr>
                <w:rFonts w:ascii="Arial" w:hAnsi="Arial" w:cs="Arial"/>
                <w:sz w:val="16"/>
                <w:szCs w:val="16"/>
              </w:rPr>
              <w:t>2S.1</w:t>
            </w:r>
          </w:p>
        </w:tc>
        <w:tc>
          <w:tcPr>
            <w:tcW w:w="861" w:type="dxa"/>
          </w:tcPr>
          <w:p w14:paraId="1B65EF50" w14:textId="77777777" w:rsidR="003F1919" w:rsidRPr="00CC0E7A"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309A8770" w14:textId="77777777" w:rsidR="003F1919" w:rsidRPr="00E97180" w:rsidRDefault="003F1919"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Antecedentes</w:t>
            </w:r>
          </w:p>
        </w:tc>
        <w:tc>
          <w:tcPr>
            <w:tcW w:w="283" w:type="dxa"/>
          </w:tcPr>
          <w:p w14:paraId="334A9015" w14:textId="77777777" w:rsidR="003F1919" w:rsidRPr="00056784"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E86388A" w14:textId="77777777" w:rsidR="003F1919" w:rsidRPr="00056784"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0E33E7D8" w14:textId="77777777" w:rsidR="003F1919" w:rsidRPr="00056784"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851F78C" w14:textId="41584578" w:rsidR="003F1919" w:rsidRDefault="00DC1E75" w:rsidP="007428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67" w:type="dxa"/>
          </w:tcPr>
          <w:p w14:paraId="7B92AAE5"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756" w:type="dxa"/>
          </w:tcPr>
          <w:p w14:paraId="44B308E7"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1+MV</w:t>
            </w:r>
          </w:p>
        </w:tc>
        <w:tc>
          <w:tcPr>
            <w:tcW w:w="425" w:type="dxa"/>
          </w:tcPr>
          <w:p w14:paraId="23696D8C" w14:textId="77777777" w:rsidR="003F1919" w:rsidRPr="00515A12"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5" w:type="dxa"/>
          </w:tcPr>
          <w:p w14:paraId="1E9C4F5B" w14:textId="77777777" w:rsidR="003F1919" w:rsidRPr="00515A12"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D9D1213" w14:textId="77777777" w:rsidR="003F1919" w:rsidRPr="003B2710"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vMerge w:val="restart"/>
          </w:tcPr>
          <w:p w14:paraId="3DCB4FB3" w14:textId="77777777" w:rsidR="003F1919" w:rsidRPr="003F1919" w:rsidRDefault="003F1919" w:rsidP="00CB2E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lang w:val="es-MX"/>
              </w:rPr>
            </w:pPr>
            <w:r w:rsidRPr="00CB2E1F">
              <w:rPr>
                <w:rFonts w:ascii="Arial" w:hAnsi="Arial" w:cs="Arial"/>
                <w:sz w:val="16"/>
                <w:szCs w:val="16"/>
                <w:lang w:val="es-MX"/>
              </w:rPr>
              <w:t>Para efectos de esta</w:t>
            </w:r>
            <w:r w:rsidRPr="003F1919">
              <w:rPr>
                <w:rFonts w:ascii="Arial" w:hAnsi="Arial" w:cs="Arial"/>
                <w:sz w:val="16"/>
                <w:szCs w:val="16"/>
                <w:lang w:val="es-MX"/>
              </w:rPr>
              <w:t xml:space="preserve"> sección</w:t>
            </w:r>
            <w:r w:rsidRPr="00CB2E1F">
              <w:rPr>
                <w:rFonts w:ascii="Arial" w:hAnsi="Arial" w:cs="Arial"/>
                <w:sz w:val="16"/>
                <w:szCs w:val="16"/>
                <w:lang w:val="es-MX"/>
              </w:rPr>
              <w:t xml:space="preserve"> y en apego al artículo 36 de la Ley General de Archivos, donde </w:t>
            </w:r>
            <w:r w:rsidR="00904857">
              <w:rPr>
                <w:rFonts w:ascii="Arial" w:hAnsi="Arial" w:cs="Arial"/>
                <w:sz w:val="16"/>
                <w:szCs w:val="16"/>
                <w:lang w:val="es-MX"/>
              </w:rPr>
              <w:t xml:space="preserve">se </w:t>
            </w:r>
            <w:r w:rsidRPr="00CB2E1F">
              <w:rPr>
                <w:rFonts w:ascii="Arial" w:hAnsi="Arial" w:cs="Arial"/>
                <w:sz w:val="16"/>
                <w:szCs w:val="16"/>
                <w:lang w:val="es-MX"/>
              </w:rPr>
              <w:t xml:space="preserve">establece que los documentos que contengan datos personales sensibles, </w:t>
            </w:r>
            <w:r w:rsidR="00904857">
              <w:rPr>
                <w:rFonts w:ascii="Arial" w:hAnsi="Arial" w:cs="Arial"/>
                <w:sz w:val="16"/>
                <w:szCs w:val="16"/>
                <w:lang w:val="es-MX"/>
              </w:rPr>
              <w:t>y</w:t>
            </w:r>
            <w:r w:rsidRPr="00CB2E1F">
              <w:rPr>
                <w:rFonts w:ascii="Arial" w:hAnsi="Arial" w:cs="Arial"/>
                <w:sz w:val="16"/>
                <w:szCs w:val="16"/>
                <w:lang w:val="es-MX"/>
              </w:rPr>
              <w:t xml:space="preserve"> se haya determinado su conservación permanente por tener valor histórico, </w:t>
            </w:r>
            <w:r w:rsidR="00F0203A">
              <w:rPr>
                <w:rFonts w:ascii="Arial" w:hAnsi="Arial" w:cs="Arial"/>
                <w:sz w:val="16"/>
                <w:szCs w:val="16"/>
                <w:lang w:val="es-MX"/>
              </w:rPr>
              <w:t>tendrán el</w:t>
            </w:r>
            <w:r w:rsidRPr="00CB2E1F">
              <w:rPr>
                <w:rFonts w:ascii="Arial" w:hAnsi="Arial" w:cs="Arial"/>
                <w:sz w:val="16"/>
                <w:szCs w:val="16"/>
                <w:lang w:val="es-MX"/>
              </w:rPr>
              <w:t xml:space="preserve"> carácter, </w:t>
            </w:r>
            <w:r w:rsidR="00F0203A">
              <w:rPr>
                <w:rFonts w:ascii="Arial" w:hAnsi="Arial" w:cs="Arial"/>
                <w:sz w:val="16"/>
                <w:szCs w:val="16"/>
                <w:lang w:val="es-MX"/>
              </w:rPr>
              <w:t xml:space="preserve">de restringidos, </w:t>
            </w:r>
            <w:r w:rsidRPr="00CB2E1F">
              <w:rPr>
                <w:rFonts w:ascii="Arial" w:hAnsi="Arial" w:cs="Arial"/>
                <w:sz w:val="16"/>
                <w:szCs w:val="16"/>
                <w:lang w:val="es-MX"/>
              </w:rPr>
              <w:t xml:space="preserve">en el archivo de concentración, por un plazo de 70 años a partir de la fecha de creación del documento; por lo anterior, este Organismo está trabajando para establecer, que al término de la vigencia documental que marca el Catálogo de disposición Documental se </w:t>
            </w:r>
            <w:r w:rsidR="00F0203A" w:rsidRPr="00CB2E1F">
              <w:rPr>
                <w:rFonts w:ascii="Arial" w:hAnsi="Arial" w:cs="Arial"/>
                <w:sz w:val="16"/>
                <w:szCs w:val="16"/>
                <w:lang w:val="es-MX"/>
              </w:rPr>
              <w:t>somet</w:t>
            </w:r>
            <w:r w:rsidR="00F0203A">
              <w:rPr>
                <w:rFonts w:ascii="Arial" w:hAnsi="Arial" w:cs="Arial"/>
                <w:sz w:val="16"/>
                <w:szCs w:val="16"/>
                <w:lang w:val="es-MX"/>
              </w:rPr>
              <w:t>a</w:t>
            </w:r>
            <w:r w:rsidRPr="00CB2E1F">
              <w:rPr>
                <w:rFonts w:ascii="Arial" w:hAnsi="Arial" w:cs="Arial"/>
                <w:sz w:val="16"/>
                <w:szCs w:val="16"/>
                <w:lang w:val="es-MX"/>
              </w:rPr>
              <w:t xml:space="preserve"> a análisis del Grupo Interdisciplinario en Materia de Archivos para determinar qu</w:t>
            </w:r>
            <w:r w:rsidR="00904857">
              <w:rPr>
                <w:rFonts w:ascii="Arial" w:hAnsi="Arial" w:cs="Arial"/>
                <w:sz w:val="16"/>
                <w:szCs w:val="16"/>
                <w:lang w:val="es-MX"/>
              </w:rPr>
              <w:t xml:space="preserve">e  a la </w:t>
            </w:r>
            <w:r w:rsidRPr="00CB2E1F">
              <w:rPr>
                <w:rFonts w:ascii="Arial" w:hAnsi="Arial" w:cs="Arial"/>
                <w:sz w:val="16"/>
                <w:szCs w:val="16"/>
                <w:lang w:val="es-MX"/>
              </w:rPr>
              <w:t xml:space="preserve"> documentación </w:t>
            </w:r>
            <w:r w:rsidR="00904857">
              <w:rPr>
                <w:rFonts w:ascii="Arial" w:hAnsi="Arial" w:cs="Arial"/>
                <w:sz w:val="16"/>
                <w:szCs w:val="16"/>
                <w:lang w:val="es-MX"/>
              </w:rPr>
              <w:t xml:space="preserve">que </w:t>
            </w:r>
            <w:r w:rsidRPr="00CB2E1F">
              <w:rPr>
                <w:rFonts w:ascii="Arial" w:hAnsi="Arial" w:cs="Arial"/>
                <w:sz w:val="16"/>
                <w:szCs w:val="16"/>
                <w:lang w:val="es-MX"/>
              </w:rPr>
              <w:t>cuenta con dichos elementos</w:t>
            </w:r>
            <w:r w:rsidR="00904857">
              <w:rPr>
                <w:rFonts w:ascii="Arial" w:hAnsi="Arial" w:cs="Arial"/>
                <w:sz w:val="16"/>
                <w:szCs w:val="16"/>
                <w:lang w:val="es-MX"/>
              </w:rPr>
              <w:t>,</w:t>
            </w:r>
            <w:r w:rsidRPr="00CB2E1F">
              <w:rPr>
                <w:rFonts w:ascii="Arial" w:hAnsi="Arial" w:cs="Arial"/>
                <w:sz w:val="16"/>
                <w:szCs w:val="16"/>
                <w:lang w:val="es-MX"/>
              </w:rPr>
              <w:t xml:space="preserve"> se les </w:t>
            </w:r>
            <w:r w:rsidR="00904857" w:rsidRPr="00CB2E1F">
              <w:rPr>
                <w:rFonts w:ascii="Arial" w:hAnsi="Arial" w:cs="Arial"/>
                <w:sz w:val="16"/>
                <w:szCs w:val="16"/>
                <w:lang w:val="es-MX"/>
              </w:rPr>
              <w:t>apliq</w:t>
            </w:r>
            <w:r w:rsidR="00904857">
              <w:rPr>
                <w:rFonts w:ascii="Arial" w:hAnsi="Arial" w:cs="Arial"/>
                <w:sz w:val="16"/>
                <w:szCs w:val="16"/>
                <w:lang w:val="es-MX"/>
              </w:rPr>
              <w:t>ue</w:t>
            </w:r>
            <w:r w:rsidRPr="00CB2E1F">
              <w:rPr>
                <w:rFonts w:ascii="Arial" w:hAnsi="Arial" w:cs="Arial"/>
                <w:sz w:val="16"/>
                <w:szCs w:val="16"/>
                <w:lang w:val="es-MX"/>
              </w:rPr>
              <w:t xml:space="preserve"> </w:t>
            </w:r>
            <w:r w:rsidR="00904857">
              <w:rPr>
                <w:rFonts w:ascii="Arial" w:hAnsi="Arial" w:cs="Arial"/>
                <w:sz w:val="16"/>
                <w:szCs w:val="16"/>
                <w:lang w:val="es-MX"/>
              </w:rPr>
              <w:t>los</w:t>
            </w:r>
            <w:r w:rsidRPr="00CB2E1F">
              <w:rPr>
                <w:rFonts w:ascii="Arial" w:hAnsi="Arial" w:cs="Arial"/>
                <w:sz w:val="16"/>
                <w:szCs w:val="16"/>
                <w:lang w:val="es-MX"/>
              </w:rPr>
              <w:t xml:space="preserve"> términos </w:t>
            </w:r>
            <w:r w:rsidR="00904857">
              <w:rPr>
                <w:rFonts w:ascii="Arial" w:hAnsi="Arial" w:cs="Arial"/>
                <w:sz w:val="16"/>
                <w:szCs w:val="16"/>
                <w:lang w:val="es-MX"/>
              </w:rPr>
              <w:t xml:space="preserve">establecidos en la Ley General de Archivo, y </w:t>
            </w:r>
            <w:r w:rsidRPr="00CB2E1F">
              <w:rPr>
                <w:rFonts w:ascii="Arial" w:hAnsi="Arial" w:cs="Arial"/>
                <w:sz w:val="16"/>
                <w:szCs w:val="16"/>
                <w:lang w:val="es-MX"/>
              </w:rPr>
              <w:t>permane</w:t>
            </w:r>
            <w:r w:rsidR="00904857">
              <w:rPr>
                <w:rFonts w:ascii="Arial" w:hAnsi="Arial" w:cs="Arial"/>
                <w:sz w:val="16"/>
                <w:szCs w:val="16"/>
                <w:lang w:val="es-MX"/>
              </w:rPr>
              <w:t>zcan</w:t>
            </w:r>
            <w:r w:rsidRPr="00CB2E1F">
              <w:rPr>
                <w:rFonts w:ascii="Arial" w:hAnsi="Arial" w:cs="Arial"/>
                <w:sz w:val="16"/>
                <w:szCs w:val="16"/>
                <w:lang w:val="es-MX"/>
              </w:rPr>
              <w:t xml:space="preserve"> con carácter de acceso restringido durante el plazo</w:t>
            </w:r>
            <w:r w:rsidR="00904857">
              <w:rPr>
                <w:rFonts w:ascii="Arial" w:hAnsi="Arial" w:cs="Arial"/>
                <w:sz w:val="16"/>
                <w:szCs w:val="16"/>
                <w:lang w:val="es-MX"/>
              </w:rPr>
              <w:t xml:space="preserve"> mencionado.</w:t>
            </w:r>
          </w:p>
        </w:tc>
      </w:tr>
      <w:tr w:rsidR="003F1919" w14:paraId="0C4936E4"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69982A64" w14:textId="77777777" w:rsidR="003F1919" w:rsidRDefault="003F1919" w:rsidP="0035367A">
            <w:pPr>
              <w:jc w:val="both"/>
              <w:rPr>
                <w:rFonts w:ascii="Arial" w:hAnsi="Arial" w:cs="Arial"/>
                <w:sz w:val="16"/>
                <w:szCs w:val="16"/>
              </w:rPr>
            </w:pPr>
            <w:r>
              <w:rPr>
                <w:rFonts w:ascii="Arial" w:hAnsi="Arial" w:cs="Arial"/>
                <w:sz w:val="16"/>
                <w:szCs w:val="16"/>
              </w:rPr>
              <w:t>2S.2</w:t>
            </w:r>
          </w:p>
        </w:tc>
        <w:tc>
          <w:tcPr>
            <w:tcW w:w="861" w:type="dxa"/>
          </w:tcPr>
          <w:p w14:paraId="0D9F1E9D" w14:textId="77777777" w:rsidR="003F1919" w:rsidRPr="00CC0E7A"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2C66302C" w14:textId="77777777" w:rsidR="003F1919" w:rsidRPr="007E318B" w:rsidRDefault="003F1919"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 xml:space="preserve">Acompañamiento </w:t>
            </w:r>
            <w:r w:rsidR="006C00EE">
              <w:rPr>
                <w:rFonts w:ascii="Arial" w:hAnsi="Arial" w:cs="Arial"/>
                <w:b/>
                <w:bCs/>
                <w:sz w:val="16"/>
                <w:szCs w:val="16"/>
              </w:rPr>
              <w:t>v</w:t>
            </w:r>
            <w:r w:rsidRPr="007E318B">
              <w:rPr>
                <w:rFonts w:ascii="Arial" w:hAnsi="Arial" w:cs="Arial"/>
                <w:b/>
                <w:bCs/>
                <w:sz w:val="16"/>
                <w:szCs w:val="16"/>
              </w:rPr>
              <w:t>ictimológico</w:t>
            </w:r>
          </w:p>
        </w:tc>
        <w:tc>
          <w:tcPr>
            <w:tcW w:w="283" w:type="dxa"/>
          </w:tcPr>
          <w:p w14:paraId="6752D83B"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8" w:type="dxa"/>
          </w:tcPr>
          <w:p w14:paraId="703E3DE0"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1ED8B08A"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9F962D7" w14:textId="77777777" w:rsidR="003F1919" w:rsidRPr="007E318B" w:rsidRDefault="003F1919" w:rsidP="00DC1E7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MV</w:t>
            </w:r>
          </w:p>
        </w:tc>
        <w:tc>
          <w:tcPr>
            <w:tcW w:w="567" w:type="dxa"/>
          </w:tcPr>
          <w:p w14:paraId="6F51C199"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1</w:t>
            </w:r>
          </w:p>
        </w:tc>
        <w:tc>
          <w:tcPr>
            <w:tcW w:w="756" w:type="dxa"/>
          </w:tcPr>
          <w:p w14:paraId="2E7CEF36"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1+MV</w:t>
            </w:r>
          </w:p>
        </w:tc>
        <w:tc>
          <w:tcPr>
            <w:tcW w:w="425" w:type="dxa"/>
          </w:tcPr>
          <w:p w14:paraId="09F1C25D"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425" w:type="dxa"/>
          </w:tcPr>
          <w:p w14:paraId="1ABA11CD"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F4998CC" w14:textId="77777777" w:rsidR="003F1919" w:rsidRPr="00515A12"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7577B434" w14:textId="77777777" w:rsidR="003F1919" w:rsidRPr="003B2710" w:rsidRDefault="003F1919" w:rsidP="00CB2E1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F1919" w14:paraId="435BC3DF"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6FCB7003" w14:textId="77777777" w:rsidR="003F1919" w:rsidRDefault="003F1919" w:rsidP="0035367A">
            <w:pPr>
              <w:jc w:val="both"/>
              <w:rPr>
                <w:rFonts w:ascii="Arial" w:hAnsi="Arial" w:cs="Arial"/>
                <w:sz w:val="16"/>
                <w:szCs w:val="16"/>
              </w:rPr>
            </w:pPr>
            <w:r>
              <w:rPr>
                <w:rFonts w:ascii="Arial" w:hAnsi="Arial" w:cs="Arial"/>
                <w:sz w:val="16"/>
                <w:szCs w:val="16"/>
              </w:rPr>
              <w:t>2S.3</w:t>
            </w:r>
          </w:p>
        </w:tc>
        <w:tc>
          <w:tcPr>
            <w:tcW w:w="861" w:type="dxa"/>
          </w:tcPr>
          <w:p w14:paraId="6A952337" w14:textId="77777777" w:rsidR="003F1919" w:rsidRPr="00CC0E7A"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7674E632" w14:textId="77777777" w:rsidR="003F1919" w:rsidRPr="007E318B" w:rsidRDefault="003F1919"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Ayudas Humanitarias</w:t>
            </w:r>
          </w:p>
        </w:tc>
        <w:tc>
          <w:tcPr>
            <w:tcW w:w="283" w:type="dxa"/>
          </w:tcPr>
          <w:p w14:paraId="7DAFF79C"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8" w:type="dxa"/>
          </w:tcPr>
          <w:p w14:paraId="62BB07CB"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3C26D4C8"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8BDD4EC" w14:textId="77777777" w:rsidR="003F1919" w:rsidRPr="007E318B" w:rsidRDefault="003F1919" w:rsidP="00DC1E7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MV</w:t>
            </w:r>
          </w:p>
        </w:tc>
        <w:tc>
          <w:tcPr>
            <w:tcW w:w="567" w:type="dxa"/>
          </w:tcPr>
          <w:p w14:paraId="659E3A86"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1</w:t>
            </w:r>
          </w:p>
        </w:tc>
        <w:tc>
          <w:tcPr>
            <w:tcW w:w="756" w:type="dxa"/>
          </w:tcPr>
          <w:p w14:paraId="023809E4"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1+MV</w:t>
            </w:r>
          </w:p>
        </w:tc>
        <w:tc>
          <w:tcPr>
            <w:tcW w:w="425" w:type="dxa"/>
          </w:tcPr>
          <w:p w14:paraId="3AE00FD3"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425" w:type="dxa"/>
          </w:tcPr>
          <w:p w14:paraId="40CBDAA3"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78F668B" w14:textId="77777777" w:rsidR="003F1919" w:rsidRPr="00515A12"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vMerge/>
          </w:tcPr>
          <w:p w14:paraId="035DDFB5" w14:textId="77777777" w:rsidR="003F1919" w:rsidRDefault="003F1919" w:rsidP="00CB2E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F1919" w14:paraId="1CDFE255"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327626CB" w14:textId="77777777" w:rsidR="003F1919" w:rsidRDefault="003F1919" w:rsidP="0035367A">
            <w:pPr>
              <w:jc w:val="both"/>
              <w:rPr>
                <w:rFonts w:ascii="Arial" w:hAnsi="Arial" w:cs="Arial"/>
                <w:sz w:val="16"/>
                <w:szCs w:val="16"/>
              </w:rPr>
            </w:pPr>
            <w:r>
              <w:rPr>
                <w:rFonts w:ascii="Arial" w:hAnsi="Arial" w:cs="Arial"/>
                <w:sz w:val="16"/>
                <w:szCs w:val="16"/>
              </w:rPr>
              <w:t>2S.4</w:t>
            </w:r>
          </w:p>
        </w:tc>
        <w:tc>
          <w:tcPr>
            <w:tcW w:w="861" w:type="dxa"/>
          </w:tcPr>
          <w:p w14:paraId="79BAF8FB" w14:textId="77777777" w:rsidR="003F1919" w:rsidRPr="00CC0E7A"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14EEC114" w14:textId="77777777" w:rsidR="003F1919" w:rsidRPr="007E318B" w:rsidRDefault="003F1919"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Boletín en Materia de Personas</w:t>
            </w:r>
            <w:r>
              <w:rPr>
                <w:rFonts w:ascii="Arial" w:hAnsi="Arial" w:cs="Arial"/>
                <w:b/>
                <w:bCs/>
                <w:sz w:val="16"/>
                <w:szCs w:val="16"/>
              </w:rPr>
              <w:t xml:space="preserve"> </w:t>
            </w:r>
            <w:r w:rsidRPr="007E318B">
              <w:rPr>
                <w:rFonts w:ascii="Arial" w:hAnsi="Arial" w:cs="Arial"/>
                <w:b/>
                <w:bCs/>
                <w:sz w:val="16"/>
                <w:szCs w:val="16"/>
              </w:rPr>
              <w:t>Desaparecidas</w:t>
            </w:r>
          </w:p>
        </w:tc>
        <w:tc>
          <w:tcPr>
            <w:tcW w:w="283" w:type="dxa"/>
          </w:tcPr>
          <w:p w14:paraId="2671D48A"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8" w:type="dxa"/>
          </w:tcPr>
          <w:p w14:paraId="77F3756A"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9" w:type="dxa"/>
          </w:tcPr>
          <w:p w14:paraId="51EC680E"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560C75C"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MV</w:t>
            </w:r>
          </w:p>
        </w:tc>
        <w:tc>
          <w:tcPr>
            <w:tcW w:w="567" w:type="dxa"/>
          </w:tcPr>
          <w:p w14:paraId="1CCD124E"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7</w:t>
            </w:r>
          </w:p>
        </w:tc>
        <w:tc>
          <w:tcPr>
            <w:tcW w:w="756" w:type="dxa"/>
          </w:tcPr>
          <w:p w14:paraId="0243F3CF"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7+MV</w:t>
            </w:r>
          </w:p>
        </w:tc>
        <w:tc>
          <w:tcPr>
            <w:tcW w:w="425" w:type="dxa"/>
          </w:tcPr>
          <w:p w14:paraId="03ED0BE4"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37EDEC71"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426" w:type="dxa"/>
          </w:tcPr>
          <w:p w14:paraId="3D9487E1" w14:textId="77777777" w:rsidR="003F1919" w:rsidRPr="00515A12"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062D8F52" w14:textId="77777777" w:rsidR="003F1919" w:rsidRDefault="003F1919" w:rsidP="00CB2E1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F1919" w14:paraId="359BE1EB"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53FA8A6E" w14:textId="77777777" w:rsidR="003F1919" w:rsidRPr="007E318B" w:rsidRDefault="003F1919" w:rsidP="0035367A">
            <w:pPr>
              <w:jc w:val="both"/>
              <w:rPr>
                <w:rFonts w:ascii="Arial" w:hAnsi="Arial" w:cs="Arial"/>
                <w:sz w:val="16"/>
                <w:szCs w:val="16"/>
              </w:rPr>
            </w:pPr>
            <w:r w:rsidRPr="007E318B">
              <w:rPr>
                <w:rFonts w:ascii="Arial" w:hAnsi="Arial" w:cs="Arial"/>
                <w:sz w:val="16"/>
                <w:szCs w:val="16"/>
              </w:rPr>
              <w:t>2S.5</w:t>
            </w:r>
          </w:p>
        </w:tc>
        <w:tc>
          <w:tcPr>
            <w:tcW w:w="861" w:type="dxa"/>
          </w:tcPr>
          <w:p w14:paraId="4D9D769A"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2CDBC737" w14:textId="77777777" w:rsidR="003F1919" w:rsidRPr="007E318B" w:rsidRDefault="003F1919"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Conciliaciones</w:t>
            </w:r>
          </w:p>
        </w:tc>
        <w:tc>
          <w:tcPr>
            <w:tcW w:w="283" w:type="dxa"/>
          </w:tcPr>
          <w:p w14:paraId="06765796"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8" w:type="dxa"/>
          </w:tcPr>
          <w:p w14:paraId="050AB75D"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9" w:type="dxa"/>
          </w:tcPr>
          <w:p w14:paraId="07292229"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50103B49"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MV</w:t>
            </w:r>
          </w:p>
        </w:tc>
        <w:tc>
          <w:tcPr>
            <w:tcW w:w="567" w:type="dxa"/>
          </w:tcPr>
          <w:p w14:paraId="19BF48CC"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5</w:t>
            </w:r>
          </w:p>
        </w:tc>
        <w:tc>
          <w:tcPr>
            <w:tcW w:w="756" w:type="dxa"/>
          </w:tcPr>
          <w:p w14:paraId="5A587574"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5+MV</w:t>
            </w:r>
          </w:p>
        </w:tc>
        <w:tc>
          <w:tcPr>
            <w:tcW w:w="425" w:type="dxa"/>
          </w:tcPr>
          <w:p w14:paraId="0E9EB797"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14:paraId="79F5C42A"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426" w:type="dxa"/>
          </w:tcPr>
          <w:p w14:paraId="647374D2"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vMerge/>
          </w:tcPr>
          <w:p w14:paraId="3C5575FB" w14:textId="77777777" w:rsidR="003F1919" w:rsidRPr="007E318B" w:rsidRDefault="003F1919" w:rsidP="00CB2E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F1919" w14:paraId="0380A688"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3836D601" w14:textId="77777777" w:rsidR="003F1919" w:rsidRPr="007E318B" w:rsidRDefault="003F1919" w:rsidP="0035367A">
            <w:pPr>
              <w:jc w:val="both"/>
              <w:rPr>
                <w:rFonts w:ascii="Arial" w:hAnsi="Arial" w:cs="Arial"/>
                <w:sz w:val="16"/>
                <w:szCs w:val="16"/>
              </w:rPr>
            </w:pPr>
            <w:r w:rsidRPr="007E318B">
              <w:rPr>
                <w:rFonts w:ascii="Arial" w:hAnsi="Arial" w:cs="Arial"/>
                <w:sz w:val="16"/>
                <w:szCs w:val="16"/>
              </w:rPr>
              <w:t>2S.6</w:t>
            </w:r>
          </w:p>
        </w:tc>
        <w:tc>
          <w:tcPr>
            <w:tcW w:w="861" w:type="dxa"/>
          </w:tcPr>
          <w:p w14:paraId="2ABCB1D7" w14:textId="77777777" w:rsidR="003F1919" w:rsidRPr="00CC0E7A"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23FF57E7" w14:textId="77777777" w:rsidR="003F1919" w:rsidRPr="007E318B" w:rsidRDefault="003F1919"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Gestorías</w:t>
            </w:r>
          </w:p>
        </w:tc>
        <w:tc>
          <w:tcPr>
            <w:tcW w:w="283" w:type="dxa"/>
          </w:tcPr>
          <w:p w14:paraId="15DC07BF"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3521E129"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6FC7B344"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B351B95"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67" w:type="dxa"/>
          </w:tcPr>
          <w:p w14:paraId="1F7001EA"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27063F3B"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425" w:type="dxa"/>
          </w:tcPr>
          <w:p w14:paraId="35B49061"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5" w:type="dxa"/>
          </w:tcPr>
          <w:p w14:paraId="6B1399D3"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A012385" w14:textId="77777777" w:rsidR="003F1919" w:rsidRPr="00515A12"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48BC8680" w14:textId="77777777" w:rsidR="003F1919" w:rsidRDefault="003F1919" w:rsidP="00CB2E1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F1919" w14:paraId="157E504A"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79817490" w14:textId="77777777" w:rsidR="003F1919" w:rsidRPr="007E318B" w:rsidRDefault="003F1919" w:rsidP="0035367A">
            <w:pPr>
              <w:jc w:val="both"/>
              <w:rPr>
                <w:rFonts w:ascii="Arial" w:hAnsi="Arial" w:cs="Arial"/>
                <w:sz w:val="16"/>
                <w:szCs w:val="16"/>
              </w:rPr>
            </w:pPr>
            <w:r w:rsidRPr="007E318B">
              <w:rPr>
                <w:rFonts w:ascii="Arial" w:hAnsi="Arial" w:cs="Arial"/>
                <w:sz w:val="16"/>
                <w:szCs w:val="16"/>
              </w:rPr>
              <w:t>2S.7</w:t>
            </w:r>
          </w:p>
        </w:tc>
        <w:tc>
          <w:tcPr>
            <w:tcW w:w="861" w:type="dxa"/>
          </w:tcPr>
          <w:p w14:paraId="7661AB40" w14:textId="77777777" w:rsidR="003F1919" w:rsidRPr="00CC0E7A"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1BF3A8AB" w14:textId="77777777" w:rsidR="003F1919" w:rsidRPr="00E97180" w:rsidRDefault="003F1919"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Orientaciones</w:t>
            </w:r>
          </w:p>
        </w:tc>
        <w:tc>
          <w:tcPr>
            <w:tcW w:w="283" w:type="dxa"/>
          </w:tcPr>
          <w:p w14:paraId="6D9A69AE"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8" w:type="dxa"/>
          </w:tcPr>
          <w:p w14:paraId="57D535F1"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9" w:type="dxa"/>
          </w:tcPr>
          <w:p w14:paraId="29833099"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8EC3374"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MV</w:t>
            </w:r>
          </w:p>
        </w:tc>
        <w:tc>
          <w:tcPr>
            <w:tcW w:w="567" w:type="dxa"/>
          </w:tcPr>
          <w:p w14:paraId="087EA2C4"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1</w:t>
            </w:r>
          </w:p>
        </w:tc>
        <w:tc>
          <w:tcPr>
            <w:tcW w:w="756" w:type="dxa"/>
          </w:tcPr>
          <w:p w14:paraId="7D36E076"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1+MV</w:t>
            </w:r>
          </w:p>
        </w:tc>
        <w:tc>
          <w:tcPr>
            <w:tcW w:w="425" w:type="dxa"/>
          </w:tcPr>
          <w:p w14:paraId="3D4E15F7"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425" w:type="dxa"/>
          </w:tcPr>
          <w:p w14:paraId="77AD6B63"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52FD99D1" w14:textId="77777777" w:rsidR="003F1919" w:rsidRPr="00515A12"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vMerge/>
          </w:tcPr>
          <w:p w14:paraId="6602D3A5" w14:textId="77777777" w:rsidR="003F1919" w:rsidRDefault="003F1919" w:rsidP="00CB2E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F1919" w14:paraId="2C7C465E"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29DAD737" w14:textId="77777777" w:rsidR="003F1919" w:rsidRDefault="003F1919" w:rsidP="0035367A">
            <w:pPr>
              <w:jc w:val="both"/>
              <w:rPr>
                <w:rFonts w:ascii="Arial" w:hAnsi="Arial" w:cs="Arial"/>
                <w:sz w:val="16"/>
                <w:szCs w:val="16"/>
              </w:rPr>
            </w:pPr>
            <w:r>
              <w:rPr>
                <w:rFonts w:ascii="Arial" w:hAnsi="Arial" w:cs="Arial"/>
                <w:sz w:val="16"/>
                <w:szCs w:val="16"/>
              </w:rPr>
              <w:t>2S.8</w:t>
            </w:r>
          </w:p>
        </w:tc>
        <w:tc>
          <w:tcPr>
            <w:tcW w:w="861" w:type="dxa"/>
          </w:tcPr>
          <w:p w14:paraId="4B7F1286" w14:textId="77777777" w:rsidR="003F1919" w:rsidRPr="00CC0E7A"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64F68BB3" w14:textId="77777777" w:rsidR="003F1919" w:rsidRPr="00E97180" w:rsidRDefault="003F1919"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Quejas</w:t>
            </w:r>
          </w:p>
        </w:tc>
        <w:tc>
          <w:tcPr>
            <w:tcW w:w="283" w:type="dxa"/>
          </w:tcPr>
          <w:p w14:paraId="615A36E1"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5CF8424F"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3B14B21B"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40194BF"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67" w:type="dxa"/>
          </w:tcPr>
          <w:p w14:paraId="6BB41C2E"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77AA04C6"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425" w:type="dxa"/>
          </w:tcPr>
          <w:p w14:paraId="508607B4"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5" w:type="dxa"/>
          </w:tcPr>
          <w:p w14:paraId="40E27442"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4A92E915" w14:textId="77777777" w:rsidR="003F1919" w:rsidRPr="00515A12"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0104B40F" w14:textId="77777777" w:rsidR="003F1919" w:rsidRDefault="003F1919" w:rsidP="00CB2E1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F1919" w14:paraId="578B39CD"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36A4505A" w14:textId="77777777" w:rsidR="003F1919" w:rsidRDefault="003F1919" w:rsidP="0035367A">
            <w:pPr>
              <w:jc w:val="both"/>
              <w:rPr>
                <w:rFonts w:ascii="Arial" w:hAnsi="Arial" w:cs="Arial"/>
                <w:sz w:val="16"/>
                <w:szCs w:val="16"/>
              </w:rPr>
            </w:pPr>
            <w:r w:rsidRPr="007E318B">
              <w:rPr>
                <w:rFonts w:ascii="Arial" w:hAnsi="Arial" w:cs="Arial"/>
                <w:sz w:val="16"/>
                <w:szCs w:val="16"/>
              </w:rPr>
              <w:t>2S.9</w:t>
            </w:r>
          </w:p>
        </w:tc>
        <w:tc>
          <w:tcPr>
            <w:tcW w:w="861" w:type="dxa"/>
          </w:tcPr>
          <w:p w14:paraId="58AB679F" w14:textId="77777777" w:rsidR="003F1919" w:rsidRPr="00C17FA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yellow"/>
              </w:rPr>
            </w:pPr>
          </w:p>
        </w:tc>
        <w:tc>
          <w:tcPr>
            <w:tcW w:w="1764" w:type="dxa"/>
          </w:tcPr>
          <w:p w14:paraId="42B31587" w14:textId="77777777" w:rsidR="003F1919" w:rsidRPr="007E318B" w:rsidRDefault="003F1919"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highlight w:val="yellow"/>
              </w:rPr>
            </w:pPr>
            <w:r w:rsidRPr="007E318B">
              <w:rPr>
                <w:rFonts w:ascii="Arial" w:hAnsi="Arial" w:cs="Arial"/>
                <w:b/>
                <w:bCs/>
                <w:sz w:val="16"/>
                <w:szCs w:val="16"/>
              </w:rPr>
              <w:t xml:space="preserve">Quejas por </w:t>
            </w:r>
            <w:r w:rsidR="001510A2">
              <w:rPr>
                <w:rFonts w:ascii="Arial" w:hAnsi="Arial" w:cs="Arial"/>
                <w:b/>
                <w:bCs/>
                <w:sz w:val="16"/>
                <w:szCs w:val="16"/>
              </w:rPr>
              <w:t>v</w:t>
            </w:r>
            <w:r w:rsidRPr="007E318B">
              <w:rPr>
                <w:rFonts w:ascii="Arial" w:hAnsi="Arial" w:cs="Arial"/>
                <w:b/>
                <w:bCs/>
                <w:sz w:val="16"/>
                <w:szCs w:val="16"/>
              </w:rPr>
              <w:t xml:space="preserve">iolaciones </w:t>
            </w:r>
            <w:r w:rsidR="001510A2">
              <w:rPr>
                <w:rFonts w:ascii="Arial" w:hAnsi="Arial" w:cs="Arial"/>
                <w:b/>
                <w:bCs/>
                <w:sz w:val="16"/>
                <w:szCs w:val="16"/>
              </w:rPr>
              <w:t>g</w:t>
            </w:r>
            <w:r w:rsidRPr="007E318B">
              <w:rPr>
                <w:rFonts w:ascii="Arial" w:hAnsi="Arial" w:cs="Arial"/>
                <w:b/>
                <w:bCs/>
                <w:sz w:val="16"/>
                <w:szCs w:val="16"/>
              </w:rPr>
              <w:t>raves de Derechos Humanos</w:t>
            </w:r>
          </w:p>
        </w:tc>
        <w:tc>
          <w:tcPr>
            <w:tcW w:w="283" w:type="dxa"/>
          </w:tcPr>
          <w:p w14:paraId="6B4DC2EB"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8" w:type="dxa"/>
          </w:tcPr>
          <w:p w14:paraId="213B9A46" w14:textId="77777777" w:rsidR="003F1919" w:rsidRPr="007E318B"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9" w:type="dxa"/>
          </w:tcPr>
          <w:p w14:paraId="069A2E4C" w14:textId="77777777" w:rsidR="003F1919" w:rsidRPr="00C17FA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highlight w:val="yellow"/>
              </w:rPr>
            </w:pPr>
          </w:p>
        </w:tc>
        <w:tc>
          <w:tcPr>
            <w:tcW w:w="567" w:type="dxa"/>
          </w:tcPr>
          <w:p w14:paraId="63EEDC4B"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67" w:type="dxa"/>
          </w:tcPr>
          <w:p w14:paraId="5D861C69"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7CFCC8F3"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425" w:type="dxa"/>
          </w:tcPr>
          <w:p w14:paraId="08B60632"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14:paraId="4A185FA4"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2419E841" w14:textId="77777777" w:rsidR="003F1919" w:rsidRPr="00515A12"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vMerge/>
          </w:tcPr>
          <w:p w14:paraId="10EFB8A5" w14:textId="77777777" w:rsidR="003F1919" w:rsidRDefault="003F1919" w:rsidP="00CB2E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F1919" w14:paraId="497ACA24"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13355F97" w14:textId="77777777" w:rsidR="003F1919" w:rsidRDefault="003F1919" w:rsidP="0035367A">
            <w:pPr>
              <w:jc w:val="both"/>
              <w:rPr>
                <w:rFonts w:ascii="Arial" w:hAnsi="Arial" w:cs="Arial"/>
                <w:sz w:val="16"/>
                <w:szCs w:val="16"/>
              </w:rPr>
            </w:pPr>
            <w:r>
              <w:rPr>
                <w:rFonts w:ascii="Arial" w:hAnsi="Arial" w:cs="Arial"/>
                <w:sz w:val="16"/>
                <w:szCs w:val="16"/>
              </w:rPr>
              <w:t>2S.10</w:t>
            </w:r>
          </w:p>
        </w:tc>
        <w:tc>
          <w:tcPr>
            <w:tcW w:w="861" w:type="dxa"/>
          </w:tcPr>
          <w:p w14:paraId="01A0EFD6" w14:textId="77777777" w:rsidR="003F1919" w:rsidRPr="006243B2"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161D9F44" w14:textId="77777777" w:rsidR="003F1919" w:rsidRPr="007E318B" w:rsidRDefault="003F1919"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 xml:space="preserve">Entrevistas de </w:t>
            </w:r>
            <w:r w:rsidR="001510A2">
              <w:rPr>
                <w:rFonts w:ascii="Arial" w:hAnsi="Arial" w:cs="Arial"/>
                <w:b/>
                <w:bCs/>
                <w:sz w:val="16"/>
                <w:szCs w:val="16"/>
              </w:rPr>
              <w:t>i</w:t>
            </w:r>
            <w:r w:rsidRPr="007E318B">
              <w:rPr>
                <w:rFonts w:ascii="Arial" w:hAnsi="Arial" w:cs="Arial"/>
                <w:b/>
                <w:bCs/>
                <w:sz w:val="16"/>
                <w:szCs w:val="16"/>
              </w:rPr>
              <w:t xml:space="preserve">mpacto </w:t>
            </w:r>
            <w:r w:rsidR="001510A2">
              <w:rPr>
                <w:rFonts w:ascii="Arial" w:hAnsi="Arial" w:cs="Arial"/>
                <w:b/>
                <w:bCs/>
                <w:sz w:val="16"/>
                <w:szCs w:val="16"/>
              </w:rPr>
              <w:t>p</w:t>
            </w:r>
            <w:r w:rsidRPr="007E318B">
              <w:rPr>
                <w:rFonts w:ascii="Arial" w:hAnsi="Arial" w:cs="Arial"/>
                <w:b/>
                <w:bCs/>
                <w:sz w:val="16"/>
                <w:szCs w:val="16"/>
              </w:rPr>
              <w:t>sicosocial</w:t>
            </w:r>
          </w:p>
        </w:tc>
        <w:tc>
          <w:tcPr>
            <w:tcW w:w="283" w:type="dxa"/>
          </w:tcPr>
          <w:p w14:paraId="0973A1DD"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8" w:type="dxa"/>
          </w:tcPr>
          <w:p w14:paraId="34155611"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9" w:type="dxa"/>
          </w:tcPr>
          <w:p w14:paraId="3193A3E7"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803AF53"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MV</w:t>
            </w:r>
          </w:p>
        </w:tc>
        <w:tc>
          <w:tcPr>
            <w:tcW w:w="567" w:type="dxa"/>
          </w:tcPr>
          <w:p w14:paraId="1069A92F"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5</w:t>
            </w:r>
          </w:p>
        </w:tc>
        <w:tc>
          <w:tcPr>
            <w:tcW w:w="756" w:type="dxa"/>
          </w:tcPr>
          <w:p w14:paraId="408C1760"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5+MV</w:t>
            </w:r>
          </w:p>
        </w:tc>
        <w:tc>
          <w:tcPr>
            <w:tcW w:w="425" w:type="dxa"/>
          </w:tcPr>
          <w:p w14:paraId="59698EE9"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419C5850"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426" w:type="dxa"/>
          </w:tcPr>
          <w:p w14:paraId="25F4BC79"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38EF2568" w14:textId="77777777" w:rsidR="003F1919" w:rsidRDefault="003F1919" w:rsidP="00CB2E1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3F1919" w14:paraId="6ADFB3B5"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06A9AC3C" w14:textId="77777777" w:rsidR="003F1919" w:rsidRDefault="003F1919" w:rsidP="0035367A">
            <w:pPr>
              <w:jc w:val="both"/>
              <w:rPr>
                <w:rFonts w:ascii="Arial" w:hAnsi="Arial" w:cs="Arial"/>
                <w:sz w:val="16"/>
                <w:szCs w:val="16"/>
              </w:rPr>
            </w:pPr>
            <w:r>
              <w:rPr>
                <w:rFonts w:ascii="Arial" w:hAnsi="Arial" w:cs="Arial"/>
                <w:sz w:val="16"/>
                <w:szCs w:val="16"/>
              </w:rPr>
              <w:t>2S.11</w:t>
            </w:r>
          </w:p>
        </w:tc>
        <w:tc>
          <w:tcPr>
            <w:tcW w:w="861" w:type="dxa"/>
          </w:tcPr>
          <w:p w14:paraId="36413584"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7EAED9DF" w14:textId="77777777" w:rsidR="003F1919" w:rsidRPr="00E97180" w:rsidRDefault="003F1919"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Recomendaciones</w:t>
            </w:r>
          </w:p>
        </w:tc>
        <w:tc>
          <w:tcPr>
            <w:tcW w:w="283" w:type="dxa"/>
          </w:tcPr>
          <w:p w14:paraId="14E946D0"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544E4458"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9A0D94E"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ABD7069"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67" w:type="dxa"/>
          </w:tcPr>
          <w:p w14:paraId="208E3547"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0A9EA310"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425" w:type="dxa"/>
          </w:tcPr>
          <w:p w14:paraId="02E24E1F"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14:paraId="3EDB9C4E"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0A083A27" w14:textId="77777777" w:rsidR="003F1919" w:rsidRPr="00515A12"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vMerge/>
          </w:tcPr>
          <w:p w14:paraId="78AB9E2A" w14:textId="77777777" w:rsidR="003F1919" w:rsidRDefault="003F1919" w:rsidP="00CB2E1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F1919" w14:paraId="3B4BECD2"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22FE09BC" w14:textId="77777777" w:rsidR="003F1919" w:rsidRDefault="003F1919" w:rsidP="0035367A">
            <w:pPr>
              <w:jc w:val="both"/>
              <w:rPr>
                <w:rFonts w:ascii="Arial" w:hAnsi="Arial" w:cs="Arial"/>
                <w:sz w:val="16"/>
                <w:szCs w:val="16"/>
              </w:rPr>
            </w:pPr>
            <w:r>
              <w:rPr>
                <w:rFonts w:ascii="Arial" w:hAnsi="Arial" w:cs="Arial"/>
                <w:sz w:val="16"/>
                <w:szCs w:val="16"/>
              </w:rPr>
              <w:t>2S.12</w:t>
            </w:r>
          </w:p>
        </w:tc>
        <w:tc>
          <w:tcPr>
            <w:tcW w:w="861" w:type="dxa"/>
          </w:tcPr>
          <w:p w14:paraId="06C84931"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4CAC92C0" w14:textId="77777777" w:rsidR="003F1919" w:rsidRPr="007E318B" w:rsidRDefault="003F1919"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 xml:space="preserve">Recomendaciones </w:t>
            </w:r>
            <w:r w:rsidR="00016088">
              <w:rPr>
                <w:rFonts w:ascii="Arial" w:hAnsi="Arial" w:cs="Arial"/>
                <w:b/>
                <w:bCs/>
                <w:sz w:val="16"/>
                <w:szCs w:val="16"/>
              </w:rPr>
              <w:t>g</w:t>
            </w:r>
            <w:r w:rsidRPr="007E318B">
              <w:rPr>
                <w:rFonts w:ascii="Arial" w:hAnsi="Arial" w:cs="Arial"/>
                <w:b/>
                <w:bCs/>
                <w:sz w:val="16"/>
                <w:szCs w:val="16"/>
              </w:rPr>
              <w:t>enerales</w:t>
            </w:r>
          </w:p>
        </w:tc>
        <w:tc>
          <w:tcPr>
            <w:tcW w:w="283" w:type="dxa"/>
          </w:tcPr>
          <w:p w14:paraId="1386A133"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8" w:type="dxa"/>
          </w:tcPr>
          <w:p w14:paraId="2EE2E603"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569" w:type="dxa"/>
          </w:tcPr>
          <w:p w14:paraId="519EDBAD"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65E6CD7"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2</w:t>
            </w:r>
          </w:p>
        </w:tc>
        <w:tc>
          <w:tcPr>
            <w:tcW w:w="567" w:type="dxa"/>
          </w:tcPr>
          <w:p w14:paraId="7F824AA5"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3</w:t>
            </w:r>
          </w:p>
        </w:tc>
        <w:tc>
          <w:tcPr>
            <w:tcW w:w="756" w:type="dxa"/>
          </w:tcPr>
          <w:p w14:paraId="44769447"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5</w:t>
            </w:r>
          </w:p>
        </w:tc>
        <w:tc>
          <w:tcPr>
            <w:tcW w:w="425" w:type="dxa"/>
          </w:tcPr>
          <w:p w14:paraId="142336D8"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5" w:type="dxa"/>
          </w:tcPr>
          <w:p w14:paraId="25FBC826"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X</w:t>
            </w:r>
          </w:p>
        </w:tc>
        <w:tc>
          <w:tcPr>
            <w:tcW w:w="426" w:type="dxa"/>
          </w:tcPr>
          <w:p w14:paraId="473A1ED0" w14:textId="77777777" w:rsidR="003F1919" w:rsidRPr="007E318B"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1BBCF692" w14:textId="77777777" w:rsidR="003F1919" w:rsidRPr="00CB2E1F" w:rsidRDefault="003F1919" w:rsidP="00CB2E1F">
            <w:pPr>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3F1919" w14:paraId="76CA9494"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6AC90D74" w14:textId="77777777" w:rsidR="003F1919" w:rsidRDefault="003F1919" w:rsidP="0035367A">
            <w:pPr>
              <w:jc w:val="both"/>
              <w:rPr>
                <w:rFonts w:ascii="Arial" w:hAnsi="Arial" w:cs="Arial"/>
                <w:sz w:val="16"/>
                <w:szCs w:val="16"/>
              </w:rPr>
            </w:pPr>
            <w:r>
              <w:rPr>
                <w:rFonts w:ascii="Arial" w:hAnsi="Arial" w:cs="Arial"/>
                <w:sz w:val="16"/>
                <w:szCs w:val="16"/>
              </w:rPr>
              <w:t>2S.13</w:t>
            </w:r>
          </w:p>
        </w:tc>
        <w:tc>
          <w:tcPr>
            <w:tcW w:w="861" w:type="dxa"/>
          </w:tcPr>
          <w:p w14:paraId="3E15FAD3"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6C4448D7" w14:textId="77777777" w:rsidR="003F1919" w:rsidRPr="0044198E" w:rsidRDefault="003F1919"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Visitas de </w:t>
            </w:r>
            <w:r w:rsidR="00016088">
              <w:rPr>
                <w:rFonts w:ascii="Arial" w:hAnsi="Arial" w:cs="Arial"/>
                <w:b/>
                <w:bCs/>
                <w:sz w:val="16"/>
                <w:szCs w:val="16"/>
              </w:rPr>
              <w:t>s</w:t>
            </w:r>
            <w:r w:rsidRPr="00E97180">
              <w:rPr>
                <w:rFonts w:ascii="Arial" w:hAnsi="Arial" w:cs="Arial"/>
                <w:b/>
                <w:bCs/>
                <w:sz w:val="16"/>
                <w:szCs w:val="16"/>
              </w:rPr>
              <w:t xml:space="preserve">upervisión </w:t>
            </w:r>
            <w:r w:rsidR="00016088">
              <w:rPr>
                <w:rFonts w:ascii="Arial" w:hAnsi="Arial" w:cs="Arial"/>
                <w:b/>
                <w:bCs/>
                <w:sz w:val="16"/>
                <w:szCs w:val="16"/>
              </w:rPr>
              <w:t>p</w:t>
            </w:r>
            <w:r w:rsidRPr="00E97180">
              <w:rPr>
                <w:rFonts w:ascii="Arial" w:hAnsi="Arial" w:cs="Arial"/>
                <w:b/>
                <w:bCs/>
                <w:sz w:val="16"/>
                <w:szCs w:val="16"/>
              </w:rPr>
              <w:t>enitenciaria</w:t>
            </w:r>
          </w:p>
        </w:tc>
        <w:tc>
          <w:tcPr>
            <w:tcW w:w="283" w:type="dxa"/>
          </w:tcPr>
          <w:p w14:paraId="12AB584B" w14:textId="721F300F" w:rsidR="003F1919" w:rsidRDefault="00D52CE0"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5266F635" w14:textId="3183A038" w:rsidR="003F1919" w:rsidRDefault="00D52CE0" w:rsidP="00B407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3003B99"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AFB4F72" w14:textId="21A6460F" w:rsidR="003F1919" w:rsidRDefault="00D52CE0"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2623B3B7" w14:textId="02DA6C65" w:rsidR="003F1919" w:rsidRDefault="00D52CE0"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42B22B27" w14:textId="107D01FC" w:rsidR="003F1919" w:rsidRDefault="00D52CE0"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425" w:type="dxa"/>
          </w:tcPr>
          <w:p w14:paraId="482E4F6F" w14:textId="77777777" w:rsidR="003F1919"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5" w:type="dxa"/>
          </w:tcPr>
          <w:p w14:paraId="33AA2E1E" w14:textId="26C1E93B" w:rsidR="003F1919" w:rsidRDefault="00D52CE0"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22B7F1BE" w14:textId="77777777" w:rsidR="003F1919" w:rsidRPr="00515A12" w:rsidRDefault="003F1919"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vMerge/>
          </w:tcPr>
          <w:p w14:paraId="05C1CC63" w14:textId="77777777" w:rsidR="003F1919" w:rsidRDefault="003F1919" w:rsidP="00BA5C2A">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4A1370" w14:paraId="0115D796"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479C3A79" w14:textId="77777777" w:rsidR="003F1919" w:rsidRPr="007E318B" w:rsidRDefault="003F1919" w:rsidP="0035367A">
            <w:pPr>
              <w:jc w:val="both"/>
              <w:rPr>
                <w:rFonts w:ascii="Arial" w:hAnsi="Arial" w:cs="Arial"/>
                <w:sz w:val="16"/>
                <w:szCs w:val="16"/>
              </w:rPr>
            </w:pPr>
            <w:r w:rsidRPr="007E318B">
              <w:rPr>
                <w:rFonts w:ascii="Arial" w:hAnsi="Arial" w:cs="Arial"/>
                <w:sz w:val="16"/>
                <w:szCs w:val="16"/>
              </w:rPr>
              <w:t>2S.14</w:t>
            </w:r>
          </w:p>
        </w:tc>
        <w:tc>
          <w:tcPr>
            <w:tcW w:w="861" w:type="dxa"/>
          </w:tcPr>
          <w:p w14:paraId="4F7C20AD"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67FE7C30" w14:textId="558AE39C" w:rsidR="003F1919" w:rsidRPr="007E318B" w:rsidRDefault="003F1919"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 xml:space="preserve">Visitas de </w:t>
            </w:r>
            <w:r w:rsidR="00016088">
              <w:rPr>
                <w:rFonts w:ascii="Arial" w:hAnsi="Arial" w:cs="Arial"/>
                <w:b/>
                <w:bCs/>
                <w:sz w:val="16"/>
                <w:szCs w:val="16"/>
              </w:rPr>
              <w:t>s</w:t>
            </w:r>
            <w:r w:rsidRPr="007E318B">
              <w:rPr>
                <w:rFonts w:ascii="Arial" w:hAnsi="Arial" w:cs="Arial"/>
                <w:b/>
                <w:bCs/>
                <w:sz w:val="16"/>
                <w:szCs w:val="16"/>
              </w:rPr>
              <w:t xml:space="preserve">upervisión a </w:t>
            </w:r>
            <w:r w:rsidR="00016088">
              <w:rPr>
                <w:rFonts w:ascii="Arial" w:hAnsi="Arial" w:cs="Arial"/>
                <w:b/>
                <w:bCs/>
                <w:sz w:val="16"/>
                <w:szCs w:val="16"/>
              </w:rPr>
              <w:t>g</w:t>
            </w:r>
            <w:r w:rsidRPr="007E318B">
              <w:rPr>
                <w:rFonts w:ascii="Arial" w:hAnsi="Arial" w:cs="Arial"/>
                <w:b/>
                <w:bCs/>
                <w:sz w:val="16"/>
                <w:szCs w:val="16"/>
              </w:rPr>
              <w:t xml:space="preserve">rupos </w:t>
            </w:r>
            <w:r w:rsidR="00016088">
              <w:rPr>
                <w:rFonts w:ascii="Arial" w:hAnsi="Arial" w:cs="Arial"/>
                <w:b/>
                <w:bCs/>
                <w:sz w:val="16"/>
                <w:szCs w:val="16"/>
              </w:rPr>
              <w:t>v</w:t>
            </w:r>
            <w:r w:rsidRPr="007E318B">
              <w:rPr>
                <w:rFonts w:ascii="Arial" w:hAnsi="Arial" w:cs="Arial"/>
                <w:b/>
                <w:bCs/>
                <w:sz w:val="16"/>
                <w:szCs w:val="16"/>
              </w:rPr>
              <w:t>ulnerables</w:t>
            </w:r>
          </w:p>
        </w:tc>
        <w:tc>
          <w:tcPr>
            <w:tcW w:w="283" w:type="dxa"/>
          </w:tcPr>
          <w:p w14:paraId="28EF3A7F" w14:textId="781D4E41" w:rsidR="003F1919" w:rsidRDefault="00D52CE0"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7CA3D3AE"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33FCA73C"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EA8675C" w14:textId="725AB59B" w:rsidR="003F1919" w:rsidRDefault="00D52CE0"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67" w:type="dxa"/>
          </w:tcPr>
          <w:p w14:paraId="1D9227F7" w14:textId="1CF5F525" w:rsidR="003F1919" w:rsidRDefault="00D52CE0"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756" w:type="dxa"/>
          </w:tcPr>
          <w:p w14:paraId="0B13E5CE" w14:textId="0A6977B1" w:rsidR="003F1919" w:rsidRDefault="00D52CE0"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1+MV</w:t>
            </w:r>
          </w:p>
        </w:tc>
        <w:tc>
          <w:tcPr>
            <w:tcW w:w="425" w:type="dxa"/>
          </w:tcPr>
          <w:p w14:paraId="1563D6B9" w14:textId="0B2178FA" w:rsidR="003F1919" w:rsidRDefault="00D52CE0"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5" w:type="dxa"/>
          </w:tcPr>
          <w:p w14:paraId="3231243D" w14:textId="77777777" w:rsidR="003F1919"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2248185F" w14:textId="77777777" w:rsidR="003F1919" w:rsidRPr="00515A12" w:rsidRDefault="003F1919"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42DBB0AE" w14:textId="77777777" w:rsidR="003F1919" w:rsidRDefault="003F1919" w:rsidP="0035367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61CAC294" w14:textId="77777777" w:rsidR="0019624D" w:rsidRDefault="0019624D">
      <w:r>
        <w:rPr>
          <w:b/>
          <w:bCs/>
        </w:rPr>
        <w:br w:type="page"/>
      </w:r>
    </w:p>
    <w:tbl>
      <w:tblPr>
        <w:tblStyle w:val="Tablaconcuadrcula4-nfasis11"/>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94"/>
        <w:gridCol w:w="861"/>
        <w:gridCol w:w="1764"/>
        <w:gridCol w:w="283"/>
        <w:gridCol w:w="568"/>
        <w:gridCol w:w="569"/>
        <w:gridCol w:w="567"/>
        <w:gridCol w:w="567"/>
        <w:gridCol w:w="756"/>
        <w:gridCol w:w="529"/>
        <w:gridCol w:w="321"/>
        <w:gridCol w:w="426"/>
        <w:gridCol w:w="1871"/>
      </w:tblGrid>
      <w:tr w:rsidR="0035367A" w14:paraId="7810A3B2"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3A97A319" w14:textId="77777777" w:rsidR="0035367A" w:rsidRPr="00CC0E7A" w:rsidRDefault="0035367A" w:rsidP="0035367A">
            <w:pPr>
              <w:jc w:val="both"/>
              <w:rPr>
                <w:rFonts w:ascii="Arial" w:hAnsi="Arial" w:cs="Arial"/>
                <w:szCs w:val="22"/>
              </w:rPr>
            </w:pPr>
            <w:r w:rsidRPr="00CC0E7A">
              <w:rPr>
                <w:rFonts w:ascii="Arial" w:hAnsi="Arial" w:cs="Arial"/>
                <w:szCs w:val="22"/>
              </w:rPr>
              <w:lastRenderedPageBreak/>
              <w:t>Sección</w:t>
            </w:r>
          </w:p>
        </w:tc>
        <w:tc>
          <w:tcPr>
            <w:tcW w:w="8221" w:type="dxa"/>
            <w:gridSpan w:val="11"/>
          </w:tcPr>
          <w:p w14:paraId="6658CF2B" w14:textId="77777777" w:rsidR="0035367A" w:rsidRPr="00881673" w:rsidRDefault="0035367A" w:rsidP="0035367A">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881673">
              <w:rPr>
                <w:rFonts w:ascii="Arial" w:hAnsi="Arial" w:cs="Arial"/>
                <w:szCs w:val="22"/>
              </w:rPr>
              <w:t>3S Promoción, estudio y divulgación estatal de los Derechos Humanos.</w:t>
            </w:r>
          </w:p>
        </w:tc>
      </w:tr>
      <w:tr w:rsidR="0035367A" w14:paraId="016725E8"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3164E644" w14:textId="77777777" w:rsidR="0035367A" w:rsidRPr="00CC0E7A" w:rsidRDefault="0035367A" w:rsidP="0035367A">
            <w:pPr>
              <w:jc w:val="both"/>
              <w:rPr>
                <w:rFonts w:ascii="Arial" w:hAnsi="Arial" w:cs="Arial"/>
                <w:szCs w:val="22"/>
              </w:rPr>
            </w:pPr>
            <w:r w:rsidRPr="00CC0E7A">
              <w:rPr>
                <w:rFonts w:ascii="Arial" w:hAnsi="Arial" w:cs="Arial"/>
                <w:szCs w:val="22"/>
              </w:rPr>
              <w:t>Código</w:t>
            </w:r>
          </w:p>
        </w:tc>
        <w:tc>
          <w:tcPr>
            <w:tcW w:w="1764" w:type="dxa"/>
            <w:vMerge w:val="restart"/>
          </w:tcPr>
          <w:p w14:paraId="06E28943" w14:textId="77777777" w:rsidR="0035367A" w:rsidRPr="00881673" w:rsidRDefault="0035367A"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2"/>
              </w:rPr>
            </w:pPr>
            <w:r w:rsidRPr="00881673">
              <w:rPr>
                <w:rFonts w:ascii="Arial" w:hAnsi="Arial" w:cs="Arial"/>
                <w:szCs w:val="22"/>
              </w:rPr>
              <w:t>Nombre</w:t>
            </w:r>
          </w:p>
        </w:tc>
        <w:tc>
          <w:tcPr>
            <w:tcW w:w="3310" w:type="dxa"/>
            <w:gridSpan w:val="6"/>
          </w:tcPr>
          <w:p w14:paraId="3BB8788D" w14:textId="77777777" w:rsidR="0035367A" w:rsidRPr="00056784"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276" w:type="dxa"/>
            <w:gridSpan w:val="3"/>
            <w:vMerge w:val="restart"/>
          </w:tcPr>
          <w:p w14:paraId="2EF58F51" w14:textId="77777777" w:rsidR="0035367A" w:rsidRPr="00056784"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1D87E4F4" w14:textId="77777777" w:rsidR="0035367A" w:rsidRPr="00056784" w:rsidRDefault="0035367A" w:rsidP="0035367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3020E4" w14:paraId="1B7D19EA" w14:textId="77777777" w:rsidTr="00735A78">
        <w:tc>
          <w:tcPr>
            <w:cnfStyle w:val="001000000000" w:firstRow="0" w:lastRow="0" w:firstColumn="1" w:lastColumn="0" w:oddVBand="0" w:evenVBand="0" w:oddHBand="0" w:evenHBand="0" w:firstRowFirstColumn="0" w:firstRowLastColumn="0" w:lastRowFirstColumn="0" w:lastRowLastColumn="0"/>
            <w:tcW w:w="1555" w:type="dxa"/>
            <w:gridSpan w:val="2"/>
            <w:vMerge/>
          </w:tcPr>
          <w:p w14:paraId="6D25F0C6" w14:textId="77777777" w:rsidR="0035367A" w:rsidRPr="00CC0E7A" w:rsidRDefault="0035367A" w:rsidP="0035367A">
            <w:pPr>
              <w:jc w:val="both"/>
              <w:rPr>
                <w:rFonts w:ascii="Arial" w:hAnsi="Arial" w:cs="Arial"/>
                <w:sz w:val="16"/>
                <w:szCs w:val="16"/>
              </w:rPr>
            </w:pPr>
          </w:p>
        </w:tc>
        <w:tc>
          <w:tcPr>
            <w:tcW w:w="1764" w:type="dxa"/>
            <w:vMerge/>
          </w:tcPr>
          <w:p w14:paraId="6392BE4F" w14:textId="77777777" w:rsidR="0035367A" w:rsidRPr="00056784" w:rsidRDefault="0035367A"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20" w:type="dxa"/>
            <w:gridSpan w:val="3"/>
          </w:tcPr>
          <w:p w14:paraId="0F9BD51D"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90" w:type="dxa"/>
            <w:gridSpan w:val="3"/>
          </w:tcPr>
          <w:p w14:paraId="684B690A" w14:textId="77777777" w:rsidR="0035367A" w:rsidRPr="00056784"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276" w:type="dxa"/>
            <w:gridSpan w:val="3"/>
            <w:vMerge/>
          </w:tcPr>
          <w:p w14:paraId="3009849E" w14:textId="77777777" w:rsidR="0035367A"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78316F05" w14:textId="77777777" w:rsidR="0035367A" w:rsidRDefault="0035367A" w:rsidP="0035367A">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5F2B71" w14:paraId="65519E7D"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2957ECAB" w14:textId="77777777" w:rsidR="0035367A" w:rsidRDefault="0035367A" w:rsidP="0035367A">
            <w:pPr>
              <w:jc w:val="both"/>
              <w:rPr>
                <w:rFonts w:ascii="Arial" w:hAnsi="Arial" w:cs="Arial"/>
                <w:szCs w:val="24"/>
              </w:rPr>
            </w:pPr>
            <w:bookmarkStart w:id="19" w:name="_Hlk67393207"/>
            <w:r w:rsidRPr="00CC0E7A">
              <w:rPr>
                <w:rFonts w:ascii="Arial" w:hAnsi="Arial" w:cs="Arial"/>
                <w:sz w:val="16"/>
                <w:szCs w:val="16"/>
              </w:rPr>
              <w:t>Serie</w:t>
            </w:r>
          </w:p>
        </w:tc>
        <w:tc>
          <w:tcPr>
            <w:tcW w:w="861" w:type="dxa"/>
          </w:tcPr>
          <w:p w14:paraId="2D1F1A9D" w14:textId="77777777" w:rsidR="0035367A"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764" w:type="dxa"/>
            <w:vMerge/>
          </w:tcPr>
          <w:p w14:paraId="1D4CBF3F" w14:textId="77777777" w:rsidR="0035367A" w:rsidRPr="00056784" w:rsidRDefault="0035367A"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3" w:type="dxa"/>
          </w:tcPr>
          <w:p w14:paraId="24518EEF" w14:textId="77777777" w:rsidR="0035367A" w:rsidRPr="00056784"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sidR="00D8271C">
              <w:rPr>
                <w:rFonts w:ascii="Arial" w:hAnsi="Arial" w:cs="Arial"/>
                <w:sz w:val="16"/>
                <w:szCs w:val="16"/>
              </w:rPr>
              <w:t xml:space="preserve">    </w:t>
            </w:r>
          </w:p>
        </w:tc>
        <w:tc>
          <w:tcPr>
            <w:tcW w:w="568" w:type="dxa"/>
          </w:tcPr>
          <w:p w14:paraId="67E51F65" w14:textId="77777777" w:rsidR="0035367A" w:rsidRPr="00056784"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5BF244D9" w14:textId="77777777" w:rsidR="0035367A" w:rsidRPr="00056784" w:rsidRDefault="0035367A" w:rsidP="0035367A">
            <w:pPr>
              <w:ind w:right="28"/>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567" w:type="dxa"/>
          </w:tcPr>
          <w:p w14:paraId="78482CE5" w14:textId="77777777" w:rsidR="0035367A" w:rsidRPr="00056784"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03EF34E5" w14:textId="77777777" w:rsidR="0035367A" w:rsidRPr="00056784"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AC</w:t>
            </w:r>
          </w:p>
        </w:tc>
        <w:tc>
          <w:tcPr>
            <w:tcW w:w="756" w:type="dxa"/>
          </w:tcPr>
          <w:p w14:paraId="0ACCF7A8" w14:textId="77777777" w:rsidR="0035367A" w:rsidRPr="00056784"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29" w:type="dxa"/>
          </w:tcPr>
          <w:p w14:paraId="74459FED" w14:textId="77777777" w:rsidR="0035367A" w:rsidRPr="00515A12"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321" w:type="dxa"/>
          </w:tcPr>
          <w:p w14:paraId="2E153445" w14:textId="77777777" w:rsidR="0035367A" w:rsidRPr="00515A12"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7E830791" w14:textId="77777777" w:rsidR="0035367A" w:rsidRPr="00515A12"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03C630FA" w14:textId="77777777" w:rsidR="0035367A" w:rsidRDefault="0035367A" w:rsidP="0035367A">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bookmarkEnd w:id="19"/>
      <w:tr w:rsidR="005F2B71" w:rsidRPr="008D076C" w14:paraId="5149A8A0"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073A200B" w14:textId="77777777" w:rsidR="0035367A" w:rsidRPr="008D076C" w:rsidRDefault="0035367A" w:rsidP="0035367A">
            <w:pPr>
              <w:jc w:val="both"/>
              <w:rPr>
                <w:rFonts w:ascii="Arial" w:hAnsi="Arial" w:cs="Arial"/>
                <w:sz w:val="16"/>
                <w:szCs w:val="16"/>
              </w:rPr>
            </w:pPr>
            <w:r w:rsidRPr="008D076C">
              <w:rPr>
                <w:rFonts w:ascii="Arial" w:hAnsi="Arial" w:cs="Arial"/>
                <w:sz w:val="16"/>
                <w:szCs w:val="16"/>
              </w:rPr>
              <w:t>3S.</w:t>
            </w:r>
            <w:r>
              <w:rPr>
                <w:rFonts w:ascii="Arial" w:hAnsi="Arial" w:cs="Arial"/>
                <w:sz w:val="16"/>
                <w:szCs w:val="16"/>
              </w:rPr>
              <w:t>1</w:t>
            </w:r>
          </w:p>
        </w:tc>
        <w:tc>
          <w:tcPr>
            <w:tcW w:w="861" w:type="dxa"/>
          </w:tcPr>
          <w:p w14:paraId="5BEBF86C"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06A62A71" w14:textId="77777777" w:rsidR="0035367A" w:rsidRPr="00E97180" w:rsidRDefault="0035367A"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Capacitaciones en materia de Derechos Humanos.</w:t>
            </w:r>
          </w:p>
        </w:tc>
        <w:tc>
          <w:tcPr>
            <w:tcW w:w="283" w:type="dxa"/>
          </w:tcPr>
          <w:p w14:paraId="2FB6F769"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93E4021"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042EE252"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15AD1D56"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2D4B32E7"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756" w:type="dxa"/>
          </w:tcPr>
          <w:p w14:paraId="38EC8669"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29" w:type="dxa"/>
          </w:tcPr>
          <w:p w14:paraId="64ED305A"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7A64CE19"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08439A62"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4865A79" w14:textId="77777777" w:rsidR="0035367A" w:rsidRPr="008D076C" w:rsidRDefault="0035367A" w:rsidP="0035367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F2B71" w:rsidRPr="008D076C" w14:paraId="4B078118"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11D6E5B5" w14:textId="77777777" w:rsidR="0035367A" w:rsidRPr="007E318B" w:rsidRDefault="0035367A" w:rsidP="0035367A">
            <w:pPr>
              <w:jc w:val="both"/>
              <w:rPr>
                <w:rFonts w:ascii="Arial" w:hAnsi="Arial" w:cs="Arial"/>
                <w:sz w:val="16"/>
                <w:szCs w:val="16"/>
              </w:rPr>
            </w:pPr>
            <w:r w:rsidRPr="007E318B">
              <w:rPr>
                <w:rFonts w:ascii="Arial" w:hAnsi="Arial" w:cs="Arial"/>
                <w:sz w:val="16"/>
                <w:szCs w:val="16"/>
              </w:rPr>
              <w:t>3S.2</w:t>
            </w:r>
          </w:p>
        </w:tc>
        <w:tc>
          <w:tcPr>
            <w:tcW w:w="861" w:type="dxa"/>
          </w:tcPr>
          <w:p w14:paraId="7C371396" w14:textId="77777777" w:rsidR="0035367A" w:rsidRPr="008D076C"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67F76297" w14:textId="77777777" w:rsidR="0035367A" w:rsidRPr="007E318B" w:rsidRDefault="0035367A"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 xml:space="preserve">Difusión en </w:t>
            </w:r>
            <w:r w:rsidR="00016088">
              <w:rPr>
                <w:rFonts w:ascii="Arial" w:hAnsi="Arial" w:cs="Arial"/>
                <w:b/>
                <w:bCs/>
                <w:sz w:val="16"/>
                <w:szCs w:val="16"/>
              </w:rPr>
              <w:t>m</w:t>
            </w:r>
            <w:r w:rsidRPr="007E318B">
              <w:rPr>
                <w:rFonts w:ascii="Arial" w:hAnsi="Arial" w:cs="Arial"/>
                <w:b/>
                <w:bCs/>
                <w:sz w:val="16"/>
                <w:szCs w:val="16"/>
              </w:rPr>
              <w:t>ateria de Derechos Humanos.</w:t>
            </w:r>
          </w:p>
        </w:tc>
        <w:tc>
          <w:tcPr>
            <w:tcW w:w="283" w:type="dxa"/>
          </w:tcPr>
          <w:p w14:paraId="188E39DD" w14:textId="77777777" w:rsidR="0035367A" w:rsidRDefault="002827A1"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34E8231" w14:textId="77777777" w:rsidR="0035367A" w:rsidRPr="008D076C"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15E56067" w14:textId="77777777" w:rsidR="0035367A" w:rsidRPr="008D076C"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BB017A7" w14:textId="77777777" w:rsidR="0035367A" w:rsidRDefault="002827A1"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4D88190A" w14:textId="77777777" w:rsidR="0035367A" w:rsidRDefault="002827A1"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756" w:type="dxa"/>
          </w:tcPr>
          <w:p w14:paraId="79357763" w14:textId="77777777" w:rsidR="0035367A" w:rsidRDefault="002827A1"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29" w:type="dxa"/>
          </w:tcPr>
          <w:p w14:paraId="1331FA3E" w14:textId="77777777" w:rsidR="0035367A" w:rsidRDefault="002827A1"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7F59D7F0" w14:textId="77777777" w:rsidR="0035367A" w:rsidRPr="008D076C"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34BE13F7" w14:textId="77777777" w:rsidR="0035367A" w:rsidRPr="008D076C" w:rsidRDefault="0035367A" w:rsidP="0035367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7B10B548" w14:textId="77777777" w:rsidR="0035367A" w:rsidRDefault="00785BD0" w:rsidP="0035367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   </w:t>
            </w:r>
          </w:p>
        </w:tc>
      </w:tr>
      <w:tr w:rsidR="005F2B71" w:rsidRPr="008D076C" w14:paraId="43AA8F11"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79F04BF5" w14:textId="77777777" w:rsidR="0035367A" w:rsidRPr="007E318B" w:rsidRDefault="0035367A" w:rsidP="0035367A">
            <w:pPr>
              <w:jc w:val="both"/>
              <w:rPr>
                <w:rFonts w:ascii="Arial" w:hAnsi="Arial" w:cs="Arial"/>
                <w:sz w:val="16"/>
                <w:szCs w:val="16"/>
              </w:rPr>
            </w:pPr>
            <w:r w:rsidRPr="007E318B">
              <w:rPr>
                <w:rFonts w:ascii="Arial" w:hAnsi="Arial" w:cs="Arial"/>
                <w:sz w:val="16"/>
                <w:szCs w:val="16"/>
              </w:rPr>
              <w:t>3S.3</w:t>
            </w:r>
          </w:p>
        </w:tc>
        <w:tc>
          <w:tcPr>
            <w:tcW w:w="861" w:type="dxa"/>
          </w:tcPr>
          <w:p w14:paraId="129EF8D5"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77BCBC8C" w14:textId="77777777" w:rsidR="0035367A" w:rsidRPr="007E318B" w:rsidRDefault="0035367A"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 xml:space="preserve">Mecanismo </w:t>
            </w:r>
            <w:r w:rsidR="00016088">
              <w:rPr>
                <w:rFonts w:ascii="Arial" w:hAnsi="Arial" w:cs="Arial"/>
                <w:b/>
                <w:bCs/>
                <w:sz w:val="16"/>
                <w:szCs w:val="16"/>
              </w:rPr>
              <w:t>e</w:t>
            </w:r>
            <w:r w:rsidRPr="007E318B">
              <w:rPr>
                <w:rFonts w:ascii="Arial" w:hAnsi="Arial" w:cs="Arial"/>
                <w:b/>
                <w:bCs/>
                <w:sz w:val="16"/>
                <w:szCs w:val="16"/>
              </w:rPr>
              <w:t xml:space="preserve">statal de </w:t>
            </w:r>
            <w:r w:rsidR="00016088">
              <w:rPr>
                <w:rFonts w:ascii="Arial" w:hAnsi="Arial" w:cs="Arial"/>
                <w:b/>
                <w:bCs/>
                <w:sz w:val="16"/>
                <w:szCs w:val="16"/>
              </w:rPr>
              <w:t>m</w:t>
            </w:r>
            <w:r w:rsidRPr="007E318B">
              <w:rPr>
                <w:rFonts w:ascii="Arial" w:hAnsi="Arial" w:cs="Arial"/>
                <w:b/>
                <w:bCs/>
                <w:sz w:val="16"/>
                <w:szCs w:val="16"/>
              </w:rPr>
              <w:t>onitoreo sobre los derechos de las personas con discapacidad</w:t>
            </w:r>
          </w:p>
        </w:tc>
        <w:tc>
          <w:tcPr>
            <w:tcW w:w="283" w:type="dxa"/>
          </w:tcPr>
          <w:p w14:paraId="1E9A3767" w14:textId="77777777" w:rsidR="0035367A"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1D4C3DAA" w14:textId="6BC63BA0"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10E67508"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4247850" w14:textId="7C47DBBF" w:rsidR="0035367A"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6288F0C" w14:textId="731B603C" w:rsidR="0035367A"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56" w:type="dxa"/>
          </w:tcPr>
          <w:p w14:paraId="4D048E1C" w14:textId="5B84075D" w:rsidR="0035367A"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29" w:type="dxa"/>
          </w:tcPr>
          <w:p w14:paraId="42CC9E57" w14:textId="77777777" w:rsidR="0035367A"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3EE34519" w14:textId="4C61B5B0"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2FDEB397" w14:textId="77777777" w:rsidR="0035367A" w:rsidRPr="008D076C" w:rsidRDefault="0035367A" w:rsidP="0035367A">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0D9C63BA" w14:textId="77777777" w:rsidR="0035367A" w:rsidRDefault="0035367A" w:rsidP="0035367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F2B71" w:rsidRPr="008D076C" w14:paraId="1F64A4F5"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013F575F" w14:textId="77777777" w:rsidR="004E4FE2" w:rsidRPr="00AD4A69" w:rsidRDefault="004E4FE2" w:rsidP="004E4FE2">
            <w:pPr>
              <w:jc w:val="both"/>
              <w:rPr>
                <w:rFonts w:ascii="Arial" w:hAnsi="Arial" w:cs="Arial"/>
                <w:color w:val="FF0000"/>
                <w:sz w:val="16"/>
                <w:szCs w:val="16"/>
              </w:rPr>
            </w:pPr>
          </w:p>
        </w:tc>
        <w:tc>
          <w:tcPr>
            <w:tcW w:w="861" w:type="dxa"/>
          </w:tcPr>
          <w:p w14:paraId="760782F8" w14:textId="77777777" w:rsidR="004E4FE2" w:rsidRPr="007E318B"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3S.3.1</w:t>
            </w:r>
          </w:p>
        </w:tc>
        <w:tc>
          <w:tcPr>
            <w:tcW w:w="1764" w:type="dxa"/>
          </w:tcPr>
          <w:p w14:paraId="19384B6C" w14:textId="77777777" w:rsidR="004E4FE2" w:rsidRPr="007E318B" w:rsidRDefault="004E4FE2"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7E318B">
              <w:rPr>
                <w:rFonts w:ascii="Arial" w:hAnsi="Arial" w:cs="Arial"/>
                <w:sz w:val="16"/>
                <w:szCs w:val="16"/>
              </w:rPr>
              <w:t>Actas</w:t>
            </w:r>
          </w:p>
        </w:tc>
        <w:tc>
          <w:tcPr>
            <w:tcW w:w="283" w:type="dxa"/>
          </w:tcPr>
          <w:p w14:paraId="1FB23FD5"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8" w:type="dxa"/>
          </w:tcPr>
          <w:p w14:paraId="1447A0CE"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1AF0AAD2"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DD605AB"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36A4409F"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564FE2E3"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7</w:t>
            </w:r>
          </w:p>
        </w:tc>
        <w:tc>
          <w:tcPr>
            <w:tcW w:w="529" w:type="dxa"/>
          </w:tcPr>
          <w:p w14:paraId="51BFF11C"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4B91A66C"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2DAA629D"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7C95F1A8"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rsidRPr="008D076C" w14:paraId="799FC9B6"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73190645" w14:textId="77777777" w:rsidR="004E4FE2" w:rsidRPr="00AD4A69" w:rsidRDefault="004E4FE2" w:rsidP="004E4FE2">
            <w:pPr>
              <w:jc w:val="both"/>
              <w:rPr>
                <w:rFonts w:ascii="Arial" w:hAnsi="Arial" w:cs="Arial"/>
                <w:color w:val="FF0000"/>
                <w:sz w:val="16"/>
                <w:szCs w:val="16"/>
              </w:rPr>
            </w:pPr>
          </w:p>
        </w:tc>
        <w:tc>
          <w:tcPr>
            <w:tcW w:w="861" w:type="dxa"/>
          </w:tcPr>
          <w:p w14:paraId="221278E8" w14:textId="77777777" w:rsidR="004E4FE2" w:rsidRPr="007E318B"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3S.3.2</w:t>
            </w:r>
          </w:p>
        </w:tc>
        <w:tc>
          <w:tcPr>
            <w:tcW w:w="1764" w:type="dxa"/>
          </w:tcPr>
          <w:p w14:paraId="39B52F3A" w14:textId="77777777" w:rsidR="004E4FE2" w:rsidRPr="007E318B" w:rsidRDefault="004E4FE2"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E318B">
              <w:rPr>
                <w:rFonts w:ascii="Arial" w:hAnsi="Arial" w:cs="Arial"/>
                <w:sz w:val="16"/>
                <w:szCs w:val="16"/>
              </w:rPr>
              <w:t>Acuerdos</w:t>
            </w:r>
          </w:p>
        </w:tc>
        <w:tc>
          <w:tcPr>
            <w:tcW w:w="283" w:type="dxa"/>
          </w:tcPr>
          <w:p w14:paraId="76E1A0D4"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48E3E046"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691FAFA0"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FA170ED"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6F763233"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2470C358"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7</w:t>
            </w:r>
          </w:p>
        </w:tc>
        <w:tc>
          <w:tcPr>
            <w:tcW w:w="529" w:type="dxa"/>
          </w:tcPr>
          <w:p w14:paraId="1502C157"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25BFED31"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4EFB2852"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1446C27C" w14:textId="77777777" w:rsidR="004E4FE2" w:rsidRDefault="004E4FE2" w:rsidP="004E4F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F2B71" w:rsidRPr="008D076C" w14:paraId="7BE9A86A"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020A53F1" w14:textId="06FAD37B" w:rsidR="004E4FE2" w:rsidRPr="008D076C" w:rsidRDefault="004E4FE2" w:rsidP="004E4FE2">
            <w:pPr>
              <w:jc w:val="both"/>
              <w:rPr>
                <w:rFonts w:ascii="Arial" w:hAnsi="Arial" w:cs="Arial"/>
                <w:sz w:val="16"/>
                <w:szCs w:val="16"/>
              </w:rPr>
            </w:pPr>
            <w:r>
              <w:rPr>
                <w:rFonts w:ascii="Arial" w:hAnsi="Arial" w:cs="Arial"/>
                <w:sz w:val="16"/>
                <w:szCs w:val="16"/>
              </w:rPr>
              <w:t>3S.</w:t>
            </w:r>
            <w:r w:rsidR="00AD49B3">
              <w:rPr>
                <w:rFonts w:ascii="Arial" w:hAnsi="Arial" w:cs="Arial"/>
                <w:sz w:val="16"/>
                <w:szCs w:val="16"/>
              </w:rPr>
              <w:t>4</w:t>
            </w:r>
          </w:p>
        </w:tc>
        <w:tc>
          <w:tcPr>
            <w:tcW w:w="861" w:type="dxa"/>
          </w:tcPr>
          <w:p w14:paraId="6142EBBD"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5F5A8B6D" w14:textId="77777777" w:rsidR="004E4FE2" w:rsidRPr="007E318B" w:rsidRDefault="004E4FE2"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E318B">
              <w:rPr>
                <w:rFonts w:ascii="Arial" w:hAnsi="Arial" w:cs="Arial"/>
                <w:b/>
                <w:bCs/>
                <w:sz w:val="16"/>
                <w:szCs w:val="16"/>
              </w:rPr>
              <w:t>Publicaciones e investigaciones en Derechos Humanos</w:t>
            </w:r>
          </w:p>
        </w:tc>
        <w:tc>
          <w:tcPr>
            <w:tcW w:w="283" w:type="dxa"/>
          </w:tcPr>
          <w:p w14:paraId="2FA3B64E"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3695A2C8"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2592A155"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5440915"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1E1D1DE2"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756" w:type="dxa"/>
          </w:tcPr>
          <w:p w14:paraId="5E1023DE"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29" w:type="dxa"/>
          </w:tcPr>
          <w:p w14:paraId="2C3CE167"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369FF985"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323439A3"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1893DF49"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rsidRPr="008D076C" w14:paraId="121F2EDB"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4DEEF3DA" w14:textId="2BC00913" w:rsidR="004E4FE2" w:rsidRPr="008D076C" w:rsidRDefault="004E4FE2" w:rsidP="004E4FE2">
            <w:pPr>
              <w:jc w:val="both"/>
              <w:rPr>
                <w:rFonts w:ascii="Arial" w:hAnsi="Arial" w:cs="Arial"/>
                <w:sz w:val="16"/>
                <w:szCs w:val="16"/>
              </w:rPr>
            </w:pPr>
            <w:r>
              <w:rPr>
                <w:rFonts w:ascii="Arial" w:hAnsi="Arial" w:cs="Arial"/>
                <w:sz w:val="16"/>
                <w:szCs w:val="16"/>
              </w:rPr>
              <w:t>3S.</w:t>
            </w:r>
            <w:r w:rsidR="00AD49B3">
              <w:rPr>
                <w:rFonts w:ascii="Arial" w:hAnsi="Arial" w:cs="Arial"/>
                <w:sz w:val="16"/>
                <w:szCs w:val="16"/>
              </w:rPr>
              <w:t>5</w:t>
            </w:r>
          </w:p>
        </w:tc>
        <w:tc>
          <w:tcPr>
            <w:tcW w:w="861" w:type="dxa"/>
          </w:tcPr>
          <w:p w14:paraId="630DCA16"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230E8A4E" w14:textId="77777777" w:rsidR="004E4FE2" w:rsidRPr="00E97180" w:rsidRDefault="004E4FE2"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Registro </w:t>
            </w:r>
            <w:r w:rsidR="000E56FB">
              <w:rPr>
                <w:rFonts w:ascii="Arial" w:hAnsi="Arial" w:cs="Arial"/>
                <w:b/>
                <w:bCs/>
                <w:sz w:val="16"/>
                <w:szCs w:val="16"/>
              </w:rPr>
              <w:t>h</w:t>
            </w:r>
            <w:r w:rsidRPr="00E97180">
              <w:rPr>
                <w:rFonts w:ascii="Arial" w:hAnsi="Arial" w:cs="Arial"/>
                <w:b/>
                <w:bCs/>
                <w:sz w:val="16"/>
                <w:szCs w:val="16"/>
              </w:rPr>
              <w:t xml:space="preserve">istórico de las </w:t>
            </w:r>
            <w:r w:rsidR="000E56FB">
              <w:rPr>
                <w:rFonts w:ascii="Arial" w:hAnsi="Arial" w:cs="Arial"/>
                <w:b/>
                <w:bCs/>
                <w:sz w:val="16"/>
                <w:szCs w:val="16"/>
              </w:rPr>
              <w:t>v</w:t>
            </w:r>
            <w:r w:rsidRPr="00E97180">
              <w:rPr>
                <w:rFonts w:ascii="Arial" w:hAnsi="Arial" w:cs="Arial"/>
                <w:b/>
                <w:bCs/>
                <w:sz w:val="16"/>
                <w:szCs w:val="16"/>
              </w:rPr>
              <w:t xml:space="preserve">ersiones </w:t>
            </w:r>
            <w:r w:rsidR="000E56FB">
              <w:rPr>
                <w:rFonts w:ascii="Arial" w:hAnsi="Arial" w:cs="Arial"/>
                <w:b/>
                <w:bCs/>
                <w:sz w:val="16"/>
                <w:szCs w:val="16"/>
              </w:rPr>
              <w:t>p</w:t>
            </w:r>
            <w:r w:rsidRPr="00E97180">
              <w:rPr>
                <w:rFonts w:ascii="Arial" w:hAnsi="Arial" w:cs="Arial"/>
                <w:b/>
                <w:bCs/>
                <w:sz w:val="16"/>
                <w:szCs w:val="16"/>
              </w:rPr>
              <w:t xml:space="preserve">úblicas de </w:t>
            </w:r>
            <w:r w:rsidR="000E56FB">
              <w:rPr>
                <w:rFonts w:ascii="Arial" w:hAnsi="Arial" w:cs="Arial"/>
                <w:b/>
                <w:bCs/>
                <w:sz w:val="16"/>
                <w:szCs w:val="16"/>
              </w:rPr>
              <w:t>r</w:t>
            </w:r>
            <w:r w:rsidRPr="00E97180">
              <w:rPr>
                <w:rFonts w:ascii="Arial" w:hAnsi="Arial" w:cs="Arial"/>
                <w:b/>
                <w:bCs/>
                <w:sz w:val="16"/>
                <w:szCs w:val="16"/>
              </w:rPr>
              <w:t xml:space="preserve">ecomendaciones y </w:t>
            </w:r>
            <w:r w:rsidR="000E56FB">
              <w:rPr>
                <w:rFonts w:ascii="Arial" w:hAnsi="Arial" w:cs="Arial"/>
                <w:b/>
                <w:bCs/>
                <w:sz w:val="16"/>
                <w:szCs w:val="16"/>
              </w:rPr>
              <w:t>c</w:t>
            </w:r>
            <w:r w:rsidRPr="00E97180">
              <w:rPr>
                <w:rFonts w:ascii="Arial" w:hAnsi="Arial" w:cs="Arial"/>
                <w:b/>
                <w:bCs/>
                <w:sz w:val="16"/>
                <w:szCs w:val="16"/>
              </w:rPr>
              <w:t>onciliaciones emitidas por Presidencia</w:t>
            </w:r>
          </w:p>
        </w:tc>
        <w:tc>
          <w:tcPr>
            <w:tcW w:w="283" w:type="dxa"/>
          </w:tcPr>
          <w:p w14:paraId="7FDCA3C8"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E841A81"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3CF9A19A"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FB96983" w14:textId="77777777" w:rsidR="004E4FE2" w:rsidRPr="000C6749"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C6749">
              <w:rPr>
                <w:rFonts w:ascii="Arial" w:hAnsi="Arial" w:cs="Arial"/>
                <w:sz w:val="16"/>
                <w:szCs w:val="16"/>
              </w:rPr>
              <w:t>1</w:t>
            </w:r>
          </w:p>
        </w:tc>
        <w:tc>
          <w:tcPr>
            <w:tcW w:w="567" w:type="dxa"/>
          </w:tcPr>
          <w:p w14:paraId="171194E5" w14:textId="77777777" w:rsidR="004E4FE2" w:rsidRPr="000C6749"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756" w:type="dxa"/>
          </w:tcPr>
          <w:p w14:paraId="1889C18D"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29" w:type="dxa"/>
          </w:tcPr>
          <w:p w14:paraId="77D30613"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759D0E85"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2542FBD4"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15C3C311" w14:textId="77777777" w:rsidR="004E4FE2" w:rsidRDefault="004E4FE2" w:rsidP="00785BD0">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51554C91" w14:textId="77777777" w:rsidR="00013124" w:rsidRDefault="00013124">
      <w:pPr>
        <w:rPr>
          <w:b/>
          <w:bCs/>
        </w:rPr>
      </w:pPr>
      <w:bookmarkStart w:id="20" w:name="_Hlk67396178"/>
    </w:p>
    <w:p w14:paraId="50673BAE" w14:textId="77777777" w:rsidR="00013124" w:rsidRDefault="00013124">
      <w:pPr>
        <w:spacing w:after="200" w:line="276" w:lineRule="auto"/>
        <w:rPr>
          <w:b/>
          <w:bCs/>
        </w:rPr>
      </w:pPr>
      <w:r>
        <w:rPr>
          <w:b/>
          <w:bCs/>
        </w:rPr>
        <w:br w:type="page"/>
      </w:r>
    </w:p>
    <w:p w14:paraId="1B22BA3A" w14:textId="77777777" w:rsidR="00013124" w:rsidRPr="008D469A" w:rsidRDefault="00013124" w:rsidP="00013124">
      <w:pPr>
        <w:jc w:val="both"/>
        <w:rPr>
          <w:rFonts w:ascii="Arial" w:hAnsi="Arial" w:cs="Arial"/>
          <w:b/>
          <w:color w:val="000000" w:themeColor="text1"/>
          <w:szCs w:val="24"/>
        </w:rPr>
      </w:pPr>
      <w:r w:rsidRPr="008D469A">
        <w:rPr>
          <w:rFonts w:ascii="Arial" w:hAnsi="Arial" w:cs="Arial"/>
          <w:b/>
          <w:color w:val="000000" w:themeColor="text1"/>
          <w:szCs w:val="24"/>
        </w:rPr>
        <w:lastRenderedPageBreak/>
        <w:t>Fondo: Comisión Estatal de Derechos Humanos del Estado.</w:t>
      </w:r>
    </w:p>
    <w:p w14:paraId="1E4EFC65" w14:textId="77777777" w:rsidR="00013124" w:rsidRPr="008D469A" w:rsidRDefault="00013124" w:rsidP="00013124">
      <w:pPr>
        <w:jc w:val="right"/>
        <w:rPr>
          <w:rFonts w:ascii="Arial" w:hAnsi="Arial" w:cs="Arial"/>
          <w:b/>
          <w:szCs w:val="24"/>
        </w:rPr>
      </w:pPr>
    </w:p>
    <w:p w14:paraId="57356071" w14:textId="77777777" w:rsidR="00013124" w:rsidRDefault="00013124" w:rsidP="00013124">
      <w:pPr>
        <w:jc w:val="right"/>
        <w:rPr>
          <w:rFonts w:ascii="Arial" w:hAnsi="Arial" w:cs="Arial"/>
          <w:b/>
          <w:szCs w:val="24"/>
        </w:rPr>
      </w:pPr>
      <w:r w:rsidRPr="008D469A">
        <w:rPr>
          <w:rFonts w:ascii="Arial" w:hAnsi="Arial" w:cs="Arial"/>
          <w:b/>
          <w:szCs w:val="24"/>
        </w:rPr>
        <w:t>Secciones comunes</w:t>
      </w:r>
    </w:p>
    <w:p w14:paraId="35C1C045" w14:textId="77777777" w:rsidR="00013124" w:rsidRPr="00013124" w:rsidRDefault="00013124" w:rsidP="00013124">
      <w:pPr>
        <w:jc w:val="right"/>
      </w:pPr>
    </w:p>
    <w:tbl>
      <w:tblPr>
        <w:tblStyle w:val="Tablaconcuadrcula4-nfasis11"/>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94"/>
        <w:gridCol w:w="861"/>
        <w:gridCol w:w="1764"/>
        <w:gridCol w:w="283"/>
        <w:gridCol w:w="568"/>
        <w:gridCol w:w="569"/>
        <w:gridCol w:w="567"/>
        <w:gridCol w:w="567"/>
        <w:gridCol w:w="756"/>
        <w:gridCol w:w="529"/>
        <w:gridCol w:w="321"/>
        <w:gridCol w:w="426"/>
        <w:gridCol w:w="1871"/>
      </w:tblGrid>
      <w:tr w:rsidR="004E4FE2" w:rsidRPr="008D076C" w14:paraId="17D56752"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64F9DC26" w14:textId="77777777" w:rsidR="004E4FE2" w:rsidRPr="00881673" w:rsidRDefault="004E4FE2" w:rsidP="004E4FE2">
            <w:pPr>
              <w:jc w:val="both"/>
              <w:rPr>
                <w:rFonts w:ascii="Arial" w:hAnsi="Arial" w:cs="Arial"/>
                <w:szCs w:val="22"/>
              </w:rPr>
            </w:pPr>
            <w:r w:rsidRPr="00881673">
              <w:rPr>
                <w:rFonts w:ascii="Arial" w:hAnsi="Arial" w:cs="Arial"/>
                <w:szCs w:val="22"/>
              </w:rPr>
              <w:t>Sección</w:t>
            </w:r>
          </w:p>
        </w:tc>
        <w:tc>
          <w:tcPr>
            <w:tcW w:w="8221" w:type="dxa"/>
            <w:gridSpan w:val="11"/>
          </w:tcPr>
          <w:p w14:paraId="607F89C6" w14:textId="77777777" w:rsidR="004E4FE2" w:rsidRPr="00881673" w:rsidRDefault="004E4FE2" w:rsidP="004E4FE2">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881673">
              <w:rPr>
                <w:rFonts w:ascii="Arial" w:hAnsi="Arial" w:cs="Arial"/>
                <w:szCs w:val="22"/>
              </w:rPr>
              <w:t>1C Legislación</w:t>
            </w:r>
          </w:p>
        </w:tc>
      </w:tr>
      <w:bookmarkEnd w:id="20"/>
      <w:tr w:rsidR="004E4FE2" w:rsidRPr="008D076C" w14:paraId="553B00D0"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70E967F6" w14:textId="77777777" w:rsidR="004E4FE2" w:rsidRPr="008D076C" w:rsidRDefault="004E4FE2" w:rsidP="004E4FE2">
            <w:pPr>
              <w:jc w:val="both"/>
              <w:rPr>
                <w:rFonts w:ascii="Arial" w:hAnsi="Arial" w:cs="Arial"/>
                <w:sz w:val="16"/>
                <w:szCs w:val="16"/>
              </w:rPr>
            </w:pPr>
            <w:r w:rsidRPr="00CC0E7A">
              <w:rPr>
                <w:rFonts w:ascii="Arial" w:hAnsi="Arial" w:cs="Arial"/>
                <w:szCs w:val="22"/>
              </w:rPr>
              <w:t>Código</w:t>
            </w:r>
          </w:p>
        </w:tc>
        <w:tc>
          <w:tcPr>
            <w:tcW w:w="1764" w:type="dxa"/>
            <w:vMerge w:val="restart"/>
          </w:tcPr>
          <w:p w14:paraId="45464AE4" w14:textId="77777777" w:rsidR="004E4FE2" w:rsidRPr="00E97180"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Cs w:val="22"/>
              </w:rPr>
              <w:t>Nombre</w:t>
            </w:r>
          </w:p>
        </w:tc>
        <w:tc>
          <w:tcPr>
            <w:tcW w:w="3310" w:type="dxa"/>
            <w:gridSpan w:val="6"/>
          </w:tcPr>
          <w:p w14:paraId="34B3F6DA"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276" w:type="dxa"/>
            <w:gridSpan w:val="3"/>
            <w:vMerge w:val="restart"/>
          </w:tcPr>
          <w:p w14:paraId="7711E3DB"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045F4086"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Observaciones</w:t>
            </w:r>
          </w:p>
        </w:tc>
      </w:tr>
      <w:tr w:rsidR="004E4FE2" w:rsidRPr="008D076C" w14:paraId="442B0885" w14:textId="77777777" w:rsidTr="00735A78">
        <w:tc>
          <w:tcPr>
            <w:cnfStyle w:val="001000000000" w:firstRow="0" w:lastRow="0" w:firstColumn="1" w:lastColumn="0" w:oddVBand="0" w:evenVBand="0" w:oddHBand="0" w:evenHBand="0" w:firstRowFirstColumn="0" w:firstRowLastColumn="0" w:lastRowFirstColumn="0" w:lastRowLastColumn="0"/>
            <w:tcW w:w="1555" w:type="dxa"/>
            <w:gridSpan w:val="2"/>
            <w:vMerge/>
          </w:tcPr>
          <w:p w14:paraId="539B04E0" w14:textId="77777777" w:rsidR="004E4FE2" w:rsidRPr="008D076C" w:rsidRDefault="004E4FE2" w:rsidP="004E4FE2">
            <w:pPr>
              <w:jc w:val="both"/>
              <w:rPr>
                <w:rFonts w:ascii="Arial" w:hAnsi="Arial" w:cs="Arial"/>
                <w:sz w:val="16"/>
                <w:szCs w:val="16"/>
              </w:rPr>
            </w:pPr>
          </w:p>
        </w:tc>
        <w:tc>
          <w:tcPr>
            <w:tcW w:w="1764" w:type="dxa"/>
            <w:vMerge/>
          </w:tcPr>
          <w:p w14:paraId="7D16F2FE"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20" w:type="dxa"/>
            <w:gridSpan w:val="3"/>
          </w:tcPr>
          <w:p w14:paraId="7474F082"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90" w:type="dxa"/>
            <w:gridSpan w:val="3"/>
          </w:tcPr>
          <w:p w14:paraId="453B9D58"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276" w:type="dxa"/>
            <w:gridSpan w:val="3"/>
            <w:vMerge/>
          </w:tcPr>
          <w:p w14:paraId="1B100506"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509D78AB" w14:textId="77777777" w:rsidR="004E4FE2" w:rsidRDefault="004E4FE2" w:rsidP="004E4F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rsidRPr="008D076C" w14:paraId="75A98B14"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41F2AC56" w14:textId="77777777" w:rsidR="004E4FE2" w:rsidRPr="008D076C" w:rsidRDefault="004E4FE2" w:rsidP="004E4FE2">
            <w:pPr>
              <w:jc w:val="both"/>
              <w:rPr>
                <w:rFonts w:ascii="Arial" w:hAnsi="Arial" w:cs="Arial"/>
                <w:sz w:val="16"/>
                <w:szCs w:val="16"/>
              </w:rPr>
            </w:pPr>
            <w:r w:rsidRPr="00CC0E7A">
              <w:rPr>
                <w:rFonts w:ascii="Arial" w:hAnsi="Arial" w:cs="Arial"/>
                <w:sz w:val="16"/>
                <w:szCs w:val="16"/>
              </w:rPr>
              <w:t>Serie</w:t>
            </w:r>
          </w:p>
        </w:tc>
        <w:tc>
          <w:tcPr>
            <w:tcW w:w="861" w:type="dxa"/>
          </w:tcPr>
          <w:p w14:paraId="15CA26CD"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C0E7A">
              <w:rPr>
                <w:rFonts w:ascii="Arial" w:hAnsi="Arial" w:cs="Arial"/>
                <w:sz w:val="16"/>
                <w:szCs w:val="16"/>
              </w:rPr>
              <w:t>Subserie</w:t>
            </w:r>
          </w:p>
        </w:tc>
        <w:tc>
          <w:tcPr>
            <w:tcW w:w="1764" w:type="dxa"/>
            <w:vMerge/>
          </w:tcPr>
          <w:p w14:paraId="073F4BDC"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283" w:type="dxa"/>
          </w:tcPr>
          <w:p w14:paraId="224DF20B"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8" w:type="dxa"/>
          </w:tcPr>
          <w:p w14:paraId="234B4F8A"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1B3715CF"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567" w:type="dxa"/>
          </w:tcPr>
          <w:p w14:paraId="2B4C7447"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2F15859C"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AC</w:t>
            </w:r>
          </w:p>
        </w:tc>
        <w:tc>
          <w:tcPr>
            <w:tcW w:w="756" w:type="dxa"/>
          </w:tcPr>
          <w:p w14:paraId="67B385E4"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29" w:type="dxa"/>
          </w:tcPr>
          <w:p w14:paraId="6D245BF5"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321" w:type="dxa"/>
          </w:tcPr>
          <w:p w14:paraId="26E8C7EE"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4B4ACE1A"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0FD190B8"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rsidRPr="008D076C" w14:paraId="2823202F"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04496CDD" w14:textId="77777777" w:rsidR="004E4FE2" w:rsidRPr="008D076C" w:rsidRDefault="004E4FE2" w:rsidP="004E4FE2">
            <w:pPr>
              <w:jc w:val="both"/>
              <w:rPr>
                <w:rFonts w:ascii="Arial" w:hAnsi="Arial" w:cs="Arial"/>
                <w:sz w:val="16"/>
                <w:szCs w:val="16"/>
              </w:rPr>
            </w:pPr>
            <w:r>
              <w:rPr>
                <w:rFonts w:ascii="Arial" w:hAnsi="Arial" w:cs="Arial"/>
                <w:sz w:val="16"/>
                <w:szCs w:val="16"/>
              </w:rPr>
              <w:t>1C.1</w:t>
            </w:r>
          </w:p>
        </w:tc>
        <w:tc>
          <w:tcPr>
            <w:tcW w:w="861" w:type="dxa"/>
          </w:tcPr>
          <w:p w14:paraId="0FE211A9"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6ECC3CC9" w14:textId="77777777" w:rsidR="004E4FE2" w:rsidRPr="00E97180" w:rsidRDefault="004E4FE2"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Acuerdos de Presidencia</w:t>
            </w:r>
          </w:p>
        </w:tc>
        <w:tc>
          <w:tcPr>
            <w:tcW w:w="283" w:type="dxa"/>
          </w:tcPr>
          <w:p w14:paraId="2C44D44C"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67912307"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45F99EF5"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1453E790"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1E72885"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756" w:type="dxa"/>
          </w:tcPr>
          <w:p w14:paraId="4C0A72C6"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29" w:type="dxa"/>
          </w:tcPr>
          <w:p w14:paraId="47E1E488"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4008FDA3"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33F733F4"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D90D409" w14:textId="77777777" w:rsidR="004E4FE2" w:rsidRDefault="004E4FE2" w:rsidP="004E4F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rsidRPr="008D076C" w14:paraId="648E2D61"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6696666A" w14:textId="77777777" w:rsidR="004E4FE2" w:rsidRDefault="004E4FE2" w:rsidP="004E4FE2">
            <w:pPr>
              <w:jc w:val="both"/>
              <w:rPr>
                <w:rFonts w:ascii="Arial" w:hAnsi="Arial" w:cs="Arial"/>
                <w:sz w:val="16"/>
                <w:szCs w:val="16"/>
              </w:rPr>
            </w:pPr>
          </w:p>
        </w:tc>
        <w:tc>
          <w:tcPr>
            <w:tcW w:w="861" w:type="dxa"/>
          </w:tcPr>
          <w:p w14:paraId="32E3EB51"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1C.1.1</w:t>
            </w:r>
          </w:p>
        </w:tc>
        <w:tc>
          <w:tcPr>
            <w:tcW w:w="1764" w:type="dxa"/>
          </w:tcPr>
          <w:p w14:paraId="6CC75119" w14:textId="77777777" w:rsidR="004E4FE2" w:rsidRPr="00E97180" w:rsidRDefault="004E4FE2"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97180">
              <w:rPr>
                <w:rFonts w:ascii="Arial" w:hAnsi="Arial" w:cs="Arial"/>
                <w:sz w:val="16"/>
                <w:szCs w:val="16"/>
              </w:rPr>
              <w:t xml:space="preserve">Acuerdos de </w:t>
            </w:r>
            <w:r w:rsidR="000E56FB">
              <w:rPr>
                <w:rFonts w:ascii="Arial" w:hAnsi="Arial" w:cs="Arial"/>
                <w:sz w:val="16"/>
                <w:szCs w:val="16"/>
              </w:rPr>
              <w:t>n</w:t>
            </w:r>
            <w:r w:rsidRPr="00E97180">
              <w:rPr>
                <w:rFonts w:ascii="Arial" w:hAnsi="Arial" w:cs="Arial"/>
                <w:sz w:val="16"/>
                <w:szCs w:val="16"/>
              </w:rPr>
              <w:t>ormatividad</w:t>
            </w:r>
          </w:p>
        </w:tc>
        <w:tc>
          <w:tcPr>
            <w:tcW w:w="283" w:type="dxa"/>
          </w:tcPr>
          <w:p w14:paraId="357F21A5"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693A90A1"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06CB5A97"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25F0E20"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53ADAF1A"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756" w:type="dxa"/>
          </w:tcPr>
          <w:p w14:paraId="49234B3E"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29" w:type="dxa"/>
          </w:tcPr>
          <w:p w14:paraId="6A0A5859"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29EC2B78"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644C6BF7"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62D6C69C"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rsidRPr="008D076C" w14:paraId="4DF55D8B"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3D6FD2DB" w14:textId="77777777" w:rsidR="004E4FE2" w:rsidRDefault="004E4FE2" w:rsidP="004E4FE2">
            <w:pPr>
              <w:jc w:val="both"/>
              <w:rPr>
                <w:rFonts w:ascii="Arial" w:hAnsi="Arial" w:cs="Arial"/>
                <w:sz w:val="16"/>
                <w:szCs w:val="16"/>
              </w:rPr>
            </w:pPr>
          </w:p>
        </w:tc>
        <w:tc>
          <w:tcPr>
            <w:tcW w:w="861" w:type="dxa"/>
          </w:tcPr>
          <w:p w14:paraId="05F8F5A0"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1C.1.2</w:t>
            </w:r>
          </w:p>
        </w:tc>
        <w:tc>
          <w:tcPr>
            <w:tcW w:w="1764" w:type="dxa"/>
          </w:tcPr>
          <w:p w14:paraId="3AF3BB57" w14:textId="77777777" w:rsidR="004E4FE2" w:rsidRDefault="004E4FE2"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Acuerdos de </w:t>
            </w:r>
            <w:r w:rsidR="000E56FB">
              <w:rPr>
                <w:rFonts w:ascii="Arial" w:hAnsi="Arial" w:cs="Arial"/>
                <w:sz w:val="16"/>
                <w:szCs w:val="16"/>
              </w:rPr>
              <w:t>r</w:t>
            </w:r>
            <w:r>
              <w:rPr>
                <w:rFonts w:ascii="Arial" w:hAnsi="Arial" w:cs="Arial"/>
                <w:sz w:val="16"/>
                <w:szCs w:val="16"/>
              </w:rPr>
              <w:t>epresentación</w:t>
            </w:r>
          </w:p>
        </w:tc>
        <w:tc>
          <w:tcPr>
            <w:tcW w:w="283" w:type="dxa"/>
          </w:tcPr>
          <w:p w14:paraId="3366C5A2"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08B8A734"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2EF33714"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394D527"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67" w:type="dxa"/>
          </w:tcPr>
          <w:p w14:paraId="3FC21FAC"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1545CF8C"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529" w:type="dxa"/>
          </w:tcPr>
          <w:p w14:paraId="3237DAF8"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3D81CE9"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34D9CEB1"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2DB310C" w14:textId="77777777" w:rsidR="004E4FE2" w:rsidRDefault="004E4FE2" w:rsidP="004E4F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 Mientras esté vigente</w:t>
            </w:r>
          </w:p>
        </w:tc>
      </w:tr>
      <w:tr w:rsidR="0019624D" w:rsidRPr="008D076C" w14:paraId="668C0846"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59128293" w14:textId="77777777" w:rsidR="004E4FE2" w:rsidRDefault="004E4FE2" w:rsidP="004E4FE2">
            <w:pPr>
              <w:jc w:val="both"/>
              <w:rPr>
                <w:rFonts w:ascii="Arial" w:hAnsi="Arial" w:cs="Arial"/>
                <w:sz w:val="16"/>
                <w:szCs w:val="16"/>
              </w:rPr>
            </w:pPr>
          </w:p>
        </w:tc>
        <w:tc>
          <w:tcPr>
            <w:tcW w:w="861" w:type="dxa"/>
          </w:tcPr>
          <w:p w14:paraId="36281C84"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1C.1.3</w:t>
            </w:r>
          </w:p>
        </w:tc>
        <w:tc>
          <w:tcPr>
            <w:tcW w:w="1764" w:type="dxa"/>
          </w:tcPr>
          <w:p w14:paraId="3BDAC8FF" w14:textId="77777777" w:rsidR="004E4FE2" w:rsidRDefault="004E4FE2"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Acuerdos de </w:t>
            </w:r>
            <w:r w:rsidR="000E56FB">
              <w:rPr>
                <w:rFonts w:ascii="Arial" w:hAnsi="Arial" w:cs="Arial"/>
                <w:sz w:val="16"/>
                <w:szCs w:val="16"/>
              </w:rPr>
              <w:t>s</w:t>
            </w:r>
            <w:r>
              <w:rPr>
                <w:rFonts w:ascii="Arial" w:hAnsi="Arial" w:cs="Arial"/>
                <w:sz w:val="16"/>
                <w:szCs w:val="16"/>
              </w:rPr>
              <w:t xml:space="preserve">olicitud de </w:t>
            </w:r>
            <w:r w:rsidR="000E56FB">
              <w:rPr>
                <w:rFonts w:ascii="Arial" w:hAnsi="Arial" w:cs="Arial"/>
                <w:sz w:val="16"/>
                <w:szCs w:val="16"/>
              </w:rPr>
              <w:t>c</w:t>
            </w:r>
            <w:r>
              <w:rPr>
                <w:rFonts w:ascii="Arial" w:hAnsi="Arial" w:cs="Arial"/>
                <w:sz w:val="16"/>
                <w:szCs w:val="16"/>
              </w:rPr>
              <w:t xml:space="preserve">opias </w:t>
            </w:r>
            <w:r w:rsidR="000E56FB">
              <w:rPr>
                <w:rFonts w:ascii="Arial" w:hAnsi="Arial" w:cs="Arial"/>
                <w:sz w:val="16"/>
                <w:szCs w:val="16"/>
              </w:rPr>
              <w:t>c</w:t>
            </w:r>
            <w:r w:rsidRPr="007E318B">
              <w:rPr>
                <w:rFonts w:ascii="Arial" w:hAnsi="Arial" w:cs="Arial"/>
                <w:sz w:val="16"/>
                <w:szCs w:val="16"/>
              </w:rPr>
              <w:t>ertificadas</w:t>
            </w:r>
          </w:p>
        </w:tc>
        <w:tc>
          <w:tcPr>
            <w:tcW w:w="283" w:type="dxa"/>
          </w:tcPr>
          <w:p w14:paraId="535DBEB2"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E698742"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4176CB97"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56D26D1"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4776D3ED"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756" w:type="dxa"/>
          </w:tcPr>
          <w:p w14:paraId="34AD072F"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29" w:type="dxa"/>
          </w:tcPr>
          <w:p w14:paraId="6CF978FA"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39A30608"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3E2B3A72"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1B6E0394"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rsidRPr="008D076C" w14:paraId="2562E2FA"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25265886" w14:textId="77777777" w:rsidR="004E4FE2" w:rsidRDefault="004E4FE2" w:rsidP="004E4FE2">
            <w:pPr>
              <w:jc w:val="both"/>
              <w:rPr>
                <w:rFonts w:ascii="Arial" w:hAnsi="Arial" w:cs="Arial"/>
                <w:sz w:val="16"/>
                <w:szCs w:val="16"/>
              </w:rPr>
            </w:pPr>
            <w:r>
              <w:rPr>
                <w:rFonts w:ascii="Arial" w:hAnsi="Arial" w:cs="Arial"/>
                <w:sz w:val="16"/>
                <w:szCs w:val="16"/>
              </w:rPr>
              <w:t>1C.2</w:t>
            </w:r>
          </w:p>
        </w:tc>
        <w:tc>
          <w:tcPr>
            <w:tcW w:w="861" w:type="dxa"/>
          </w:tcPr>
          <w:p w14:paraId="4B1EC028"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75BE9033" w14:textId="77777777" w:rsidR="004E4FE2" w:rsidRPr="00E97180" w:rsidRDefault="004E4FE2"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Convenios de </w:t>
            </w:r>
            <w:r w:rsidR="000E56FB">
              <w:rPr>
                <w:rFonts w:ascii="Arial" w:hAnsi="Arial" w:cs="Arial"/>
                <w:b/>
                <w:bCs/>
                <w:sz w:val="16"/>
                <w:szCs w:val="16"/>
              </w:rPr>
              <w:t>c</w:t>
            </w:r>
            <w:r w:rsidRPr="00E97180">
              <w:rPr>
                <w:rFonts w:ascii="Arial" w:hAnsi="Arial" w:cs="Arial"/>
                <w:b/>
                <w:bCs/>
                <w:sz w:val="16"/>
                <w:szCs w:val="16"/>
              </w:rPr>
              <w:t>olaboración</w:t>
            </w:r>
            <w:r w:rsidR="00F9505D">
              <w:rPr>
                <w:rFonts w:ascii="Arial" w:hAnsi="Arial" w:cs="Arial"/>
                <w:b/>
                <w:bCs/>
                <w:sz w:val="16"/>
                <w:szCs w:val="16"/>
              </w:rPr>
              <w:t>.</w:t>
            </w:r>
          </w:p>
        </w:tc>
        <w:tc>
          <w:tcPr>
            <w:tcW w:w="283" w:type="dxa"/>
          </w:tcPr>
          <w:p w14:paraId="2AAEF448"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4DE3C76"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2CC2273A"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F67A3EE"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36089C5B"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756" w:type="dxa"/>
          </w:tcPr>
          <w:p w14:paraId="0363200F"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529" w:type="dxa"/>
          </w:tcPr>
          <w:p w14:paraId="0CD1A07E"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6106A85C"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5775C02A"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B59F6EE" w14:textId="77777777" w:rsidR="004E4FE2" w:rsidRDefault="004E4FE2" w:rsidP="004E4F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rsidRPr="008D076C" w14:paraId="24D4AE30"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5DAA547B" w14:textId="77777777" w:rsidR="005A2581" w:rsidRDefault="005A2581" w:rsidP="004E4FE2">
            <w:pPr>
              <w:jc w:val="both"/>
              <w:rPr>
                <w:rFonts w:ascii="Arial" w:hAnsi="Arial" w:cs="Arial"/>
                <w:sz w:val="16"/>
                <w:szCs w:val="16"/>
              </w:rPr>
            </w:pPr>
            <w:r>
              <w:rPr>
                <w:rFonts w:ascii="Arial" w:hAnsi="Arial" w:cs="Arial"/>
                <w:sz w:val="16"/>
                <w:szCs w:val="16"/>
              </w:rPr>
              <w:t>1C.3</w:t>
            </w:r>
          </w:p>
        </w:tc>
        <w:tc>
          <w:tcPr>
            <w:tcW w:w="861" w:type="dxa"/>
          </w:tcPr>
          <w:p w14:paraId="6A77CD58" w14:textId="77777777" w:rsidR="005A2581" w:rsidRPr="005A2581"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trike/>
                <w:color w:val="FF0000"/>
                <w:sz w:val="16"/>
                <w:szCs w:val="16"/>
              </w:rPr>
            </w:pPr>
          </w:p>
        </w:tc>
        <w:tc>
          <w:tcPr>
            <w:tcW w:w="1764" w:type="dxa"/>
          </w:tcPr>
          <w:p w14:paraId="110DA0EF" w14:textId="77777777" w:rsidR="005A2581" w:rsidRPr="000005B5" w:rsidRDefault="005A2581"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005B5">
              <w:rPr>
                <w:rFonts w:ascii="Arial" w:hAnsi="Arial" w:cs="Arial"/>
                <w:b/>
                <w:bCs/>
                <w:sz w:val="16"/>
                <w:szCs w:val="16"/>
              </w:rPr>
              <w:t xml:space="preserve">Instrumentos </w:t>
            </w:r>
            <w:r w:rsidR="000E56FB" w:rsidRPr="000005B5">
              <w:rPr>
                <w:rFonts w:ascii="Arial" w:hAnsi="Arial" w:cs="Arial"/>
                <w:b/>
                <w:bCs/>
                <w:sz w:val="16"/>
                <w:szCs w:val="16"/>
              </w:rPr>
              <w:t>j</w:t>
            </w:r>
            <w:r w:rsidRPr="000005B5">
              <w:rPr>
                <w:rFonts w:ascii="Arial" w:hAnsi="Arial" w:cs="Arial"/>
                <w:b/>
                <w:bCs/>
                <w:sz w:val="16"/>
                <w:szCs w:val="16"/>
              </w:rPr>
              <w:t xml:space="preserve">urídicos </w:t>
            </w:r>
            <w:r w:rsidR="000E56FB" w:rsidRPr="000005B5">
              <w:rPr>
                <w:rFonts w:ascii="Arial" w:hAnsi="Arial" w:cs="Arial"/>
                <w:b/>
                <w:bCs/>
                <w:sz w:val="16"/>
                <w:szCs w:val="16"/>
              </w:rPr>
              <w:t>c</w:t>
            </w:r>
            <w:r w:rsidRPr="000005B5">
              <w:rPr>
                <w:rFonts w:ascii="Arial" w:hAnsi="Arial" w:cs="Arial"/>
                <w:b/>
                <w:bCs/>
                <w:sz w:val="16"/>
                <w:szCs w:val="16"/>
              </w:rPr>
              <w:t>onsensuales</w:t>
            </w:r>
          </w:p>
        </w:tc>
        <w:tc>
          <w:tcPr>
            <w:tcW w:w="283" w:type="dxa"/>
          </w:tcPr>
          <w:p w14:paraId="52E39CE2" w14:textId="77777777" w:rsidR="005A2581" w:rsidRPr="00FD06B7"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8" w:type="dxa"/>
          </w:tcPr>
          <w:p w14:paraId="01065C74" w14:textId="77777777" w:rsidR="005A2581" w:rsidRPr="00FD06B7"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9" w:type="dxa"/>
          </w:tcPr>
          <w:p w14:paraId="6C157327" w14:textId="77777777" w:rsidR="005A2581" w:rsidRPr="00FD06B7"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DEF9509" w14:textId="77777777" w:rsidR="005A2581" w:rsidRPr="00FD06B7"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567" w:type="dxa"/>
          </w:tcPr>
          <w:p w14:paraId="3B352EA5" w14:textId="77777777" w:rsidR="005A2581" w:rsidRPr="00FD06B7"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756" w:type="dxa"/>
          </w:tcPr>
          <w:p w14:paraId="024B4883" w14:textId="77777777" w:rsidR="005A2581" w:rsidRPr="00FD06B7"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10</w:t>
            </w:r>
          </w:p>
        </w:tc>
        <w:tc>
          <w:tcPr>
            <w:tcW w:w="529" w:type="dxa"/>
          </w:tcPr>
          <w:p w14:paraId="1D297187" w14:textId="77777777" w:rsidR="005A2581" w:rsidRPr="00FD06B7"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321" w:type="dxa"/>
          </w:tcPr>
          <w:p w14:paraId="59F51AC4" w14:textId="77777777" w:rsidR="005A2581" w:rsidRPr="00053760"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16"/>
                <w:szCs w:val="16"/>
              </w:rPr>
            </w:pPr>
          </w:p>
        </w:tc>
        <w:tc>
          <w:tcPr>
            <w:tcW w:w="426" w:type="dxa"/>
          </w:tcPr>
          <w:p w14:paraId="2B10B010" w14:textId="77777777" w:rsidR="005A2581" w:rsidRPr="008D076C" w:rsidRDefault="005A2581"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A3F2E01" w14:textId="77777777" w:rsidR="005A2581" w:rsidRDefault="005A2581"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0E2B2867" w14:textId="77777777" w:rsidR="0019624D" w:rsidRDefault="0019624D"/>
    <w:tbl>
      <w:tblPr>
        <w:tblStyle w:val="Tablaconcuadrcula4-nfasis11"/>
        <w:tblW w:w="977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94"/>
        <w:gridCol w:w="861"/>
        <w:gridCol w:w="1764"/>
        <w:gridCol w:w="283"/>
        <w:gridCol w:w="568"/>
        <w:gridCol w:w="569"/>
        <w:gridCol w:w="567"/>
        <w:gridCol w:w="567"/>
        <w:gridCol w:w="756"/>
        <w:gridCol w:w="529"/>
        <w:gridCol w:w="321"/>
        <w:gridCol w:w="426"/>
        <w:gridCol w:w="1871"/>
      </w:tblGrid>
      <w:tr w:rsidR="004E4FE2" w:rsidRPr="008D076C" w14:paraId="4291F6AB"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28B9BD67" w14:textId="77777777" w:rsidR="004E4FE2" w:rsidRDefault="004E4FE2" w:rsidP="004E4FE2">
            <w:pPr>
              <w:jc w:val="both"/>
              <w:rPr>
                <w:rFonts w:ascii="Arial" w:hAnsi="Arial" w:cs="Arial"/>
                <w:sz w:val="16"/>
                <w:szCs w:val="16"/>
              </w:rPr>
            </w:pPr>
            <w:r w:rsidRPr="00881673">
              <w:rPr>
                <w:rFonts w:ascii="Arial" w:hAnsi="Arial" w:cs="Arial"/>
                <w:szCs w:val="22"/>
              </w:rPr>
              <w:t>Sección</w:t>
            </w:r>
          </w:p>
        </w:tc>
        <w:tc>
          <w:tcPr>
            <w:tcW w:w="8221" w:type="dxa"/>
            <w:gridSpan w:val="11"/>
          </w:tcPr>
          <w:p w14:paraId="78A3E4EB" w14:textId="77777777" w:rsidR="004E4FE2" w:rsidRPr="005A725C" w:rsidRDefault="004E4FE2" w:rsidP="004E4FE2">
            <w:pPr>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5A725C">
              <w:rPr>
                <w:rFonts w:ascii="Arial" w:hAnsi="Arial" w:cs="Arial"/>
                <w:szCs w:val="22"/>
              </w:rPr>
              <w:t xml:space="preserve">2C. Asuntos </w:t>
            </w:r>
            <w:r>
              <w:rPr>
                <w:rFonts w:ascii="Arial" w:hAnsi="Arial" w:cs="Arial"/>
                <w:szCs w:val="22"/>
              </w:rPr>
              <w:t>J</w:t>
            </w:r>
            <w:r w:rsidRPr="005A725C">
              <w:rPr>
                <w:rFonts w:ascii="Arial" w:hAnsi="Arial" w:cs="Arial"/>
                <w:szCs w:val="22"/>
              </w:rPr>
              <w:t>urídicos</w:t>
            </w:r>
          </w:p>
        </w:tc>
      </w:tr>
      <w:tr w:rsidR="0069300A" w:rsidRPr="008D076C" w14:paraId="5FD7CEE9"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74B0DC27" w14:textId="77777777" w:rsidR="004E4FE2" w:rsidRDefault="004E4FE2" w:rsidP="004E4FE2">
            <w:pPr>
              <w:jc w:val="both"/>
              <w:rPr>
                <w:rFonts w:ascii="Arial" w:hAnsi="Arial" w:cs="Arial"/>
                <w:sz w:val="16"/>
                <w:szCs w:val="16"/>
              </w:rPr>
            </w:pPr>
            <w:r w:rsidRPr="00CC0E7A">
              <w:rPr>
                <w:rFonts w:ascii="Arial" w:hAnsi="Arial" w:cs="Arial"/>
                <w:szCs w:val="22"/>
              </w:rPr>
              <w:t>Código</w:t>
            </w:r>
          </w:p>
        </w:tc>
        <w:tc>
          <w:tcPr>
            <w:tcW w:w="1764" w:type="dxa"/>
            <w:vMerge w:val="restart"/>
          </w:tcPr>
          <w:p w14:paraId="3FFAC2CC" w14:textId="77777777" w:rsidR="004E4FE2" w:rsidRPr="00E97180" w:rsidRDefault="004E4FE2" w:rsidP="005D7DF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Cs w:val="22"/>
              </w:rPr>
              <w:t>Nombre</w:t>
            </w:r>
          </w:p>
        </w:tc>
        <w:tc>
          <w:tcPr>
            <w:tcW w:w="3310" w:type="dxa"/>
            <w:gridSpan w:val="6"/>
          </w:tcPr>
          <w:p w14:paraId="120FE50D"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276" w:type="dxa"/>
            <w:gridSpan w:val="3"/>
            <w:vMerge w:val="restart"/>
          </w:tcPr>
          <w:p w14:paraId="06D2EE81"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651488FA"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Observaciones</w:t>
            </w:r>
          </w:p>
        </w:tc>
      </w:tr>
      <w:tr w:rsidR="0069300A" w:rsidRPr="008D076C" w14:paraId="508FC72B" w14:textId="77777777" w:rsidTr="00735A78">
        <w:trPr>
          <w:trHeight w:val="184"/>
        </w:trPr>
        <w:tc>
          <w:tcPr>
            <w:cnfStyle w:val="001000000000" w:firstRow="0" w:lastRow="0" w:firstColumn="1" w:lastColumn="0" w:oddVBand="0" w:evenVBand="0" w:oddHBand="0" w:evenHBand="0" w:firstRowFirstColumn="0" w:firstRowLastColumn="0" w:lastRowFirstColumn="0" w:lastRowLastColumn="0"/>
            <w:tcW w:w="1555" w:type="dxa"/>
            <w:gridSpan w:val="2"/>
            <w:vMerge/>
          </w:tcPr>
          <w:p w14:paraId="7529B6A7" w14:textId="77777777" w:rsidR="004E4FE2" w:rsidRDefault="004E4FE2" w:rsidP="004E4FE2">
            <w:pPr>
              <w:jc w:val="both"/>
              <w:rPr>
                <w:rFonts w:ascii="Arial" w:hAnsi="Arial" w:cs="Arial"/>
                <w:sz w:val="16"/>
                <w:szCs w:val="16"/>
              </w:rPr>
            </w:pPr>
          </w:p>
        </w:tc>
        <w:tc>
          <w:tcPr>
            <w:tcW w:w="1764" w:type="dxa"/>
            <w:vMerge/>
          </w:tcPr>
          <w:p w14:paraId="5C512817"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20" w:type="dxa"/>
            <w:gridSpan w:val="3"/>
            <w:vMerge w:val="restart"/>
          </w:tcPr>
          <w:p w14:paraId="307BEB46"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90" w:type="dxa"/>
            <w:gridSpan w:val="3"/>
            <w:vMerge w:val="restart"/>
          </w:tcPr>
          <w:p w14:paraId="1CFDAC02"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276" w:type="dxa"/>
            <w:gridSpan w:val="3"/>
            <w:vMerge/>
          </w:tcPr>
          <w:p w14:paraId="4ABC7875"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vMerge/>
          </w:tcPr>
          <w:p w14:paraId="3B65EF08" w14:textId="77777777" w:rsidR="004E4FE2" w:rsidRDefault="004E4FE2" w:rsidP="004E4F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69300A" w:rsidRPr="008D076C" w14:paraId="33FC8610" w14:textId="77777777" w:rsidTr="00735A78">
        <w:trPr>
          <w:cnfStyle w:val="000000100000" w:firstRow="0" w:lastRow="0" w:firstColumn="0" w:lastColumn="0" w:oddVBand="0" w:evenVBand="0" w:oddHBand="1" w:evenHBand="0" w:firstRowFirstColumn="0" w:firstRowLastColumn="0" w:lastRowFirstColumn="0" w:lastRowLastColumn="0"/>
          <w:trHeight w:val="184"/>
        </w:trPr>
        <w:tc>
          <w:tcPr>
            <w:cnfStyle w:val="001000000000" w:firstRow="0" w:lastRow="0" w:firstColumn="1" w:lastColumn="0" w:oddVBand="0" w:evenVBand="0" w:oddHBand="0" w:evenHBand="0" w:firstRowFirstColumn="0" w:firstRowLastColumn="0" w:lastRowFirstColumn="0" w:lastRowLastColumn="0"/>
            <w:tcW w:w="694" w:type="dxa"/>
            <w:vMerge w:val="restart"/>
          </w:tcPr>
          <w:p w14:paraId="36D89E7A" w14:textId="77777777" w:rsidR="004E4FE2" w:rsidRDefault="004E4FE2" w:rsidP="004E4FE2">
            <w:pPr>
              <w:jc w:val="both"/>
              <w:rPr>
                <w:rFonts w:ascii="Arial" w:hAnsi="Arial" w:cs="Arial"/>
                <w:sz w:val="16"/>
                <w:szCs w:val="16"/>
              </w:rPr>
            </w:pPr>
            <w:r w:rsidRPr="00CC0E7A">
              <w:rPr>
                <w:rFonts w:ascii="Arial" w:hAnsi="Arial" w:cs="Arial"/>
                <w:sz w:val="16"/>
                <w:szCs w:val="16"/>
              </w:rPr>
              <w:t>Serie</w:t>
            </w:r>
          </w:p>
        </w:tc>
        <w:tc>
          <w:tcPr>
            <w:tcW w:w="861" w:type="dxa"/>
            <w:vMerge w:val="restart"/>
          </w:tcPr>
          <w:p w14:paraId="2F4490B4"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CC0E7A">
              <w:rPr>
                <w:rFonts w:ascii="Arial" w:hAnsi="Arial" w:cs="Arial"/>
                <w:sz w:val="16"/>
                <w:szCs w:val="16"/>
              </w:rPr>
              <w:t>Subserie</w:t>
            </w:r>
          </w:p>
        </w:tc>
        <w:tc>
          <w:tcPr>
            <w:tcW w:w="1764" w:type="dxa"/>
            <w:vMerge/>
          </w:tcPr>
          <w:p w14:paraId="74700FD2"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20" w:type="dxa"/>
            <w:gridSpan w:val="3"/>
            <w:vMerge/>
          </w:tcPr>
          <w:p w14:paraId="0A1BE19B"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90" w:type="dxa"/>
            <w:gridSpan w:val="3"/>
            <w:vMerge/>
          </w:tcPr>
          <w:p w14:paraId="6AAAA397"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276" w:type="dxa"/>
            <w:gridSpan w:val="3"/>
            <w:vMerge/>
          </w:tcPr>
          <w:p w14:paraId="2F52BF1C"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vMerge/>
          </w:tcPr>
          <w:p w14:paraId="147A5431"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rsidRPr="008D076C" w14:paraId="0B96D7B1" w14:textId="77777777" w:rsidTr="00735A78">
        <w:tc>
          <w:tcPr>
            <w:cnfStyle w:val="001000000000" w:firstRow="0" w:lastRow="0" w:firstColumn="1" w:lastColumn="0" w:oddVBand="0" w:evenVBand="0" w:oddHBand="0" w:evenHBand="0" w:firstRowFirstColumn="0" w:firstRowLastColumn="0" w:lastRowFirstColumn="0" w:lastRowLastColumn="0"/>
            <w:tcW w:w="694" w:type="dxa"/>
            <w:vMerge/>
          </w:tcPr>
          <w:p w14:paraId="79AFD85E" w14:textId="77777777" w:rsidR="004E4FE2" w:rsidRDefault="004E4FE2" w:rsidP="004E4FE2">
            <w:pPr>
              <w:jc w:val="both"/>
              <w:rPr>
                <w:rFonts w:ascii="Arial" w:hAnsi="Arial" w:cs="Arial"/>
                <w:sz w:val="16"/>
                <w:szCs w:val="16"/>
              </w:rPr>
            </w:pPr>
          </w:p>
        </w:tc>
        <w:tc>
          <w:tcPr>
            <w:tcW w:w="861" w:type="dxa"/>
            <w:vMerge/>
          </w:tcPr>
          <w:p w14:paraId="6A0C9611"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vMerge/>
          </w:tcPr>
          <w:p w14:paraId="7FE5F731"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283" w:type="dxa"/>
          </w:tcPr>
          <w:p w14:paraId="34491E05"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p>
        </w:tc>
        <w:tc>
          <w:tcPr>
            <w:tcW w:w="568" w:type="dxa"/>
          </w:tcPr>
          <w:p w14:paraId="74116C2C"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5B6FC354"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567" w:type="dxa"/>
          </w:tcPr>
          <w:p w14:paraId="69A5445B"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043C44E8"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AC</w:t>
            </w:r>
          </w:p>
        </w:tc>
        <w:tc>
          <w:tcPr>
            <w:tcW w:w="756" w:type="dxa"/>
          </w:tcPr>
          <w:p w14:paraId="172C36B3"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29" w:type="dxa"/>
          </w:tcPr>
          <w:p w14:paraId="163B3045" w14:textId="77777777" w:rsidR="004E4FE2"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321" w:type="dxa"/>
          </w:tcPr>
          <w:p w14:paraId="77B7863A"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56A563FE" w14:textId="77777777" w:rsidR="004E4FE2" w:rsidRPr="008D076C" w:rsidRDefault="004E4FE2"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21F9EA1B" w14:textId="77777777" w:rsidR="004E4FE2" w:rsidRDefault="004E4FE2" w:rsidP="004E4F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rsidRPr="008D076C" w14:paraId="0A29045C"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34DD5886" w14:textId="77777777" w:rsidR="004E4FE2" w:rsidRDefault="004E4FE2" w:rsidP="004E4FE2">
            <w:pPr>
              <w:jc w:val="both"/>
              <w:rPr>
                <w:rFonts w:ascii="Arial" w:hAnsi="Arial" w:cs="Arial"/>
                <w:sz w:val="16"/>
                <w:szCs w:val="16"/>
              </w:rPr>
            </w:pPr>
            <w:r>
              <w:rPr>
                <w:rFonts w:ascii="Arial" w:hAnsi="Arial" w:cs="Arial"/>
                <w:sz w:val="16"/>
                <w:szCs w:val="16"/>
              </w:rPr>
              <w:t>2C.1</w:t>
            </w:r>
          </w:p>
        </w:tc>
        <w:tc>
          <w:tcPr>
            <w:tcW w:w="861" w:type="dxa"/>
          </w:tcPr>
          <w:p w14:paraId="2A99E180"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6C6CB6A7" w14:textId="77777777" w:rsidR="004E4FE2" w:rsidRPr="00E97180" w:rsidRDefault="004E4FE2"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Asuntos </w:t>
            </w:r>
            <w:r w:rsidR="00E72964">
              <w:rPr>
                <w:rFonts w:ascii="Arial" w:hAnsi="Arial" w:cs="Arial"/>
                <w:b/>
                <w:bCs/>
                <w:sz w:val="16"/>
                <w:szCs w:val="16"/>
              </w:rPr>
              <w:t>j</w:t>
            </w:r>
            <w:r w:rsidRPr="00E97180">
              <w:rPr>
                <w:rFonts w:ascii="Arial" w:hAnsi="Arial" w:cs="Arial"/>
                <w:b/>
                <w:bCs/>
                <w:sz w:val="16"/>
                <w:szCs w:val="16"/>
              </w:rPr>
              <w:t>urisdiccionales</w:t>
            </w:r>
          </w:p>
        </w:tc>
        <w:tc>
          <w:tcPr>
            <w:tcW w:w="283" w:type="dxa"/>
          </w:tcPr>
          <w:p w14:paraId="21A805A1"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5ECA6C3"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22C6664D"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04F5B2F"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6F69F14A"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756" w:type="dxa"/>
          </w:tcPr>
          <w:p w14:paraId="4E5A8E35"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29" w:type="dxa"/>
          </w:tcPr>
          <w:p w14:paraId="030E5782" w14:textId="77777777" w:rsidR="004E4FE2"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583FB7F1"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1F808EB8" w14:textId="77777777" w:rsidR="004E4FE2" w:rsidRPr="008D076C" w:rsidRDefault="004E4FE2" w:rsidP="004E4FE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21EFDE1F" w14:textId="77777777" w:rsidR="004E4FE2" w:rsidRDefault="004E4FE2" w:rsidP="004E4FE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rsidRPr="008D076C" w14:paraId="4D569828"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629900A1" w14:textId="77777777" w:rsidR="00A23023" w:rsidRPr="00FD06B7" w:rsidRDefault="00A23023" w:rsidP="004E4FE2">
            <w:pPr>
              <w:jc w:val="both"/>
              <w:rPr>
                <w:rFonts w:ascii="Arial" w:hAnsi="Arial" w:cs="Arial"/>
                <w:sz w:val="16"/>
                <w:szCs w:val="16"/>
              </w:rPr>
            </w:pPr>
            <w:r w:rsidRPr="00FD06B7">
              <w:rPr>
                <w:rFonts w:ascii="Arial" w:hAnsi="Arial" w:cs="Arial"/>
                <w:sz w:val="16"/>
                <w:szCs w:val="16"/>
              </w:rPr>
              <w:t>2C.2</w:t>
            </w:r>
          </w:p>
        </w:tc>
        <w:tc>
          <w:tcPr>
            <w:tcW w:w="861" w:type="dxa"/>
          </w:tcPr>
          <w:p w14:paraId="22BA1E12" w14:textId="77777777" w:rsidR="00A23023" w:rsidRPr="00FD06B7"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64" w:type="dxa"/>
          </w:tcPr>
          <w:p w14:paraId="59205C7F" w14:textId="77777777" w:rsidR="00A23023" w:rsidRPr="00FD06B7" w:rsidRDefault="00A23023"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FD06B7">
              <w:rPr>
                <w:rFonts w:ascii="Arial" w:hAnsi="Arial" w:cs="Arial"/>
                <w:b/>
                <w:bCs/>
                <w:sz w:val="16"/>
                <w:szCs w:val="16"/>
              </w:rPr>
              <w:t>Actuaciones y representaciones en materia legal</w:t>
            </w:r>
          </w:p>
        </w:tc>
        <w:tc>
          <w:tcPr>
            <w:tcW w:w="283" w:type="dxa"/>
          </w:tcPr>
          <w:p w14:paraId="49896AAC" w14:textId="77777777" w:rsidR="00A23023" w:rsidRPr="00FD06B7"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8" w:type="dxa"/>
          </w:tcPr>
          <w:p w14:paraId="37CE2FF6" w14:textId="77777777" w:rsidR="00A23023" w:rsidRPr="00FD06B7"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9" w:type="dxa"/>
          </w:tcPr>
          <w:p w14:paraId="7C12C449" w14:textId="77777777" w:rsidR="00A23023" w:rsidRPr="00FD06B7"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7010F24" w14:textId="77777777" w:rsidR="00A23023" w:rsidRPr="00FD06B7"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567" w:type="dxa"/>
          </w:tcPr>
          <w:p w14:paraId="7EAEC432" w14:textId="77777777" w:rsidR="00A23023" w:rsidRPr="00FD06B7"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756" w:type="dxa"/>
          </w:tcPr>
          <w:p w14:paraId="11A9B691" w14:textId="77777777" w:rsidR="00A23023" w:rsidRPr="00FD06B7"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10</w:t>
            </w:r>
          </w:p>
        </w:tc>
        <w:tc>
          <w:tcPr>
            <w:tcW w:w="529" w:type="dxa"/>
          </w:tcPr>
          <w:p w14:paraId="36CD8AA7" w14:textId="77777777" w:rsidR="00A23023" w:rsidRPr="00FD06B7"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321" w:type="dxa"/>
          </w:tcPr>
          <w:p w14:paraId="064D086E" w14:textId="77777777" w:rsidR="00A23023" w:rsidRPr="008D076C"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54491CAE" w14:textId="77777777" w:rsidR="00A23023" w:rsidRPr="008D076C" w:rsidRDefault="00A23023" w:rsidP="004E4FE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13DE2C4F" w14:textId="77777777" w:rsidR="00A23023" w:rsidRDefault="00A23023" w:rsidP="004E4FE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rsidRPr="008D076C" w14:paraId="71C66526"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0E181EFC" w14:textId="77777777" w:rsidR="00A23023" w:rsidRPr="00FD06B7" w:rsidRDefault="00A23023" w:rsidP="00A23023">
            <w:pPr>
              <w:jc w:val="both"/>
              <w:rPr>
                <w:rFonts w:ascii="Arial" w:hAnsi="Arial" w:cs="Arial"/>
                <w:sz w:val="16"/>
                <w:szCs w:val="16"/>
              </w:rPr>
            </w:pPr>
            <w:r w:rsidRPr="00FD06B7">
              <w:rPr>
                <w:rFonts w:ascii="Arial" w:hAnsi="Arial" w:cs="Arial"/>
                <w:sz w:val="16"/>
                <w:szCs w:val="16"/>
              </w:rPr>
              <w:t>2C.</w:t>
            </w:r>
            <w:r w:rsidR="00FD06B7" w:rsidRPr="00FD06B7">
              <w:rPr>
                <w:rFonts w:ascii="Arial" w:hAnsi="Arial" w:cs="Arial"/>
                <w:sz w:val="16"/>
                <w:szCs w:val="16"/>
              </w:rPr>
              <w:t>3</w:t>
            </w:r>
          </w:p>
        </w:tc>
        <w:tc>
          <w:tcPr>
            <w:tcW w:w="861" w:type="dxa"/>
          </w:tcPr>
          <w:p w14:paraId="4E6964F7" w14:textId="77777777" w:rsidR="00A23023" w:rsidRPr="00FD06B7"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764" w:type="dxa"/>
          </w:tcPr>
          <w:p w14:paraId="3C533325" w14:textId="77777777" w:rsidR="00A23023" w:rsidRPr="00FD06B7" w:rsidRDefault="00A23023"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FD06B7">
              <w:rPr>
                <w:rFonts w:ascii="Arial" w:hAnsi="Arial" w:cs="Arial"/>
                <w:b/>
                <w:bCs/>
                <w:sz w:val="16"/>
                <w:szCs w:val="16"/>
              </w:rPr>
              <w:t>Juicios administrativos y jurídicos</w:t>
            </w:r>
          </w:p>
        </w:tc>
        <w:tc>
          <w:tcPr>
            <w:tcW w:w="283" w:type="dxa"/>
          </w:tcPr>
          <w:p w14:paraId="5EDDDCFE" w14:textId="7FAEABF4" w:rsidR="00A23023" w:rsidRPr="00A94170" w:rsidRDefault="00A94170"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94170">
              <w:rPr>
                <w:rFonts w:ascii="Arial" w:hAnsi="Arial" w:cs="Arial"/>
                <w:sz w:val="16"/>
                <w:szCs w:val="16"/>
              </w:rPr>
              <w:t>X</w:t>
            </w:r>
          </w:p>
        </w:tc>
        <w:tc>
          <w:tcPr>
            <w:tcW w:w="568" w:type="dxa"/>
          </w:tcPr>
          <w:p w14:paraId="0073F237" w14:textId="6B07BF80" w:rsidR="00A23023" w:rsidRPr="00A94170" w:rsidRDefault="00A94170"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94170">
              <w:rPr>
                <w:rFonts w:ascii="Arial" w:hAnsi="Arial" w:cs="Arial"/>
                <w:sz w:val="16"/>
                <w:szCs w:val="16"/>
              </w:rPr>
              <w:t>X</w:t>
            </w:r>
          </w:p>
        </w:tc>
        <w:tc>
          <w:tcPr>
            <w:tcW w:w="569" w:type="dxa"/>
          </w:tcPr>
          <w:p w14:paraId="7B1FD7B5" w14:textId="77777777" w:rsidR="00A23023" w:rsidRPr="00A94170"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FA32FA6" w14:textId="234A881D" w:rsidR="00A23023" w:rsidRPr="00A94170" w:rsidRDefault="00A94170"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94170">
              <w:rPr>
                <w:rFonts w:ascii="Arial" w:hAnsi="Arial" w:cs="Arial"/>
                <w:sz w:val="16"/>
                <w:szCs w:val="16"/>
              </w:rPr>
              <w:t>5</w:t>
            </w:r>
          </w:p>
        </w:tc>
        <w:tc>
          <w:tcPr>
            <w:tcW w:w="567" w:type="dxa"/>
          </w:tcPr>
          <w:p w14:paraId="026799BF" w14:textId="7D5488B0" w:rsidR="00A23023" w:rsidRPr="00A94170" w:rsidRDefault="00A94170"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94170">
              <w:rPr>
                <w:rFonts w:ascii="Arial" w:hAnsi="Arial" w:cs="Arial"/>
                <w:sz w:val="16"/>
                <w:szCs w:val="16"/>
              </w:rPr>
              <w:t>5</w:t>
            </w:r>
          </w:p>
        </w:tc>
        <w:tc>
          <w:tcPr>
            <w:tcW w:w="756" w:type="dxa"/>
          </w:tcPr>
          <w:p w14:paraId="5B81EED4" w14:textId="17F10434" w:rsidR="00A23023" w:rsidRPr="00A94170" w:rsidRDefault="00A94170"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94170">
              <w:rPr>
                <w:rFonts w:ascii="Arial" w:hAnsi="Arial" w:cs="Arial"/>
                <w:sz w:val="16"/>
                <w:szCs w:val="16"/>
              </w:rPr>
              <w:t>10</w:t>
            </w:r>
          </w:p>
        </w:tc>
        <w:tc>
          <w:tcPr>
            <w:tcW w:w="529" w:type="dxa"/>
          </w:tcPr>
          <w:p w14:paraId="22B42EEF" w14:textId="143B0F5E" w:rsidR="00A23023" w:rsidRPr="00A94170" w:rsidRDefault="00A94170"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94170">
              <w:rPr>
                <w:rFonts w:ascii="Arial" w:hAnsi="Arial" w:cs="Arial"/>
                <w:sz w:val="16"/>
                <w:szCs w:val="16"/>
              </w:rPr>
              <w:t>X</w:t>
            </w:r>
          </w:p>
        </w:tc>
        <w:tc>
          <w:tcPr>
            <w:tcW w:w="321" w:type="dxa"/>
          </w:tcPr>
          <w:p w14:paraId="7579513A" w14:textId="77777777" w:rsidR="00A23023" w:rsidRPr="008D076C"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4A2E0612" w14:textId="77777777" w:rsidR="00A23023" w:rsidRPr="008D076C"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62ABBEDF" w14:textId="77777777" w:rsidR="00A23023" w:rsidRDefault="00A23023" w:rsidP="00A230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rsidRPr="008D076C" w14:paraId="3C950139" w14:textId="77777777" w:rsidTr="00735A78">
        <w:tc>
          <w:tcPr>
            <w:cnfStyle w:val="001000000000" w:firstRow="0" w:lastRow="0" w:firstColumn="1" w:lastColumn="0" w:oddVBand="0" w:evenVBand="0" w:oddHBand="0" w:evenHBand="0" w:firstRowFirstColumn="0" w:firstRowLastColumn="0" w:lastRowFirstColumn="0" w:lastRowLastColumn="0"/>
            <w:tcW w:w="694" w:type="dxa"/>
          </w:tcPr>
          <w:p w14:paraId="63235179" w14:textId="77777777" w:rsidR="00A23023" w:rsidRPr="00A23023" w:rsidRDefault="00A23023" w:rsidP="00A23023">
            <w:pPr>
              <w:jc w:val="both"/>
              <w:rPr>
                <w:rFonts w:ascii="Arial" w:hAnsi="Arial" w:cs="Arial"/>
                <w:color w:val="FF0000"/>
                <w:sz w:val="16"/>
                <w:szCs w:val="16"/>
              </w:rPr>
            </w:pPr>
          </w:p>
        </w:tc>
        <w:tc>
          <w:tcPr>
            <w:tcW w:w="861" w:type="dxa"/>
          </w:tcPr>
          <w:p w14:paraId="5CF973BC" w14:textId="77777777" w:rsidR="00A23023" w:rsidRPr="00FD06B7"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2C..</w:t>
            </w:r>
            <w:r w:rsidR="00FD06B7" w:rsidRPr="00FD06B7">
              <w:rPr>
                <w:rFonts w:ascii="Arial" w:hAnsi="Arial" w:cs="Arial"/>
                <w:sz w:val="16"/>
                <w:szCs w:val="16"/>
              </w:rPr>
              <w:t>3</w:t>
            </w:r>
            <w:r w:rsidRPr="00FD06B7">
              <w:rPr>
                <w:rFonts w:ascii="Arial" w:hAnsi="Arial" w:cs="Arial"/>
                <w:sz w:val="16"/>
                <w:szCs w:val="16"/>
              </w:rPr>
              <w:t>.1</w:t>
            </w:r>
          </w:p>
        </w:tc>
        <w:tc>
          <w:tcPr>
            <w:tcW w:w="1764" w:type="dxa"/>
          </w:tcPr>
          <w:p w14:paraId="68D9D8E6" w14:textId="77777777" w:rsidR="00A23023" w:rsidRPr="00EC3E5A" w:rsidRDefault="00A23023" w:rsidP="00013124">
            <w:pPr>
              <w:ind w:right="-49"/>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C3E5A">
              <w:rPr>
                <w:rFonts w:ascii="Arial" w:hAnsi="Arial" w:cs="Arial"/>
                <w:sz w:val="16"/>
                <w:szCs w:val="16"/>
              </w:rPr>
              <w:t>Amparos, controversias constitucion</w:t>
            </w:r>
            <w:r w:rsidR="00A24298" w:rsidRPr="00EC3E5A">
              <w:rPr>
                <w:rFonts w:ascii="Arial" w:hAnsi="Arial" w:cs="Arial"/>
                <w:sz w:val="16"/>
                <w:szCs w:val="16"/>
              </w:rPr>
              <w:t>ales</w:t>
            </w:r>
            <w:r w:rsidRPr="00EC3E5A">
              <w:rPr>
                <w:rFonts w:ascii="Arial" w:hAnsi="Arial" w:cs="Arial"/>
                <w:sz w:val="16"/>
                <w:szCs w:val="16"/>
              </w:rPr>
              <w:t xml:space="preserve"> y acciones de inconstitucionalidad</w:t>
            </w:r>
          </w:p>
        </w:tc>
        <w:tc>
          <w:tcPr>
            <w:tcW w:w="283" w:type="dxa"/>
          </w:tcPr>
          <w:p w14:paraId="0862D516" w14:textId="77777777" w:rsidR="00A23023" w:rsidRPr="00FD06B7" w:rsidRDefault="009B2FAD"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8" w:type="dxa"/>
          </w:tcPr>
          <w:p w14:paraId="52956530" w14:textId="77777777" w:rsidR="00A23023" w:rsidRPr="00FD06B7" w:rsidRDefault="009B2FAD"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9" w:type="dxa"/>
          </w:tcPr>
          <w:p w14:paraId="4857C51E" w14:textId="77777777" w:rsidR="00A23023" w:rsidRPr="00FD06B7"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A31F234" w14:textId="77777777" w:rsidR="00A23023" w:rsidRPr="00FD06B7" w:rsidRDefault="009B2FAD"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567" w:type="dxa"/>
          </w:tcPr>
          <w:p w14:paraId="19259AB9" w14:textId="77777777" w:rsidR="00A23023" w:rsidRPr="00FD06B7" w:rsidRDefault="009B2FAD"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756" w:type="dxa"/>
          </w:tcPr>
          <w:p w14:paraId="52AD58EA" w14:textId="77777777" w:rsidR="00A23023" w:rsidRPr="00FD06B7" w:rsidRDefault="009B2FAD"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10</w:t>
            </w:r>
          </w:p>
        </w:tc>
        <w:tc>
          <w:tcPr>
            <w:tcW w:w="529" w:type="dxa"/>
          </w:tcPr>
          <w:p w14:paraId="5F38DB34" w14:textId="77777777" w:rsidR="00A23023" w:rsidRPr="00FD06B7" w:rsidRDefault="009B2FAD"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321" w:type="dxa"/>
          </w:tcPr>
          <w:p w14:paraId="233E3DB2" w14:textId="77777777" w:rsidR="00A23023" w:rsidRPr="008D076C"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25D1AD68" w14:textId="77777777" w:rsidR="00A23023" w:rsidRPr="008D076C"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7F63D27" w14:textId="77777777" w:rsidR="00A23023" w:rsidRDefault="00A23023" w:rsidP="00A230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rsidRPr="008D076C" w14:paraId="724A12AE" w14:textId="77777777" w:rsidTr="00735A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3B5CAB85" w14:textId="77777777" w:rsidR="00A23023" w:rsidRPr="00A23023" w:rsidRDefault="00A23023" w:rsidP="00A23023">
            <w:pPr>
              <w:jc w:val="both"/>
              <w:rPr>
                <w:rFonts w:ascii="Arial" w:hAnsi="Arial" w:cs="Arial"/>
                <w:color w:val="FF0000"/>
                <w:sz w:val="16"/>
                <w:szCs w:val="16"/>
              </w:rPr>
            </w:pPr>
          </w:p>
        </w:tc>
        <w:tc>
          <w:tcPr>
            <w:tcW w:w="861" w:type="dxa"/>
          </w:tcPr>
          <w:p w14:paraId="6D2CCF8D" w14:textId="77777777" w:rsidR="00A23023" w:rsidRPr="00FD06B7"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2C.</w:t>
            </w:r>
            <w:r w:rsidR="00FD06B7" w:rsidRPr="00FD06B7">
              <w:rPr>
                <w:rFonts w:ascii="Arial" w:hAnsi="Arial" w:cs="Arial"/>
                <w:sz w:val="16"/>
                <w:szCs w:val="16"/>
              </w:rPr>
              <w:t>3</w:t>
            </w:r>
            <w:r w:rsidRPr="00FD06B7">
              <w:rPr>
                <w:rFonts w:ascii="Arial" w:hAnsi="Arial" w:cs="Arial"/>
                <w:sz w:val="16"/>
                <w:szCs w:val="16"/>
              </w:rPr>
              <w:t>.2</w:t>
            </w:r>
          </w:p>
        </w:tc>
        <w:tc>
          <w:tcPr>
            <w:tcW w:w="1764" w:type="dxa"/>
            <w:tcBorders>
              <w:bottom w:val="single" w:sz="4" w:space="0" w:color="95B3D7" w:themeColor="accent1" w:themeTint="99"/>
            </w:tcBorders>
          </w:tcPr>
          <w:p w14:paraId="6B2343F0" w14:textId="77777777" w:rsidR="00A23023" w:rsidRPr="00EC3E5A" w:rsidRDefault="009B2FAD"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C3E5A">
              <w:rPr>
                <w:rFonts w:ascii="Arial" w:hAnsi="Arial" w:cs="Arial"/>
                <w:sz w:val="16"/>
                <w:szCs w:val="16"/>
              </w:rPr>
              <w:t>Procesos penales</w:t>
            </w:r>
          </w:p>
        </w:tc>
        <w:tc>
          <w:tcPr>
            <w:tcW w:w="283" w:type="dxa"/>
            <w:tcBorders>
              <w:bottom w:val="single" w:sz="4" w:space="0" w:color="95B3D7" w:themeColor="accent1" w:themeTint="99"/>
            </w:tcBorders>
          </w:tcPr>
          <w:p w14:paraId="42F247CC" w14:textId="77777777" w:rsidR="00A23023" w:rsidRPr="00FD06B7" w:rsidRDefault="009B2FAD"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8" w:type="dxa"/>
            <w:tcBorders>
              <w:bottom w:val="single" w:sz="4" w:space="0" w:color="95B3D7" w:themeColor="accent1" w:themeTint="99"/>
            </w:tcBorders>
          </w:tcPr>
          <w:p w14:paraId="63B92F74" w14:textId="77777777" w:rsidR="00A23023" w:rsidRPr="00FD06B7" w:rsidRDefault="009B2FAD"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9" w:type="dxa"/>
            <w:tcBorders>
              <w:bottom w:val="single" w:sz="4" w:space="0" w:color="95B3D7" w:themeColor="accent1" w:themeTint="99"/>
            </w:tcBorders>
          </w:tcPr>
          <w:p w14:paraId="525E66E2" w14:textId="77777777" w:rsidR="00A23023" w:rsidRPr="00FD06B7"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Borders>
              <w:bottom w:val="single" w:sz="4" w:space="0" w:color="95B3D7" w:themeColor="accent1" w:themeTint="99"/>
            </w:tcBorders>
          </w:tcPr>
          <w:p w14:paraId="0A9DBB9B" w14:textId="77777777" w:rsidR="00A23023" w:rsidRPr="00FD06B7" w:rsidRDefault="009B2FAD"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567" w:type="dxa"/>
            <w:tcBorders>
              <w:bottom w:val="single" w:sz="4" w:space="0" w:color="95B3D7" w:themeColor="accent1" w:themeTint="99"/>
            </w:tcBorders>
          </w:tcPr>
          <w:p w14:paraId="6032D211" w14:textId="77777777" w:rsidR="00A23023" w:rsidRPr="00FD06B7" w:rsidRDefault="009B2FAD"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756" w:type="dxa"/>
            <w:tcBorders>
              <w:bottom w:val="single" w:sz="4" w:space="0" w:color="95B3D7" w:themeColor="accent1" w:themeTint="99"/>
            </w:tcBorders>
          </w:tcPr>
          <w:p w14:paraId="18B1CF30" w14:textId="77777777" w:rsidR="00A23023" w:rsidRPr="00FD06B7" w:rsidRDefault="009B2FAD"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10</w:t>
            </w:r>
          </w:p>
        </w:tc>
        <w:tc>
          <w:tcPr>
            <w:tcW w:w="529" w:type="dxa"/>
            <w:tcBorders>
              <w:bottom w:val="single" w:sz="4" w:space="0" w:color="95B3D7" w:themeColor="accent1" w:themeTint="99"/>
            </w:tcBorders>
          </w:tcPr>
          <w:p w14:paraId="78662553" w14:textId="77777777" w:rsidR="00A23023" w:rsidRPr="00FD06B7" w:rsidRDefault="009B2FAD"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321" w:type="dxa"/>
            <w:tcBorders>
              <w:bottom w:val="single" w:sz="4" w:space="0" w:color="95B3D7" w:themeColor="accent1" w:themeTint="99"/>
            </w:tcBorders>
          </w:tcPr>
          <w:p w14:paraId="01B2C689" w14:textId="77777777" w:rsidR="00A23023" w:rsidRPr="008D076C"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Borders>
              <w:bottom w:val="single" w:sz="4" w:space="0" w:color="95B3D7" w:themeColor="accent1" w:themeTint="99"/>
            </w:tcBorders>
          </w:tcPr>
          <w:p w14:paraId="4277201B" w14:textId="77777777" w:rsidR="00A23023" w:rsidRPr="008D076C"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Borders>
              <w:bottom w:val="single" w:sz="4" w:space="0" w:color="95B3D7" w:themeColor="accent1" w:themeTint="99"/>
            </w:tcBorders>
          </w:tcPr>
          <w:p w14:paraId="6F177756" w14:textId="77777777" w:rsidR="00A23023" w:rsidRDefault="00A23023" w:rsidP="00A230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1EBB818B" w14:textId="77777777" w:rsidR="0019624D" w:rsidRDefault="0019624D"/>
    <w:tbl>
      <w:tblPr>
        <w:tblStyle w:val="Tablaconcuadrcula4-nfasis11"/>
        <w:tblW w:w="9776" w:type="dxa"/>
        <w:tblLayout w:type="fixed"/>
        <w:tblLook w:val="04A0" w:firstRow="1" w:lastRow="0" w:firstColumn="1" w:lastColumn="0" w:noHBand="0" w:noVBand="1"/>
      </w:tblPr>
      <w:tblGrid>
        <w:gridCol w:w="694"/>
        <w:gridCol w:w="861"/>
        <w:gridCol w:w="1468"/>
        <w:gridCol w:w="579"/>
        <w:gridCol w:w="568"/>
        <w:gridCol w:w="569"/>
        <w:gridCol w:w="427"/>
        <w:gridCol w:w="571"/>
        <w:gridCol w:w="850"/>
        <w:gridCol w:w="571"/>
        <w:gridCol w:w="321"/>
        <w:gridCol w:w="426"/>
        <w:gridCol w:w="1871"/>
      </w:tblGrid>
      <w:tr w:rsidR="00A23023" w14:paraId="5C91FD21" w14:textId="77777777" w:rsidTr="00371B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1A656D5E" w14:textId="77777777" w:rsidR="00A23023" w:rsidRPr="00CC0E7A" w:rsidRDefault="00A23023" w:rsidP="00A23023">
            <w:pPr>
              <w:jc w:val="both"/>
              <w:rPr>
                <w:rFonts w:ascii="Arial" w:hAnsi="Arial" w:cs="Arial"/>
                <w:szCs w:val="22"/>
              </w:rPr>
            </w:pPr>
            <w:r w:rsidRPr="00CC0E7A">
              <w:rPr>
                <w:rFonts w:ascii="Arial" w:hAnsi="Arial" w:cs="Arial"/>
                <w:szCs w:val="22"/>
              </w:rPr>
              <w:t xml:space="preserve">Sección </w:t>
            </w:r>
          </w:p>
        </w:tc>
        <w:tc>
          <w:tcPr>
            <w:tcW w:w="8221" w:type="dxa"/>
            <w:gridSpan w:val="11"/>
          </w:tcPr>
          <w:p w14:paraId="402167A5" w14:textId="77777777" w:rsidR="00A23023" w:rsidRPr="00371BDE" w:rsidRDefault="00A23023" w:rsidP="00A23023">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371BDE">
              <w:rPr>
                <w:rFonts w:ascii="Arial" w:hAnsi="Arial" w:cs="Arial"/>
                <w:szCs w:val="22"/>
              </w:rPr>
              <w:t>3C. Programación, Organización y Presupuestación</w:t>
            </w:r>
          </w:p>
        </w:tc>
      </w:tr>
      <w:tr w:rsidR="0069300A" w14:paraId="7F36E660"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67A8D32C" w14:textId="77777777" w:rsidR="00A23023" w:rsidRPr="00CC0E7A" w:rsidRDefault="00A23023" w:rsidP="00A23023">
            <w:pPr>
              <w:jc w:val="both"/>
              <w:rPr>
                <w:rFonts w:ascii="Arial" w:hAnsi="Arial" w:cs="Arial"/>
                <w:szCs w:val="22"/>
              </w:rPr>
            </w:pPr>
            <w:r w:rsidRPr="00CC0E7A">
              <w:rPr>
                <w:rFonts w:ascii="Arial" w:hAnsi="Arial" w:cs="Arial"/>
                <w:szCs w:val="22"/>
              </w:rPr>
              <w:t xml:space="preserve">Código </w:t>
            </w:r>
          </w:p>
        </w:tc>
        <w:tc>
          <w:tcPr>
            <w:tcW w:w="1468" w:type="dxa"/>
            <w:vMerge w:val="restart"/>
          </w:tcPr>
          <w:p w14:paraId="52BA264F" w14:textId="77777777" w:rsidR="00A23023" w:rsidRPr="00E97180" w:rsidRDefault="00A23023"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Cs w:val="22"/>
              </w:rPr>
              <w:t>Nombre</w:t>
            </w:r>
          </w:p>
        </w:tc>
        <w:tc>
          <w:tcPr>
            <w:tcW w:w="3564" w:type="dxa"/>
            <w:gridSpan w:val="6"/>
          </w:tcPr>
          <w:p w14:paraId="4A5C910C"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318" w:type="dxa"/>
            <w:gridSpan w:val="3"/>
            <w:vMerge w:val="restart"/>
          </w:tcPr>
          <w:p w14:paraId="5C3545DC"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02C5F439" w14:textId="77777777" w:rsidR="00A23023" w:rsidRPr="00056784" w:rsidRDefault="00A23023" w:rsidP="00A2302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Observaciones</w:t>
            </w:r>
          </w:p>
        </w:tc>
      </w:tr>
      <w:tr w:rsidR="0069300A" w14:paraId="64D74660"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7830EF81" w14:textId="77777777" w:rsidR="00A23023" w:rsidRPr="00CC0E7A" w:rsidRDefault="00A23023" w:rsidP="00A23023">
            <w:pPr>
              <w:jc w:val="both"/>
              <w:rPr>
                <w:rFonts w:ascii="Arial" w:hAnsi="Arial" w:cs="Arial"/>
                <w:sz w:val="16"/>
                <w:szCs w:val="16"/>
              </w:rPr>
            </w:pPr>
          </w:p>
        </w:tc>
        <w:tc>
          <w:tcPr>
            <w:tcW w:w="1468" w:type="dxa"/>
            <w:vMerge/>
          </w:tcPr>
          <w:p w14:paraId="086117BC" w14:textId="77777777" w:rsidR="00A23023" w:rsidRPr="00056784"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16" w:type="dxa"/>
            <w:gridSpan w:val="3"/>
          </w:tcPr>
          <w:p w14:paraId="0FD8421E" w14:textId="77777777" w:rsidR="00A23023" w:rsidRPr="00056784"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8" w:type="dxa"/>
            <w:gridSpan w:val="3"/>
          </w:tcPr>
          <w:p w14:paraId="766D42ED" w14:textId="77777777" w:rsidR="00A23023" w:rsidRPr="00056784"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318" w:type="dxa"/>
            <w:gridSpan w:val="3"/>
            <w:vMerge/>
          </w:tcPr>
          <w:p w14:paraId="58AD699E" w14:textId="77777777" w:rsidR="00A23023"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0FB9C56B" w14:textId="77777777" w:rsidR="00A23023" w:rsidRDefault="00A23023" w:rsidP="00A23023">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40158A55"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31B3CD08" w14:textId="77777777" w:rsidR="00A23023" w:rsidRDefault="00A23023" w:rsidP="00A23023">
            <w:pPr>
              <w:jc w:val="both"/>
              <w:rPr>
                <w:rFonts w:ascii="Arial" w:hAnsi="Arial" w:cs="Arial"/>
                <w:szCs w:val="24"/>
              </w:rPr>
            </w:pPr>
            <w:r w:rsidRPr="00CC0E7A">
              <w:rPr>
                <w:rFonts w:ascii="Arial" w:hAnsi="Arial" w:cs="Arial"/>
                <w:sz w:val="16"/>
                <w:szCs w:val="16"/>
              </w:rPr>
              <w:t>Serie</w:t>
            </w:r>
          </w:p>
        </w:tc>
        <w:tc>
          <w:tcPr>
            <w:tcW w:w="861" w:type="dxa"/>
          </w:tcPr>
          <w:p w14:paraId="59CD84EB" w14:textId="77777777" w:rsidR="00A23023"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468" w:type="dxa"/>
            <w:vMerge/>
          </w:tcPr>
          <w:p w14:paraId="3C71237B"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9" w:type="dxa"/>
          </w:tcPr>
          <w:p w14:paraId="5B6B060A"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8" w:type="dxa"/>
          </w:tcPr>
          <w:p w14:paraId="33D39E1A"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58651792"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7" w:type="dxa"/>
          </w:tcPr>
          <w:p w14:paraId="39462ADC"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71" w:type="dxa"/>
          </w:tcPr>
          <w:p w14:paraId="53E70633"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50" w:type="dxa"/>
          </w:tcPr>
          <w:p w14:paraId="60E5A8EB" w14:textId="77777777" w:rsidR="00A23023" w:rsidRPr="00056784"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71" w:type="dxa"/>
          </w:tcPr>
          <w:p w14:paraId="658E29C4" w14:textId="77777777" w:rsidR="00A23023" w:rsidRPr="00515A12"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321" w:type="dxa"/>
          </w:tcPr>
          <w:p w14:paraId="19E541B6" w14:textId="77777777" w:rsidR="00A23023" w:rsidRPr="00515A12"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0B16A01D" w14:textId="77777777" w:rsidR="00A23023" w:rsidRPr="00515A12" w:rsidRDefault="00A23023"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7E092676" w14:textId="77777777" w:rsidR="00A23023" w:rsidRDefault="00A23023" w:rsidP="00A23023">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5F2B71" w14:paraId="07FA7484"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1568B653" w14:textId="77777777" w:rsidR="00A23023" w:rsidRPr="00CC0E7A" w:rsidRDefault="00A23023" w:rsidP="00A23023">
            <w:pPr>
              <w:jc w:val="both"/>
              <w:rPr>
                <w:rFonts w:ascii="Arial" w:hAnsi="Arial" w:cs="Arial"/>
                <w:sz w:val="16"/>
                <w:szCs w:val="16"/>
              </w:rPr>
            </w:pPr>
            <w:r>
              <w:rPr>
                <w:rFonts w:ascii="Arial" w:hAnsi="Arial" w:cs="Arial"/>
                <w:sz w:val="16"/>
                <w:szCs w:val="16"/>
              </w:rPr>
              <w:t>3C.1</w:t>
            </w:r>
          </w:p>
        </w:tc>
        <w:tc>
          <w:tcPr>
            <w:tcW w:w="861" w:type="dxa"/>
          </w:tcPr>
          <w:p w14:paraId="6D2740A7" w14:textId="77777777" w:rsidR="00A23023" w:rsidRPr="00CC0E7A"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15E830D8" w14:textId="77777777" w:rsidR="00A23023" w:rsidRPr="00E97180" w:rsidRDefault="00A23023" w:rsidP="00013124">
            <w:pPr>
              <w:ind w:right="-108"/>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Manuales de </w:t>
            </w:r>
            <w:r w:rsidR="00E72964">
              <w:rPr>
                <w:rFonts w:ascii="Arial" w:hAnsi="Arial" w:cs="Arial"/>
                <w:b/>
                <w:bCs/>
                <w:sz w:val="16"/>
                <w:szCs w:val="16"/>
              </w:rPr>
              <w:t>o</w:t>
            </w:r>
            <w:r w:rsidRPr="00E97180">
              <w:rPr>
                <w:rFonts w:ascii="Arial" w:hAnsi="Arial" w:cs="Arial"/>
                <w:b/>
                <w:bCs/>
                <w:sz w:val="16"/>
                <w:szCs w:val="16"/>
              </w:rPr>
              <w:t xml:space="preserve">rganización y de </w:t>
            </w:r>
            <w:r w:rsidR="00E72964">
              <w:rPr>
                <w:rFonts w:ascii="Arial" w:hAnsi="Arial" w:cs="Arial"/>
                <w:b/>
                <w:bCs/>
                <w:sz w:val="16"/>
                <w:szCs w:val="16"/>
              </w:rPr>
              <w:t>p</w:t>
            </w:r>
            <w:r w:rsidRPr="00E97180">
              <w:rPr>
                <w:rFonts w:ascii="Arial" w:hAnsi="Arial" w:cs="Arial"/>
                <w:b/>
                <w:bCs/>
                <w:sz w:val="16"/>
                <w:szCs w:val="16"/>
              </w:rPr>
              <w:t>rocedimientos</w:t>
            </w:r>
          </w:p>
        </w:tc>
        <w:tc>
          <w:tcPr>
            <w:tcW w:w="579" w:type="dxa"/>
          </w:tcPr>
          <w:p w14:paraId="07A690C9" w14:textId="77777777" w:rsidR="00A23023" w:rsidRPr="00056784"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C0D18FB" w14:textId="77777777" w:rsidR="00A23023" w:rsidRPr="00056784"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3D84243C" w14:textId="77777777" w:rsidR="00A23023" w:rsidRPr="00056784"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116EDD7A" w14:textId="77777777" w:rsidR="00A23023" w:rsidRDefault="00A23023" w:rsidP="00A23023">
            <w:pPr>
              <w:ind w:left="-107" w:right="-112"/>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MV+1</w:t>
            </w:r>
          </w:p>
        </w:tc>
        <w:tc>
          <w:tcPr>
            <w:tcW w:w="571" w:type="dxa"/>
          </w:tcPr>
          <w:p w14:paraId="65335654" w14:textId="77777777" w:rsidR="00A23023"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850" w:type="dxa"/>
          </w:tcPr>
          <w:p w14:paraId="7D83B984" w14:textId="77777777" w:rsidR="00A23023"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6+MV</w:t>
            </w:r>
          </w:p>
        </w:tc>
        <w:tc>
          <w:tcPr>
            <w:tcW w:w="571" w:type="dxa"/>
          </w:tcPr>
          <w:p w14:paraId="4170F776" w14:textId="77777777" w:rsidR="00A23023" w:rsidRPr="00515A12"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25D2431C" w14:textId="77777777" w:rsidR="00A23023" w:rsidRPr="00515A12"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0E654977" w14:textId="77777777" w:rsidR="00A23023" w:rsidRPr="00515A12" w:rsidRDefault="00A23023" w:rsidP="00A23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EC007DC" w14:textId="77777777" w:rsidR="00A23023" w:rsidRPr="000A55FA" w:rsidRDefault="00A23023" w:rsidP="00A2302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 Mientras esté vigente</w:t>
            </w:r>
          </w:p>
        </w:tc>
      </w:tr>
      <w:tr w:rsidR="0019624D" w14:paraId="4B3EDDBA"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2E54AD84" w14:textId="77777777" w:rsidR="008762A8" w:rsidRDefault="008762A8" w:rsidP="00A23023">
            <w:pPr>
              <w:jc w:val="both"/>
              <w:rPr>
                <w:rFonts w:ascii="Arial" w:hAnsi="Arial" w:cs="Arial"/>
                <w:sz w:val="16"/>
                <w:szCs w:val="16"/>
              </w:rPr>
            </w:pPr>
            <w:r>
              <w:rPr>
                <w:rFonts w:ascii="Arial" w:hAnsi="Arial" w:cs="Arial"/>
                <w:sz w:val="16"/>
                <w:szCs w:val="16"/>
              </w:rPr>
              <w:t>3C.2</w:t>
            </w:r>
          </w:p>
        </w:tc>
        <w:tc>
          <w:tcPr>
            <w:tcW w:w="861" w:type="dxa"/>
          </w:tcPr>
          <w:p w14:paraId="01917853" w14:textId="77777777" w:rsidR="008762A8" w:rsidRPr="00CC0E7A"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68" w:type="dxa"/>
          </w:tcPr>
          <w:p w14:paraId="44C1B3B0" w14:textId="77777777" w:rsidR="008762A8" w:rsidRPr="00E97180" w:rsidRDefault="008762A8" w:rsidP="00013124">
            <w:pPr>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Presupuesto de </w:t>
            </w:r>
            <w:r w:rsidR="00E72964">
              <w:rPr>
                <w:rFonts w:ascii="Arial" w:hAnsi="Arial" w:cs="Arial"/>
                <w:b/>
                <w:bCs/>
                <w:sz w:val="16"/>
                <w:szCs w:val="16"/>
              </w:rPr>
              <w:t>e</w:t>
            </w:r>
            <w:r>
              <w:rPr>
                <w:rFonts w:ascii="Arial" w:hAnsi="Arial" w:cs="Arial"/>
                <w:b/>
                <w:bCs/>
                <w:sz w:val="16"/>
                <w:szCs w:val="16"/>
              </w:rPr>
              <w:t>gresos</w:t>
            </w:r>
          </w:p>
        </w:tc>
        <w:tc>
          <w:tcPr>
            <w:tcW w:w="579" w:type="dxa"/>
          </w:tcPr>
          <w:p w14:paraId="56172EDE" w14:textId="77777777" w:rsidR="008762A8"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8" w:type="dxa"/>
          </w:tcPr>
          <w:p w14:paraId="526DEE56" w14:textId="77777777" w:rsidR="008762A8"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5E5D4477" w14:textId="77777777" w:rsidR="008762A8" w:rsidRPr="00056784"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3B18604C" w14:textId="77777777" w:rsidR="008762A8" w:rsidRDefault="008762A8" w:rsidP="00A23023">
            <w:pPr>
              <w:ind w:left="-107" w:right="-112"/>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1" w:type="dxa"/>
          </w:tcPr>
          <w:p w14:paraId="31331FFF" w14:textId="77777777" w:rsidR="008762A8"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50" w:type="dxa"/>
          </w:tcPr>
          <w:p w14:paraId="115F520E" w14:textId="77777777" w:rsidR="008762A8"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1" w:type="dxa"/>
          </w:tcPr>
          <w:p w14:paraId="10DBA374" w14:textId="77777777" w:rsidR="008762A8" w:rsidRPr="00515A12"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551A4DBD" w14:textId="77777777" w:rsidR="008762A8"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D253921" w14:textId="77777777" w:rsidR="008762A8" w:rsidRPr="00515A12" w:rsidRDefault="008762A8" w:rsidP="00A23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480D8F4A" w14:textId="77777777" w:rsidR="008762A8" w:rsidRDefault="008762A8" w:rsidP="008762A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14:paraId="641D133C"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45CD0C3A" w14:textId="77777777" w:rsidR="008762A8" w:rsidRDefault="008762A8" w:rsidP="008762A8">
            <w:pPr>
              <w:jc w:val="both"/>
              <w:rPr>
                <w:rFonts w:ascii="Arial" w:hAnsi="Arial" w:cs="Arial"/>
                <w:sz w:val="16"/>
                <w:szCs w:val="16"/>
              </w:rPr>
            </w:pPr>
          </w:p>
        </w:tc>
        <w:tc>
          <w:tcPr>
            <w:tcW w:w="861" w:type="dxa"/>
          </w:tcPr>
          <w:p w14:paraId="665AD6DF"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3C.2.1</w:t>
            </w:r>
          </w:p>
        </w:tc>
        <w:tc>
          <w:tcPr>
            <w:tcW w:w="1468" w:type="dxa"/>
          </w:tcPr>
          <w:p w14:paraId="45F225FE" w14:textId="77777777" w:rsidR="008762A8" w:rsidRPr="00FD06B7" w:rsidRDefault="008762A8" w:rsidP="00013124">
            <w:pPr>
              <w:ind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 xml:space="preserve">Proyecto de </w:t>
            </w:r>
            <w:r w:rsidR="00E72964">
              <w:rPr>
                <w:rFonts w:ascii="Arial" w:hAnsi="Arial" w:cs="Arial"/>
                <w:sz w:val="16"/>
                <w:szCs w:val="16"/>
              </w:rPr>
              <w:t>p</w:t>
            </w:r>
            <w:r w:rsidRPr="00FD06B7">
              <w:rPr>
                <w:rFonts w:ascii="Arial" w:hAnsi="Arial" w:cs="Arial"/>
                <w:sz w:val="16"/>
                <w:szCs w:val="16"/>
              </w:rPr>
              <w:t xml:space="preserve">resupuesto de </w:t>
            </w:r>
            <w:r w:rsidR="00E72964">
              <w:rPr>
                <w:rFonts w:ascii="Arial" w:hAnsi="Arial" w:cs="Arial"/>
                <w:sz w:val="16"/>
                <w:szCs w:val="16"/>
              </w:rPr>
              <w:t>e</w:t>
            </w:r>
            <w:r w:rsidRPr="00FD06B7">
              <w:rPr>
                <w:rFonts w:ascii="Arial" w:hAnsi="Arial" w:cs="Arial"/>
                <w:sz w:val="16"/>
                <w:szCs w:val="16"/>
              </w:rPr>
              <w:t>gresos</w:t>
            </w:r>
          </w:p>
        </w:tc>
        <w:tc>
          <w:tcPr>
            <w:tcW w:w="579" w:type="dxa"/>
          </w:tcPr>
          <w:p w14:paraId="75A85A3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5699BAC2"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629E891A"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76FEA879" w14:textId="77777777" w:rsidR="008762A8" w:rsidRDefault="008762A8" w:rsidP="008762A8">
            <w:pPr>
              <w:ind w:left="-107" w:right="-112"/>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229217BB"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59A51874"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2DA80AD6"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2B46E6A"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7EFC9499"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3ADDA559"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377C33EC"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4A77BEB6" w14:textId="77777777" w:rsidR="008762A8" w:rsidRDefault="008762A8" w:rsidP="008762A8">
            <w:pPr>
              <w:jc w:val="both"/>
              <w:rPr>
                <w:rFonts w:ascii="Arial" w:hAnsi="Arial" w:cs="Arial"/>
                <w:sz w:val="16"/>
                <w:szCs w:val="16"/>
              </w:rPr>
            </w:pPr>
          </w:p>
        </w:tc>
        <w:tc>
          <w:tcPr>
            <w:tcW w:w="861" w:type="dxa"/>
          </w:tcPr>
          <w:p w14:paraId="6EDC24C1"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3C.2.2</w:t>
            </w:r>
          </w:p>
        </w:tc>
        <w:tc>
          <w:tcPr>
            <w:tcW w:w="1468" w:type="dxa"/>
          </w:tcPr>
          <w:p w14:paraId="0E7AFBC0" w14:textId="77777777" w:rsidR="008762A8" w:rsidRPr="00FD06B7" w:rsidRDefault="008762A8" w:rsidP="00013124">
            <w:pPr>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 xml:space="preserve">Presupuesto de </w:t>
            </w:r>
            <w:r w:rsidR="00E72964">
              <w:rPr>
                <w:rFonts w:ascii="Arial" w:hAnsi="Arial" w:cs="Arial"/>
                <w:sz w:val="16"/>
                <w:szCs w:val="16"/>
              </w:rPr>
              <w:t>e</w:t>
            </w:r>
            <w:r w:rsidRPr="00FD06B7">
              <w:rPr>
                <w:rFonts w:ascii="Arial" w:hAnsi="Arial" w:cs="Arial"/>
                <w:sz w:val="16"/>
                <w:szCs w:val="16"/>
              </w:rPr>
              <w:t>gresos autorizado</w:t>
            </w:r>
          </w:p>
        </w:tc>
        <w:tc>
          <w:tcPr>
            <w:tcW w:w="579" w:type="dxa"/>
          </w:tcPr>
          <w:p w14:paraId="1F189D24"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0E511DE3"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8F43C9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2CC576BA" w14:textId="77777777" w:rsidR="008762A8" w:rsidRDefault="008762A8" w:rsidP="008762A8">
            <w:pPr>
              <w:ind w:left="-107" w:right="-112"/>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2E687970"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79079C8B"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340D7F0D"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04CFE7A0"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36F586B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043D1C88"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F2B71" w14:paraId="5FE63E2F"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32E0A626" w14:textId="77777777" w:rsidR="008762A8" w:rsidRDefault="008762A8" w:rsidP="008762A8">
            <w:pPr>
              <w:jc w:val="both"/>
              <w:rPr>
                <w:rFonts w:ascii="Arial" w:hAnsi="Arial" w:cs="Arial"/>
                <w:sz w:val="16"/>
                <w:szCs w:val="16"/>
              </w:rPr>
            </w:pPr>
          </w:p>
        </w:tc>
        <w:tc>
          <w:tcPr>
            <w:tcW w:w="861" w:type="dxa"/>
          </w:tcPr>
          <w:p w14:paraId="6F52C93B"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3C.2.3</w:t>
            </w:r>
          </w:p>
        </w:tc>
        <w:tc>
          <w:tcPr>
            <w:tcW w:w="1468" w:type="dxa"/>
          </w:tcPr>
          <w:p w14:paraId="55FEDCEF" w14:textId="77777777" w:rsidR="008762A8" w:rsidRPr="00FD06B7" w:rsidRDefault="008762A8" w:rsidP="00013124">
            <w:pPr>
              <w:ind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Ministraciones</w:t>
            </w:r>
          </w:p>
        </w:tc>
        <w:tc>
          <w:tcPr>
            <w:tcW w:w="579" w:type="dxa"/>
          </w:tcPr>
          <w:p w14:paraId="2D6EAA72"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098DA74B"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1A578D7D"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2BDBB274" w14:textId="77777777" w:rsidR="008762A8" w:rsidRDefault="008762A8" w:rsidP="008762A8">
            <w:pPr>
              <w:ind w:left="-107" w:right="-112"/>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2659CEE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5E6347B0"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21C207A0"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BAB530D"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69DEFF7"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40BB331"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49E64C99" w14:textId="77777777" w:rsidTr="00013124">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694" w:type="dxa"/>
          </w:tcPr>
          <w:p w14:paraId="1EEC73AF" w14:textId="77777777" w:rsidR="008762A8" w:rsidRPr="006C2987" w:rsidRDefault="008762A8" w:rsidP="008762A8">
            <w:pPr>
              <w:jc w:val="both"/>
              <w:rPr>
                <w:rFonts w:ascii="Arial" w:hAnsi="Arial" w:cs="Arial"/>
                <w:sz w:val="16"/>
                <w:szCs w:val="16"/>
              </w:rPr>
            </w:pPr>
            <w:r w:rsidRPr="006C2987">
              <w:rPr>
                <w:rFonts w:ascii="Arial" w:hAnsi="Arial" w:cs="Arial"/>
                <w:sz w:val="16"/>
                <w:szCs w:val="16"/>
              </w:rPr>
              <w:t>3C.</w:t>
            </w:r>
            <w:r>
              <w:rPr>
                <w:rFonts w:ascii="Arial" w:hAnsi="Arial" w:cs="Arial"/>
                <w:sz w:val="16"/>
                <w:szCs w:val="16"/>
              </w:rPr>
              <w:t>3</w:t>
            </w:r>
          </w:p>
        </w:tc>
        <w:tc>
          <w:tcPr>
            <w:tcW w:w="861" w:type="dxa"/>
          </w:tcPr>
          <w:p w14:paraId="701EB58C"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68" w:type="dxa"/>
          </w:tcPr>
          <w:p w14:paraId="6527A5CE" w14:textId="77777777" w:rsidR="008762A8" w:rsidRPr="00C13576"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Programa </w:t>
            </w:r>
            <w:r w:rsidR="00E72964">
              <w:rPr>
                <w:rFonts w:ascii="Arial" w:hAnsi="Arial" w:cs="Arial"/>
                <w:b/>
                <w:bCs/>
                <w:sz w:val="16"/>
                <w:szCs w:val="16"/>
              </w:rPr>
              <w:t>o</w:t>
            </w:r>
            <w:r w:rsidRPr="00E97180">
              <w:rPr>
                <w:rFonts w:ascii="Arial" w:hAnsi="Arial" w:cs="Arial"/>
                <w:b/>
                <w:bCs/>
                <w:sz w:val="16"/>
                <w:szCs w:val="16"/>
              </w:rPr>
              <w:t xml:space="preserve">perativo </w:t>
            </w:r>
            <w:r w:rsidR="00E72964">
              <w:rPr>
                <w:rFonts w:ascii="Arial" w:hAnsi="Arial" w:cs="Arial"/>
                <w:b/>
                <w:bCs/>
                <w:sz w:val="16"/>
                <w:szCs w:val="16"/>
              </w:rPr>
              <w:t>a</w:t>
            </w:r>
            <w:r w:rsidRPr="00E97180">
              <w:rPr>
                <w:rFonts w:ascii="Arial" w:hAnsi="Arial" w:cs="Arial"/>
                <w:b/>
                <w:bCs/>
                <w:sz w:val="16"/>
                <w:szCs w:val="16"/>
              </w:rPr>
              <w:t>nual</w:t>
            </w:r>
          </w:p>
        </w:tc>
        <w:tc>
          <w:tcPr>
            <w:tcW w:w="579" w:type="dxa"/>
          </w:tcPr>
          <w:p w14:paraId="3D10CA0B"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823EBA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25142F7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126E0B94"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22BEDF58"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0F8AFDC0"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62356CDD"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369E4A61"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71983AE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7817F386" w14:textId="77777777" w:rsidR="008762A8" w:rsidRPr="000A55FA"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8762A8" w14:paraId="0A4E5BBA" w14:textId="77777777" w:rsidTr="00E77A96">
        <w:tc>
          <w:tcPr>
            <w:cnfStyle w:val="001000000000" w:firstRow="0" w:lastRow="0" w:firstColumn="1" w:lastColumn="0" w:oddVBand="0" w:evenVBand="0" w:oddHBand="0" w:evenHBand="0" w:firstRowFirstColumn="0" w:firstRowLastColumn="0" w:lastRowFirstColumn="0" w:lastRowLastColumn="0"/>
            <w:tcW w:w="1555" w:type="dxa"/>
            <w:gridSpan w:val="2"/>
            <w:shd w:val="clear" w:color="auto" w:fill="4F81BD" w:themeFill="accent1"/>
          </w:tcPr>
          <w:p w14:paraId="3A76307A" w14:textId="77777777" w:rsidR="008762A8" w:rsidRPr="00E77A96" w:rsidRDefault="008762A8" w:rsidP="008762A8">
            <w:pPr>
              <w:jc w:val="both"/>
              <w:rPr>
                <w:rFonts w:ascii="Arial" w:hAnsi="Arial" w:cs="Arial"/>
                <w:color w:val="FFFFFF" w:themeColor="background1"/>
                <w:szCs w:val="22"/>
              </w:rPr>
            </w:pPr>
            <w:r w:rsidRPr="00E77A96">
              <w:rPr>
                <w:rFonts w:ascii="Arial" w:hAnsi="Arial" w:cs="Arial"/>
                <w:color w:val="FFFFFF" w:themeColor="background1"/>
                <w:szCs w:val="22"/>
              </w:rPr>
              <w:lastRenderedPageBreak/>
              <w:t xml:space="preserve">Sección </w:t>
            </w:r>
          </w:p>
        </w:tc>
        <w:tc>
          <w:tcPr>
            <w:tcW w:w="8221" w:type="dxa"/>
            <w:gridSpan w:val="11"/>
            <w:shd w:val="clear" w:color="auto" w:fill="4F81BD" w:themeFill="accent1"/>
          </w:tcPr>
          <w:p w14:paraId="632E826C" w14:textId="77777777" w:rsidR="008762A8" w:rsidRPr="00E77A96"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Cs w:val="22"/>
              </w:rPr>
            </w:pPr>
            <w:r w:rsidRPr="00E77A96">
              <w:rPr>
                <w:rFonts w:ascii="Arial" w:hAnsi="Arial" w:cs="Arial"/>
                <w:b/>
                <w:bCs/>
                <w:color w:val="FFFFFF" w:themeColor="background1"/>
                <w:szCs w:val="22"/>
              </w:rPr>
              <w:t xml:space="preserve">4C Recursos Humanos </w:t>
            </w:r>
          </w:p>
        </w:tc>
      </w:tr>
      <w:tr w:rsidR="008762A8" w14:paraId="75199852"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7B21B706"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468" w:type="dxa"/>
            <w:vMerge w:val="restart"/>
          </w:tcPr>
          <w:p w14:paraId="577753D2" w14:textId="77777777" w:rsidR="008762A8" w:rsidRPr="00E97180"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Nombre</w:t>
            </w:r>
          </w:p>
        </w:tc>
        <w:tc>
          <w:tcPr>
            <w:tcW w:w="3564" w:type="dxa"/>
            <w:gridSpan w:val="6"/>
          </w:tcPr>
          <w:p w14:paraId="17D775D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318" w:type="dxa"/>
            <w:gridSpan w:val="3"/>
            <w:vMerge w:val="restart"/>
          </w:tcPr>
          <w:p w14:paraId="3FD03E5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32F4D199"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8762A8" w14:paraId="44166A94"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71F57567" w14:textId="77777777" w:rsidR="008762A8" w:rsidRPr="00CC0E7A" w:rsidRDefault="008762A8" w:rsidP="008762A8">
            <w:pPr>
              <w:jc w:val="both"/>
              <w:rPr>
                <w:rFonts w:ascii="Arial" w:hAnsi="Arial" w:cs="Arial"/>
                <w:sz w:val="16"/>
                <w:szCs w:val="16"/>
              </w:rPr>
            </w:pPr>
          </w:p>
        </w:tc>
        <w:tc>
          <w:tcPr>
            <w:tcW w:w="1468" w:type="dxa"/>
            <w:vMerge/>
          </w:tcPr>
          <w:p w14:paraId="70A5D4BF" w14:textId="77777777" w:rsidR="008762A8" w:rsidRPr="00056784"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16" w:type="dxa"/>
            <w:gridSpan w:val="3"/>
          </w:tcPr>
          <w:p w14:paraId="24DF859F"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8" w:type="dxa"/>
            <w:gridSpan w:val="3"/>
          </w:tcPr>
          <w:p w14:paraId="2E15DD56"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318" w:type="dxa"/>
            <w:gridSpan w:val="3"/>
            <w:vMerge/>
          </w:tcPr>
          <w:p w14:paraId="17D8E50A"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76D77E55"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5173BFD7"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2B039898" w14:textId="77777777" w:rsidR="008762A8" w:rsidRDefault="008762A8" w:rsidP="008762A8">
            <w:pPr>
              <w:jc w:val="both"/>
              <w:rPr>
                <w:rFonts w:ascii="Arial" w:hAnsi="Arial" w:cs="Arial"/>
                <w:b w:val="0"/>
                <w:bCs w:val="0"/>
                <w:szCs w:val="24"/>
              </w:rPr>
            </w:pPr>
            <w:r w:rsidRPr="00CC0E7A">
              <w:rPr>
                <w:rFonts w:ascii="Arial" w:hAnsi="Arial" w:cs="Arial"/>
                <w:sz w:val="16"/>
                <w:szCs w:val="16"/>
              </w:rPr>
              <w:t>Serie</w:t>
            </w:r>
          </w:p>
        </w:tc>
        <w:tc>
          <w:tcPr>
            <w:tcW w:w="861" w:type="dxa"/>
          </w:tcPr>
          <w:p w14:paraId="4401B71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468" w:type="dxa"/>
            <w:vMerge/>
          </w:tcPr>
          <w:p w14:paraId="10DAC0B5"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9" w:type="dxa"/>
          </w:tcPr>
          <w:p w14:paraId="331FAC2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8" w:type="dxa"/>
          </w:tcPr>
          <w:p w14:paraId="611D450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3AEE72C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7" w:type="dxa"/>
          </w:tcPr>
          <w:p w14:paraId="68B6874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71" w:type="dxa"/>
          </w:tcPr>
          <w:p w14:paraId="3D7064B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50" w:type="dxa"/>
          </w:tcPr>
          <w:p w14:paraId="1BD59E7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71" w:type="dxa"/>
          </w:tcPr>
          <w:p w14:paraId="6D2D4C70"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321" w:type="dxa"/>
          </w:tcPr>
          <w:p w14:paraId="7DDA65A3"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3E7A0F48"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6BA91ABD"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55D6A29F"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60938C9F" w14:textId="77777777" w:rsidR="008762A8" w:rsidRDefault="008762A8" w:rsidP="008762A8">
            <w:pPr>
              <w:jc w:val="both"/>
              <w:rPr>
                <w:rFonts w:ascii="Arial" w:hAnsi="Arial" w:cs="Arial"/>
                <w:szCs w:val="24"/>
              </w:rPr>
            </w:pPr>
            <w:r w:rsidRPr="009848E1">
              <w:rPr>
                <w:rFonts w:ascii="Arial" w:hAnsi="Arial" w:cs="Arial"/>
                <w:sz w:val="16"/>
                <w:szCs w:val="16"/>
              </w:rPr>
              <w:t>4C.1</w:t>
            </w:r>
          </w:p>
        </w:tc>
        <w:tc>
          <w:tcPr>
            <w:tcW w:w="861" w:type="dxa"/>
          </w:tcPr>
          <w:p w14:paraId="178690B9"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468" w:type="dxa"/>
          </w:tcPr>
          <w:p w14:paraId="206ABE55" w14:textId="646B8E54" w:rsidR="008762A8" w:rsidRPr="00556E3B"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556E3B">
              <w:rPr>
                <w:rFonts w:ascii="Arial" w:hAnsi="Arial" w:cs="Arial"/>
                <w:b/>
                <w:bCs/>
                <w:color w:val="FF0000"/>
                <w:sz w:val="16"/>
                <w:szCs w:val="16"/>
              </w:rPr>
              <w:t xml:space="preserve"> </w:t>
            </w:r>
            <w:r w:rsidRPr="00556E3B">
              <w:rPr>
                <w:rFonts w:ascii="Arial" w:hAnsi="Arial" w:cs="Arial"/>
                <w:b/>
                <w:bCs/>
                <w:sz w:val="16"/>
                <w:szCs w:val="16"/>
              </w:rPr>
              <w:t>Pago de Seguridad Social</w:t>
            </w:r>
          </w:p>
        </w:tc>
        <w:tc>
          <w:tcPr>
            <w:tcW w:w="579" w:type="dxa"/>
          </w:tcPr>
          <w:p w14:paraId="3A149467" w14:textId="54C2A061" w:rsidR="008762A8" w:rsidRPr="00056784" w:rsidRDefault="00FD21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28DFEDF" w14:textId="498F8D91" w:rsidR="008762A8" w:rsidRPr="00056784" w:rsidRDefault="00FD21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C77877A" w14:textId="2336D5D5" w:rsidR="008762A8" w:rsidRPr="00056784" w:rsidRDefault="00FD21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709544AF" w14:textId="09B62446" w:rsidR="008762A8" w:rsidRDefault="00FD21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2978E6F6" w14:textId="2B9A4761" w:rsidR="008762A8" w:rsidRDefault="00FD21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1E4128BC" w14:textId="58B125AF" w:rsidR="008762A8" w:rsidRDefault="00FD21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44C48512" w14:textId="1EFF956D" w:rsidR="008762A8" w:rsidRPr="00515A12" w:rsidRDefault="00FD21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4231D609"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0CECF096"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8D671BF" w14:textId="326B316E" w:rsidR="008762A8" w:rsidRPr="00265DED" w:rsidRDefault="008762A8" w:rsidP="008762A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D213B" w14:paraId="682782DE"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5AAD6F5B" w14:textId="77777777" w:rsidR="008762A8" w:rsidRDefault="008762A8" w:rsidP="008762A8">
            <w:pPr>
              <w:jc w:val="both"/>
              <w:rPr>
                <w:rFonts w:ascii="Arial" w:hAnsi="Arial" w:cs="Arial"/>
                <w:sz w:val="16"/>
                <w:szCs w:val="16"/>
              </w:rPr>
            </w:pPr>
            <w:r>
              <w:rPr>
                <w:rFonts w:ascii="Arial" w:hAnsi="Arial" w:cs="Arial"/>
                <w:sz w:val="16"/>
                <w:szCs w:val="16"/>
              </w:rPr>
              <w:t>4C.2</w:t>
            </w:r>
          </w:p>
        </w:tc>
        <w:tc>
          <w:tcPr>
            <w:tcW w:w="861" w:type="dxa"/>
          </w:tcPr>
          <w:p w14:paraId="4A95E1C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468" w:type="dxa"/>
          </w:tcPr>
          <w:p w14:paraId="73047D51" w14:textId="77777777" w:rsidR="008762A8" w:rsidRPr="00E97180"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Control de Asistencia (vacaciones, descansos. </w:t>
            </w:r>
            <w:r w:rsidR="00E72964">
              <w:rPr>
                <w:rFonts w:ascii="Arial" w:hAnsi="Arial" w:cs="Arial"/>
                <w:b/>
                <w:bCs/>
                <w:sz w:val="16"/>
                <w:szCs w:val="16"/>
              </w:rPr>
              <w:t>l</w:t>
            </w:r>
            <w:r w:rsidRPr="00E97180">
              <w:rPr>
                <w:rFonts w:ascii="Arial" w:hAnsi="Arial" w:cs="Arial"/>
                <w:b/>
                <w:bCs/>
                <w:sz w:val="16"/>
                <w:szCs w:val="16"/>
              </w:rPr>
              <w:t>icencias, incapacidades, etc.)</w:t>
            </w:r>
          </w:p>
        </w:tc>
        <w:tc>
          <w:tcPr>
            <w:tcW w:w="579" w:type="dxa"/>
          </w:tcPr>
          <w:p w14:paraId="0E487255"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0C56DB8F"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7B31A4A8"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3A86CB93"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603C9AB2"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100785C5"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0BA387A6"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1B979DCF"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228DD203"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5BE7F54"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D213B" w14:paraId="06805AE9"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4ED4782E" w14:textId="198FFE66" w:rsidR="008762A8" w:rsidRPr="00CC0E7A" w:rsidRDefault="008762A8" w:rsidP="008762A8">
            <w:pPr>
              <w:jc w:val="both"/>
              <w:rPr>
                <w:rFonts w:ascii="Arial" w:hAnsi="Arial" w:cs="Arial"/>
                <w:sz w:val="16"/>
                <w:szCs w:val="16"/>
              </w:rPr>
            </w:pPr>
            <w:r>
              <w:rPr>
                <w:rFonts w:ascii="Arial" w:hAnsi="Arial" w:cs="Arial"/>
                <w:sz w:val="16"/>
                <w:szCs w:val="16"/>
              </w:rPr>
              <w:t>4C.</w:t>
            </w:r>
            <w:r w:rsidR="00AD49B3">
              <w:rPr>
                <w:rFonts w:ascii="Arial" w:hAnsi="Arial" w:cs="Arial"/>
                <w:sz w:val="16"/>
                <w:szCs w:val="16"/>
              </w:rPr>
              <w:t>3</w:t>
            </w:r>
          </w:p>
        </w:tc>
        <w:tc>
          <w:tcPr>
            <w:tcW w:w="861" w:type="dxa"/>
          </w:tcPr>
          <w:p w14:paraId="48136E61"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2C7E47C5" w14:textId="73D7A686" w:rsidR="008762A8" w:rsidRPr="00E97180" w:rsidRDefault="00AD49B3"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Expediente </w:t>
            </w:r>
            <w:r>
              <w:rPr>
                <w:rFonts w:ascii="Arial" w:hAnsi="Arial" w:cs="Arial"/>
                <w:b/>
                <w:bCs/>
                <w:sz w:val="16"/>
                <w:szCs w:val="16"/>
              </w:rPr>
              <w:t xml:space="preserve">Único </w:t>
            </w:r>
            <w:r w:rsidR="008762A8" w:rsidRPr="00E97180">
              <w:rPr>
                <w:rFonts w:ascii="Arial" w:hAnsi="Arial" w:cs="Arial"/>
                <w:b/>
                <w:bCs/>
                <w:sz w:val="16"/>
                <w:szCs w:val="16"/>
              </w:rPr>
              <w:t xml:space="preserve">de </w:t>
            </w:r>
            <w:r w:rsidR="00E72964">
              <w:rPr>
                <w:rFonts w:ascii="Arial" w:hAnsi="Arial" w:cs="Arial"/>
                <w:b/>
                <w:bCs/>
                <w:sz w:val="16"/>
                <w:szCs w:val="16"/>
              </w:rPr>
              <w:t>p</w:t>
            </w:r>
            <w:r w:rsidR="008762A8" w:rsidRPr="00E97180">
              <w:rPr>
                <w:rFonts w:ascii="Arial" w:hAnsi="Arial" w:cs="Arial"/>
                <w:b/>
                <w:bCs/>
                <w:sz w:val="16"/>
                <w:szCs w:val="16"/>
              </w:rPr>
              <w:t>ersonal</w:t>
            </w:r>
          </w:p>
        </w:tc>
        <w:tc>
          <w:tcPr>
            <w:tcW w:w="579" w:type="dxa"/>
          </w:tcPr>
          <w:p w14:paraId="039423D1"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652EB4D5"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4BDC3A2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5AAFBDC9"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2310BD22"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Pr>
          <w:p w14:paraId="54349785"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00A59ED0"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6CCA4EB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283A31A0"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B8E8B3C"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D213B" w14:paraId="677CFEE1"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052C5585" w14:textId="77777777" w:rsidR="008762A8" w:rsidRDefault="008762A8" w:rsidP="008762A8">
            <w:pPr>
              <w:jc w:val="both"/>
              <w:rPr>
                <w:rFonts w:ascii="Arial" w:hAnsi="Arial" w:cs="Arial"/>
                <w:sz w:val="16"/>
                <w:szCs w:val="16"/>
              </w:rPr>
            </w:pPr>
          </w:p>
        </w:tc>
        <w:tc>
          <w:tcPr>
            <w:tcW w:w="861" w:type="dxa"/>
          </w:tcPr>
          <w:p w14:paraId="10D97DA0" w14:textId="0130B71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4C.</w:t>
            </w:r>
            <w:r w:rsidR="00AD49B3">
              <w:rPr>
                <w:rFonts w:ascii="Arial" w:hAnsi="Arial" w:cs="Arial"/>
                <w:sz w:val="16"/>
                <w:szCs w:val="16"/>
              </w:rPr>
              <w:t>3</w:t>
            </w:r>
            <w:r>
              <w:rPr>
                <w:rFonts w:ascii="Arial" w:hAnsi="Arial" w:cs="Arial"/>
                <w:sz w:val="16"/>
                <w:szCs w:val="16"/>
              </w:rPr>
              <w:t xml:space="preserve">.1 </w:t>
            </w:r>
          </w:p>
        </w:tc>
        <w:tc>
          <w:tcPr>
            <w:tcW w:w="1468" w:type="dxa"/>
          </w:tcPr>
          <w:p w14:paraId="02B52058" w14:textId="77777777" w:rsidR="008762A8" w:rsidRPr="00FD06B7"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 xml:space="preserve">Personal </w:t>
            </w:r>
            <w:r w:rsidR="00E72964">
              <w:rPr>
                <w:rFonts w:ascii="Arial" w:hAnsi="Arial" w:cs="Arial"/>
                <w:sz w:val="16"/>
                <w:szCs w:val="16"/>
              </w:rPr>
              <w:t>a</w:t>
            </w:r>
            <w:r w:rsidRPr="00FD06B7">
              <w:rPr>
                <w:rFonts w:ascii="Arial" w:hAnsi="Arial" w:cs="Arial"/>
                <w:sz w:val="16"/>
                <w:szCs w:val="16"/>
              </w:rPr>
              <w:t>ctivo</w:t>
            </w:r>
          </w:p>
        </w:tc>
        <w:tc>
          <w:tcPr>
            <w:tcW w:w="579" w:type="dxa"/>
          </w:tcPr>
          <w:p w14:paraId="79A692C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065AC39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630DCDF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23A38EB1" w14:textId="77777777" w:rsidR="008762A8" w:rsidRDefault="008762A8" w:rsidP="008762A8">
            <w:pPr>
              <w:ind w:left="-107" w:firstLine="24"/>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71" w:type="dxa"/>
          </w:tcPr>
          <w:p w14:paraId="54A5EFD8"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850" w:type="dxa"/>
          </w:tcPr>
          <w:p w14:paraId="7CEF1F9C"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71" w:type="dxa"/>
          </w:tcPr>
          <w:p w14:paraId="7C9CA45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058D959"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0B96F30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8F699F4" w14:textId="77777777" w:rsidR="008762A8" w:rsidRPr="00E5676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 Mientras esté vigente</w:t>
            </w:r>
          </w:p>
        </w:tc>
      </w:tr>
      <w:tr w:rsidR="00FD213B" w14:paraId="0C124FD9"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414AE464" w14:textId="77777777" w:rsidR="008762A8" w:rsidRDefault="008762A8" w:rsidP="008762A8">
            <w:pPr>
              <w:jc w:val="both"/>
              <w:rPr>
                <w:rFonts w:ascii="Arial" w:hAnsi="Arial" w:cs="Arial"/>
                <w:sz w:val="16"/>
                <w:szCs w:val="16"/>
              </w:rPr>
            </w:pPr>
          </w:p>
        </w:tc>
        <w:tc>
          <w:tcPr>
            <w:tcW w:w="861" w:type="dxa"/>
          </w:tcPr>
          <w:p w14:paraId="7128A452" w14:textId="424ADAED"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4C.</w:t>
            </w:r>
            <w:r w:rsidR="00AD49B3">
              <w:rPr>
                <w:rFonts w:ascii="Arial" w:hAnsi="Arial" w:cs="Arial"/>
                <w:sz w:val="16"/>
                <w:szCs w:val="16"/>
              </w:rPr>
              <w:t>3</w:t>
            </w:r>
            <w:r>
              <w:rPr>
                <w:rFonts w:ascii="Arial" w:hAnsi="Arial" w:cs="Arial"/>
                <w:sz w:val="16"/>
                <w:szCs w:val="16"/>
              </w:rPr>
              <w:t>.2</w:t>
            </w:r>
          </w:p>
        </w:tc>
        <w:tc>
          <w:tcPr>
            <w:tcW w:w="1468" w:type="dxa"/>
          </w:tcPr>
          <w:p w14:paraId="3F34CF61" w14:textId="77777777" w:rsidR="008762A8" w:rsidRPr="00FD06B7"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 xml:space="preserve">Personal de </w:t>
            </w:r>
            <w:r w:rsidR="00E72964">
              <w:rPr>
                <w:rFonts w:ascii="Arial" w:hAnsi="Arial" w:cs="Arial"/>
                <w:sz w:val="16"/>
                <w:szCs w:val="16"/>
              </w:rPr>
              <w:t>b</w:t>
            </w:r>
            <w:r w:rsidRPr="00FD06B7">
              <w:rPr>
                <w:rFonts w:ascii="Arial" w:hAnsi="Arial" w:cs="Arial"/>
                <w:sz w:val="16"/>
                <w:szCs w:val="16"/>
              </w:rPr>
              <w:t>aja (Titulares)</w:t>
            </w:r>
          </w:p>
        </w:tc>
        <w:tc>
          <w:tcPr>
            <w:tcW w:w="579" w:type="dxa"/>
          </w:tcPr>
          <w:p w14:paraId="6804A429"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51AB6A1"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3CDCEA06"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020AB01D" w14:textId="77777777" w:rsidR="008762A8" w:rsidRDefault="008762A8" w:rsidP="008762A8">
            <w:pPr>
              <w:ind w:left="-61"/>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571" w:type="dxa"/>
          </w:tcPr>
          <w:p w14:paraId="6F130A65"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850" w:type="dxa"/>
          </w:tcPr>
          <w:p w14:paraId="4882B7EF"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571" w:type="dxa"/>
          </w:tcPr>
          <w:p w14:paraId="59D72450"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2D98FEC2"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61722F51"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48E2445" w14:textId="77777777" w:rsidR="008762A8" w:rsidRPr="00E56764"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D213B" w14:paraId="06BCA0B4"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358DF726" w14:textId="77777777" w:rsidR="008762A8" w:rsidRDefault="008762A8" w:rsidP="008762A8">
            <w:pPr>
              <w:jc w:val="both"/>
              <w:rPr>
                <w:rFonts w:ascii="Arial" w:hAnsi="Arial" w:cs="Arial"/>
                <w:sz w:val="16"/>
                <w:szCs w:val="16"/>
              </w:rPr>
            </w:pPr>
          </w:p>
        </w:tc>
        <w:tc>
          <w:tcPr>
            <w:tcW w:w="861" w:type="dxa"/>
          </w:tcPr>
          <w:p w14:paraId="224F32F1" w14:textId="1FDD3523"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4C.</w:t>
            </w:r>
            <w:r w:rsidR="00AD49B3">
              <w:rPr>
                <w:rFonts w:ascii="Arial" w:hAnsi="Arial" w:cs="Arial"/>
                <w:sz w:val="16"/>
                <w:szCs w:val="16"/>
              </w:rPr>
              <w:t>3</w:t>
            </w:r>
            <w:r>
              <w:rPr>
                <w:rFonts w:ascii="Arial" w:hAnsi="Arial" w:cs="Arial"/>
                <w:sz w:val="16"/>
                <w:szCs w:val="16"/>
              </w:rPr>
              <w:t>.3</w:t>
            </w:r>
          </w:p>
        </w:tc>
        <w:tc>
          <w:tcPr>
            <w:tcW w:w="1468" w:type="dxa"/>
          </w:tcPr>
          <w:p w14:paraId="5361FBA0" w14:textId="77777777" w:rsidR="008762A8" w:rsidRPr="00FD06B7"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FD06B7">
              <w:rPr>
                <w:rFonts w:ascii="Arial" w:hAnsi="Arial" w:cs="Arial"/>
                <w:sz w:val="16"/>
                <w:szCs w:val="16"/>
              </w:rPr>
              <w:t xml:space="preserve">Personal de </w:t>
            </w:r>
            <w:r w:rsidR="00E72964">
              <w:rPr>
                <w:rFonts w:ascii="Arial" w:hAnsi="Arial" w:cs="Arial"/>
                <w:sz w:val="16"/>
                <w:szCs w:val="16"/>
              </w:rPr>
              <w:t>b</w:t>
            </w:r>
            <w:r w:rsidRPr="00FD06B7">
              <w:rPr>
                <w:rFonts w:ascii="Arial" w:hAnsi="Arial" w:cs="Arial"/>
                <w:sz w:val="16"/>
                <w:szCs w:val="16"/>
              </w:rPr>
              <w:t>aja (No Titulares)</w:t>
            </w:r>
          </w:p>
        </w:tc>
        <w:tc>
          <w:tcPr>
            <w:tcW w:w="579" w:type="dxa"/>
          </w:tcPr>
          <w:p w14:paraId="70FF0C2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03831F80"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585C1C6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60BBAB3C" w14:textId="77777777" w:rsidR="008762A8" w:rsidRDefault="008762A8" w:rsidP="008762A8">
            <w:pPr>
              <w:ind w:left="-10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1AA4FFA1"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46EF8D5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6F0F2CB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X  </w:t>
            </w:r>
          </w:p>
        </w:tc>
        <w:tc>
          <w:tcPr>
            <w:tcW w:w="321" w:type="dxa"/>
          </w:tcPr>
          <w:p w14:paraId="3433FD1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4982330D"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22ED5AAF" w14:textId="77777777" w:rsidR="008762A8" w:rsidRPr="00E5676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D213B" w14:paraId="7EA20F61"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0D6DC48E" w14:textId="7CA4D5D4" w:rsidR="008762A8" w:rsidRDefault="008762A8" w:rsidP="008762A8">
            <w:pPr>
              <w:jc w:val="both"/>
              <w:rPr>
                <w:rFonts w:ascii="Arial" w:hAnsi="Arial" w:cs="Arial"/>
                <w:sz w:val="16"/>
                <w:szCs w:val="16"/>
              </w:rPr>
            </w:pPr>
            <w:r>
              <w:rPr>
                <w:rFonts w:ascii="Arial" w:hAnsi="Arial" w:cs="Arial"/>
                <w:sz w:val="16"/>
                <w:szCs w:val="16"/>
              </w:rPr>
              <w:t>4C.</w:t>
            </w:r>
            <w:r w:rsidR="00AD49B3">
              <w:rPr>
                <w:rFonts w:ascii="Arial" w:hAnsi="Arial" w:cs="Arial"/>
                <w:sz w:val="16"/>
                <w:szCs w:val="16"/>
              </w:rPr>
              <w:t>4</w:t>
            </w:r>
          </w:p>
        </w:tc>
        <w:tc>
          <w:tcPr>
            <w:tcW w:w="861" w:type="dxa"/>
          </w:tcPr>
          <w:p w14:paraId="471A20AD"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50646350" w14:textId="77777777" w:rsidR="008762A8" w:rsidRPr="00E97180"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Nómina de pago personal</w:t>
            </w:r>
          </w:p>
        </w:tc>
        <w:tc>
          <w:tcPr>
            <w:tcW w:w="579" w:type="dxa"/>
          </w:tcPr>
          <w:p w14:paraId="3642E56E"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3F687FFB"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2702A3EA"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2B5718C8"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475E832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Pr>
          <w:p w14:paraId="0FDA487C"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441B844E"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6EAF7435"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5C0A073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07C3D3D4"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FD213B" w14:paraId="7463422D"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2A34F241" w14:textId="77777777" w:rsidR="008762A8" w:rsidRDefault="008762A8" w:rsidP="008762A8">
            <w:pPr>
              <w:jc w:val="both"/>
              <w:rPr>
                <w:rFonts w:ascii="Arial" w:hAnsi="Arial" w:cs="Arial"/>
                <w:sz w:val="16"/>
                <w:szCs w:val="16"/>
              </w:rPr>
            </w:pPr>
          </w:p>
        </w:tc>
        <w:tc>
          <w:tcPr>
            <w:tcW w:w="861" w:type="dxa"/>
          </w:tcPr>
          <w:p w14:paraId="4C3E5E63" w14:textId="18740D68"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4C.</w:t>
            </w:r>
            <w:r w:rsidR="00AD49B3">
              <w:rPr>
                <w:rFonts w:ascii="Arial" w:hAnsi="Arial" w:cs="Arial"/>
                <w:sz w:val="16"/>
                <w:szCs w:val="16"/>
              </w:rPr>
              <w:t>4</w:t>
            </w:r>
            <w:r>
              <w:rPr>
                <w:rFonts w:ascii="Arial" w:hAnsi="Arial" w:cs="Arial"/>
                <w:sz w:val="16"/>
                <w:szCs w:val="16"/>
              </w:rPr>
              <w:t>.1</w:t>
            </w:r>
          </w:p>
        </w:tc>
        <w:tc>
          <w:tcPr>
            <w:tcW w:w="1468" w:type="dxa"/>
          </w:tcPr>
          <w:p w14:paraId="0FB7CD57" w14:textId="77777777" w:rsidR="008762A8"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Nómina</w:t>
            </w:r>
          </w:p>
        </w:tc>
        <w:tc>
          <w:tcPr>
            <w:tcW w:w="579" w:type="dxa"/>
          </w:tcPr>
          <w:p w14:paraId="194D4020"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3A1C3F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2FE7F1B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7030AD2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1670A44A"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7A5B77FB"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2216D4D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60F105B7"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197518BF"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C431401" w14:textId="77777777" w:rsidR="008762A8" w:rsidRPr="00576C5D" w:rsidRDefault="008762A8" w:rsidP="008762A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D213B" w14:paraId="01B567C3"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1EEEB40E" w14:textId="77777777" w:rsidR="008762A8" w:rsidRDefault="008762A8" w:rsidP="008762A8">
            <w:pPr>
              <w:jc w:val="both"/>
              <w:rPr>
                <w:rFonts w:ascii="Arial" w:hAnsi="Arial" w:cs="Arial"/>
                <w:sz w:val="16"/>
                <w:szCs w:val="16"/>
              </w:rPr>
            </w:pPr>
          </w:p>
        </w:tc>
        <w:tc>
          <w:tcPr>
            <w:tcW w:w="861" w:type="dxa"/>
          </w:tcPr>
          <w:p w14:paraId="467E52BB" w14:textId="3A5D95FC"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4C.</w:t>
            </w:r>
            <w:r w:rsidR="00AD49B3">
              <w:rPr>
                <w:rFonts w:ascii="Arial" w:hAnsi="Arial" w:cs="Arial"/>
                <w:sz w:val="16"/>
                <w:szCs w:val="16"/>
              </w:rPr>
              <w:t>4</w:t>
            </w:r>
            <w:r>
              <w:rPr>
                <w:rFonts w:ascii="Arial" w:hAnsi="Arial" w:cs="Arial"/>
                <w:sz w:val="16"/>
                <w:szCs w:val="16"/>
              </w:rPr>
              <w:t>.2</w:t>
            </w:r>
          </w:p>
        </w:tc>
        <w:tc>
          <w:tcPr>
            <w:tcW w:w="1468" w:type="dxa"/>
          </w:tcPr>
          <w:p w14:paraId="77389B02" w14:textId="77777777" w:rsidR="008762A8"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Pensiones </w:t>
            </w:r>
            <w:r w:rsidR="00E72964">
              <w:rPr>
                <w:rFonts w:ascii="Arial" w:hAnsi="Arial" w:cs="Arial"/>
                <w:sz w:val="16"/>
                <w:szCs w:val="16"/>
              </w:rPr>
              <w:t>a</w:t>
            </w:r>
            <w:r>
              <w:rPr>
                <w:rFonts w:ascii="Arial" w:hAnsi="Arial" w:cs="Arial"/>
                <w:sz w:val="16"/>
                <w:szCs w:val="16"/>
              </w:rPr>
              <w:t>limenticias</w:t>
            </w:r>
          </w:p>
        </w:tc>
        <w:tc>
          <w:tcPr>
            <w:tcW w:w="579" w:type="dxa"/>
          </w:tcPr>
          <w:p w14:paraId="519F9C14"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73338AF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1B666465"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4226418C"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50AD5CF1"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25D3758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3C5065B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735A83ED"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72841D9F"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17146C9" w14:textId="77777777" w:rsidR="008762A8" w:rsidRPr="00576C5D" w:rsidRDefault="008762A8" w:rsidP="00133CA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D213B" w14:paraId="0EACCEC1"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275A560B" w14:textId="77777777" w:rsidR="008762A8" w:rsidRDefault="008762A8" w:rsidP="008762A8">
            <w:pPr>
              <w:jc w:val="both"/>
              <w:rPr>
                <w:rFonts w:ascii="Arial" w:hAnsi="Arial" w:cs="Arial"/>
                <w:sz w:val="16"/>
                <w:szCs w:val="16"/>
              </w:rPr>
            </w:pPr>
          </w:p>
        </w:tc>
        <w:tc>
          <w:tcPr>
            <w:tcW w:w="861" w:type="dxa"/>
          </w:tcPr>
          <w:p w14:paraId="4FA3B24C" w14:textId="16BA7CF5"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4C.</w:t>
            </w:r>
            <w:r w:rsidR="00AD49B3">
              <w:rPr>
                <w:rFonts w:ascii="Arial" w:hAnsi="Arial" w:cs="Arial"/>
                <w:sz w:val="16"/>
                <w:szCs w:val="16"/>
              </w:rPr>
              <w:t>4</w:t>
            </w:r>
            <w:r>
              <w:rPr>
                <w:rFonts w:ascii="Arial" w:hAnsi="Arial" w:cs="Arial"/>
                <w:sz w:val="16"/>
                <w:szCs w:val="16"/>
              </w:rPr>
              <w:t>.3</w:t>
            </w:r>
          </w:p>
        </w:tc>
        <w:tc>
          <w:tcPr>
            <w:tcW w:w="1468" w:type="dxa"/>
          </w:tcPr>
          <w:p w14:paraId="55FBF755" w14:textId="77777777" w:rsidR="008762A8"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Recibos de </w:t>
            </w:r>
            <w:r w:rsidR="00E72964">
              <w:rPr>
                <w:rFonts w:ascii="Arial" w:hAnsi="Arial" w:cs="Arial"/>
                <w:sz w:val="16"/>
                <w:szCs w:val="16"/>
              </w:rPr>
              <w:t>n</w:t>
            </w:r>
            <w:r>
              <w:rPr>
                <w:rFonts w:ascii="Arial" w:hAnsi="Arial" w:cs="Arial"/>
                <w:sz w:val="16"/>
                <w:szCs w:val="16"/>
              </w:rPr>
              <w:t>ómina</w:t>
            </w:r>
          </w:p>
        </w:tc>
        <w:tc>
          <w:tcPr>
            <w:tcW w:w="579" w:type="dxa"/>
          </w:tcPr>
          <w:p w14:paraId="3E4C5D0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299DDF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33E603D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1A2DE2D0"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6D6316A2"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0D683339"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7181DA9C"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1DAC88C3"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7F075E81"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58C16782" w14:textId="77777777" w:rsidR="008762A8" w:rsidRPr="00576C5D" w:rsidRDefault="008762A8" w:rsidP="00133CAD">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FD213B" w14:paraId="4293E72C"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16848481" w14:textId="77777777" w:rsidR="008762A8" w:rsidRDefault="008762A8" w:rsidP="008762A8">
            <w:pPr>
              <w:jc w:val="both"/>
              <w:rPr>
                <w:rFonts w:ascii="Arial" w:hAnsi="Arial" w:cs="Arial"/>
                <w:sz w:val="16"/>
                <w:szCs w:val="16"/>
              </w:rPr>
            </w:pPr>
          </w:p>
        </w:tc>
        <w:tc>
          <w:tcPr>
            <w:tcW w:w="861" w:type="dxa"/>
          </w:tcPr>
          <w:p w14:paraId="74DBF9CA" w14:textId="5C86B5B0" w:rsidR="008762A8" w:rsidRDefault="008762A8" w:rsidP="008762A8">
            <w:pPr>
              <w:ind w:left="-13"/>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4C.</w:t>
            </w:r>
            <w:r w:rsidR="00AD49B3">
              <w:rPr>
                <w:rFonts w:ascii="Arial" w:hAnsi="Arial" w:cs="Arial"/>
                <w:sz w:val="16"/>
                <w:szCs w:val="16"/>
              </w:rPr>
              <w:t>4</w:t>
            </w:r>
            <w:r>
              <w:rPr>
                <w:rFonts w:ascii="Arial" w:hAnsi="Arial" w:cs="Arial"/>
                <w:sz w:val="16"/>
                <w:szCs w:val="16"/>
              </w:rPr>
              <w:t>.4</w:t>
            </w:r>
          </w:p>
        </w:tc>
        <w:tc>
          <w:tcPr>
            <w:tcW w:w="1468" w:type="dxa"/>
          </w:tcPr>
          <w:p w14:paraId="360AABAD" w14:textId="77777777" w:rsidR="008762A8"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Retenciones y </w:t>
            </w:r>
            <w:r w:rsidR="00E72964">
              <w:rPr>
                <w:rFonts w:ascii="Arial" w:hAnsi="Arial" w:cs="Arial"/>
                <w:sz w:val="16"/>
                <w:szCs w:val="16"/>
              </w:rPr>
              <w:t>c</w:t>
            </w:r>
            <w:r>
              <w:rPr>
                <w:rFonts w:ascii="Arial" w:hAnsi="Arial" w:cs="Arial"/>
                <w:sz w:val="16"/>
                <w:szCs w:val="16"/>
              </w:rPr>
              <w:t xml:space="preserve">álculo de </w:t>
            </w:r>
            <w:r w:rsidR="00E72964">
              <w:rPr>
                <w:rFonts w:ascii="Arial" w:hAnsi="Arial" w:cs="Arial"/>
                <w:sz w:val="16"/>
                <w:szCs w:val="16"/>
              </w:rPr>
              <w:t>i</w:t>
            </w:r>
            <w:r>
              <w:rPr>
                <w:rFonts w:ascii="Arial" w:hAnsi="Arial" w:cs="Arial"/>
                <w:sz w:val="16"/>
                <w:szCs w:val="16"/>
              </w:rPr>
              <w:t>mpuestos</w:t>
            </w:r>
          </w:p>
        </w:tc>
        <w:tc>
          <w:tcPr>
            <w:tcW w:w="579" w:type="dxa"/>
          </w:tcPr>
          <w:p w14:paraId="5268D7E6"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B2F7A68"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0777B82F"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16E192BB"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66C6D77D"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7545C22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10365A0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10280B12"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B3D6D2E"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E926E08" w14:textId="77777777" w:rsidR="008762A8" w:rsidRPr="00576C5D"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FD213B" w14:paraId="345AB406"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 w:type="dxa"/>
          </w:tcPr>
          <w:p w14:paraId="3F185AA7" w14:textId="73D1A196" w:rsidR="008762A8" w:rsidRDefault="008762A8" w:rsidP="008762A8">
            <w:pPr>
              <w:jc w:val="both"/>
              <w:rPr>
                <w:rFonts w:ascii="Arial" w:hAnsi="Arial" w:cs="Arial"/>
                <w:sz w:val="16"/>
                <w:szCs w:val="16"/>
              </w:rPr>
            </w:pPr>
            <w:r>
              <w:rPr>
                <w:rFonts w:ascii="Arial" w:hAnsi="Arial" w:cs="Arial"/>
                <w:sz w:val="16"/>
                <w:szCs w:val="16"/>
              </w:rPr>
              <w:t>4C.</w:t>
            </w:r>
            <w:r w:rsidR="00AD49B3">
              <w:rPr>
                <w:rFonts w:ascii="Arial" w:hAnsi="Arial" w:cs="Arial"/>
                <w:sz w:val="16"/>
                <w:szCs w:val="16"/>
              </w:rPr>
              <w:t>5</w:t>
            </w:r>
          </w:p>
        </w:tc>
        <w:tc>
          <w:tcPr>
            <w:tcW w:w="861" w:type="dxa"/>
          </w:tcPr>
          <w:p w14:paraId="245A8014"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68" w:type="dxa"/>
          </w:tcPr>
          <w:p w14:paraId="3EF036B7" w14:textId="26955E96" w:rsidR="008762A8" w:rsidRPr="00E97180" w:rsidRDefault="0094148B" w:rsidP="0094148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556E3B">
              <w:rPr>
                <w:rFonts w:ascii="Arial" w:hAnsi="Arial" w:cs="Arial"/>
                <w:b/>
                <w:bCs/>
                <w:sz w:val="16"/>
                <w:szCs w:val="16"/>
              </w:rPr>
              <w:t>H</w:t>
            </w:r>
            <w:r w:rsidR="008762A8" w:rsidRPr="00556E3B">
              <w:rPr>
                <w:rFonts w:ascii="Arial" w:hAnsi="Arial" w:cs="Arial"/>
                <w:b/>
                <w:bCs/>
                <w:sz w:val="16"/>
                <w:szCs w:val="16"/>
              </w:rPr>
              <w:t>onorarios</w:t>
            </w:r>
          </w:p>
        </w:tc>
        <w:tc>
          <w:tcPr>
            <w:tcW w:w="579" w:type="dxa"/>
          </w:tcPr>
          <w:p w14:paraId="206FCDD8" w14:textId="56C461C7" w:rsidR="008762A8" w:rsidRPr="00056784" w:rsidRDefault="009414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7C389641" w14:textId="46E80142" w:rsidR="008762A8" w:rsidRPr="00056784" w:rsidRDefault="009414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21E9440F" w14:textId="4D852561" w:rsidR="008762A8" w:rsidRDefault="009414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p w14:paraId="0CE4C473" w14:textId="77777777" w:rsidR="008762A8" w:rsidRPr="00C87A73" w:rsidRDefault="008762A8" w:rsidP="008762A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3F5130D1" w14:textId="2146CC9B" w:rsidR="008762A8" w:rsidRDefault="00FD213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Pr>
          <w:p w14:paraId="28CA8EE1" w14:textId="34240776" w:rsidR="008762A8" w:rsidRDefault="00FD213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7DD8161E" w14:textId="653F19B3" w:rsidR="008762A8" w:rsidRDefault="00FD213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65D56892" w14:textId="40C9CE14" w:rsidR="008762A8" w:rsidRPr="00515A12" w:rsidRDefault="00FD213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471983A1"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38DB821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581B8F71"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FD213B" w14:paraId="70CFEFA0" w14:textId="77777777" w:rsidTr="00CB2E1F">
        <w:tc>
          <w:tcPr>
            <w:cnfStyle w:val="001000000000" w:firstRow="0" w:lastRow="0" w:firstColumn="1" w:lastColumn="0" w:oddVBand="0" w:evenVBand="0" w:oddHBand="0" w:evenHBand="0" w:firstRowFirstColumn="0" w:firstRowLastColumn="0" w:lastRowFirstColumn="0" w:lastRowLastColumn="0"/>
            <w:tcW w:w="694" w:type="dxa"/>
          </w:tcPr>
          <w:p w14:paraId="470F89D4" w14:textId="0AA17BC3" w:rsidR="008762A8" w:rsidRDefault="008762A8" w:rsidP="008762A8">
            <w:pPr>
              <w:jc w:val="both"/>
              <w:rPr>
                <w:rFonts w:ascii="Arial" w:hAnsi="Arial" w:cs="Arial"/>
                <w:sz w:val="16"/>
                <w:szCs w:val="16"/>
              </w:rPr>
            </w:pPr>
            <w:r>
              <w:rPr>
                <w:rFonts w:ascii="Arial" w:hAnsi="Arial" w:cs="Arial"/>
                <w:sz w:val="16"/>
                <w:szCs w:val="16"/>
              </w:rPr>
              <w:t>4C.</w:t>
            </w:r>
            <w:r w:rsidR="00AD49B3">
              <w:rPr>
                <w:rFonts w:ascii="Arial" w:hAnsi="Arial" w:cs="Arial"/>
                <w:sz w:val="16"/>
                <w:szCs w:val="16"/>
              </w:rPr>
              <w:t>6</w:t>
            </w:r>
          </w:p>
        </w:tc>
        <w:tc>
          <w:tcPr>
            <w:tcW w:w="861" w:type="dxa"/>
          </w:tcPr>
          <w:p w14:paraId="3A2757DE"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Borders>
              <w:bottom w:val="single" w:sz="4" w:space="0" w:color="95B3D7" w:themeColor="accent1" w:themeTint="99"/>
            </w:tcBorders>
          </w:tcPr>
          <w:p w14:paraId="1262AEED" w14:textId="77777777" w:rsidR="008762A8" w:rsidRPr="00E97180"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 xml:space="preserve">Servicio </w:t>
            </w:r>
            <w:r w:rsidR="00E72964">
              <w:rPr>
                <w:rFonts w:ascii="Arial" w:hAnsi="Arial" w:cs="Arial"/>
                <w:b/>
                <w:bCs/>
                <w:sz w:val="16"/>
                <w:szCs w:val="16"/>
              </w:rPr>
              <w:t>s</w:t>
            </w:r>
            <w:r w:rsidRPr="00E97180">
              <w:rPr>
                <w:rFonts w:ascii="Arial" w:hAnsi="Arial" w:cs="Arial"/>
                <w:b/>
                <w:bCs/>
                <w:sz w:val="16"/>
                <w:szCs w:val="16"/>
              </w:rPr>
              <w:t xml:space="preserve">ocial y </w:t>
            </w:r>
            <w:r w:rsidR="00E72964">
              <w:rPr>
                <w:rFonts w:ascii="Arial" w:hAnsi="Arial" w:cs="Arial"/>
                <w:b/>
                <w:bCs/>
                <w:sz w:val="16"/>
                <w:szCs w:val="16"/>
              </w:rPr>
              <w:t>p</w:t>
            </w:r>
            <w:r w:rsidRPr="00E97180">
              <w:rPr>
                <w:rFonts w:ascii="Arial" w:hAnsi="Arial" w:cs="Arial"/>
                <w:b/>
                <w:bCs/>
                <w:sz w:val="16"/>
                <w:szCs w:val="16"/>
              </w:rPr>
              <w:t xml:space="preserve">rácticas </w:t>
            </w:r>
            <w:r w:rsidR="00E72964">
              <w:rPr>
                <w:rFonts w:ascii="Arial" w:hAnsi="Arial" w:cs="Arial"/>
                <w:b/>
                <w:bCs/>
                <w:sz w:val="16"/>
                <w:szCs w:val="16"/>
              </w:rPr>
              <w:t>p</w:t>
            </w:r>
            <w:r w:rsidRPr="00E97180">
              <w:rPr>
                <w:rFonts w:ascii="Arial" w:hAnsi="Arial" w:cs="Arial"/>
                <w:b/>
                <w:bCs/>
                <w:sz w:val="16"/>
                <w:szCs w:val="16"/>
              </w:rPr>
              <w:t>rofesionales</w:t>
            </w:r>
          </w:p>
        </w:tc>
        <w:tc>
          <w:tcPr>
            <w:tcW w:w="579" w:type="dxa"/>
            <w:tcBorders>
              <w:bottom w:val="single" w:sz="4" w:space="0" w:color="95B3D7" w:themeColor="accent1" w:themeTint="99"/>
            </w:tcBorders>
          </w:tcPr>
          <w:p w14:paraId="6EDD7450"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Borders>
              <w:bottom w:val="single" w:sz="4" w:space="0" w:color="95B3D7" w:themeColor="accent1" w:themeTint="99"/>
            </w:tcBorders>
          </w:tcPr>
          <w:p w14:paraId="40C4266F"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Borders>
              <w:bottom w:val="single" w:sz="4" w:space="0" w:color="95B3D7" w:themeColor="accent1" w:themeTint="99"/>
            </w:tcBorders>
          </w:tcPr>
          <w:p w14:paraId="40035674"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Borders>
              <w:bottom w:val="single" w:sz="4" w:space="0" w:color="95B3D7" w:themeColor="accent1" w:themeTint="99"/>
            </w:tcBorders>
          </w:tcPr>
          <w:p w14:paraId="5B1869B8"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Borders>
              <w:bottom w:val="single" w:sz="4" w:space="0" w:color="95B3D7" w:themeColor="accent1" w:themeTint="99"/>
            </w:tcBorders>
          </w:tcPr>
          <w:p w14:paraId="529C9FEB"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850" w:type="dxa"/>
            <w:tcBorders>
              <w:bottom w:val="single" w:sz="4" w:space="0" w:color="95B3D7" w:themeColor="accent1" w:themeTint="99"/>
            </w:tcBorders>
          </w:tcPr>
          <w:p w14:paraId="5DAFDFAC"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71" w:type="dxa"/>
            <w:tcBorders>
              <w:bottom w:val="single" w:sz="4" w:space="0" w:color="95B3D7" w:themeColor="accent1" w:themeTint="99"/>
            </w:tcBorders>
          </w:tcPr>
          <w:p w14:paraId="3F24B981"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Borders>
              <w:bottom w:val="single" w:sz="4" w:space="0" w:color="95B3D7" w:themeColor="accent1" w:themeTint="99"/>
            </w:tcBorders>
          </w:tcPr>
          <w:p w14:paraId="7EED528A"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Borders>
              <w:bottom w:val="single" w:sz="4" w:space="0" w:color="95B3D7" w:themeColor="accent1" w:themeTint="99"/>
            </w:tcBorders>
          </w:tcPr>
          <w:p w14:paraId="71847FAD"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Borders>
              <w:bottom w:val="single" w:sz="4" w:space="0" w:color="95B3D7" w:themeColor="accent1" w:themeTint="99"/>
            </w:tcBorders>
          </w:tcPr>
          <w:p w14:paraId="03230052" w14:textId="77777777" w:rsidR="008762A8" w:rsidRPr="00D02ED0"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7428C2E9" w14:textId="77777777" w:rsidR="0019624D" w:rsidRDefault="0019624D">
      <w:r>
        <w:rPr>
          <w:b/>
          <w:bCs/>
        </w:rPr>
        <w:br w:type="page"/>
      </w:r>
    </w:p>
    <w:tbl>
      <w:tblPr>
        <w:tblStyle w:val="Tablaconcuadrcula4-nfasis11"/>
        <w:tblW w:w="9776" w:type="dxa"/>
        <w:tblLayout w:type="fixed"/>
        <w:tblLook w:val="04A0" w:firstRow="1" w:lastRow="0" w:firstColumn="1" w:lastColumn="0" w:noHBand="0" w:noVBand="1"/>
      </w:tblPr>
      <w:tblGrid>
        <w:gridCol w:w="777"/>
        <w:gridCol w:w="778"/>
        <w:gridCol w:w="1468"/>
        <w:gridCol w:w="579"/>
        <w:gridCol w:w="568"/>
        <w:gridCol w:w="569"/>
        <w:gridCol w:w="359"/>
        <w:gridCol w:w="639"/>
        <w:gridCol w:w="850"/>
        <w:gridCol w:w="571"/>
        <w:gridCol w:w="321"/>
        <w:gridCol w:w="426"/>
        <w:gridCol w:w="1871"/>
      </w:tblGrid>
      <w:tr w:rsidR="008762A8" w14:paraId="09E99841"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5ACA6A3E" w14:textId="77777777" w:rsidR="008762A8" w:rsidRPr="00CC0E7A" w:rsidRDefault="008762A8" w:rsidP="008762A8">
            <w:pPr>
              <w:jc w:val="both"/>
              <w:rPr>
                <w:rFonts w:ascii="Arial" w:hAnsi="Arial" w:cs="Arial"/>
                <w:szCs w:val="22"/>
              </w:rPr>
            </w:pPr>
            <w:r w:rsidRPr="00CC0E7A">
              <w:rPr>
                <w:rFonts w:ascii="Arial" w:hAnsi="Arial" w:cs="Arial"/>
                <w:szCs w:val="22"/>
              </w:rPr>
              <w:lastRenderedPageBreak/>
              <w:t xml:space="preserve">Sección </w:t>
            </w:r>
          </w:p>
        </w:tc>
        <w:tc>
          <w:tcPr>
            <w:tcW w:w="8221" w:type="dxa"/>
            <w:gridSpan w:val="11"/>
          </w:tcPr>
          <w:p w14:paraId="225AA145" w14:textId="77777777" w:rsidR="008762A8" w:rsidRPr="00C87A73" w:rsidRDefault="008762A8"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C87A73">
              <w:rPr>
                <w:rFonts w:ascii="Arial" w:hAnsi="Arial" w:cs="Arial"/>
                <w:szCs w:val="22"/>
              </w:rPr>
              <w:t>5C. Recursos Financieros</w:t>
            </w:r>
          </w:p>
        </w:tc>
      </w:tr>
      <w:tr w:rsidR="008762A8" w14:paraId="36530128"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6182B454"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468" w:type="dxa"/>
            <w:vMerge w:val="restart"/>
          </w:tcPr>
          <w:p w14:paraId="6E4CD5A0" w14:textId="77777777" w:rsidR="008762A8" w:rsidRPr="00E97180"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Nombre</w:t>
            </w:r>
          </w:p>
        </w:tc>
        <w:tc>
          <w:tcPr>
            <w:tcW w:w="3564" w:type="dxa"/>
            <w:gridSpan w:val="6"/>
          </w:tcPr>
          <w:p w14:paraId="14AC568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318" w:type="dxa"/>
            <w:gridSpan w:val="3"/>
            <w:vMerge w:val="restart"/>
          </w:tcPr>
          <w:p w14:paraId="32807F8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06A9ACB3"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8762A8" w14:paraId="69AFE710" w14:textId="77777777" w:rsidTr="00CB2E1F">
        <w:tc>
          <w:tcPr>
            <w:cnfStyle w:val="001000000000" w:firstRow="0" w:lastRow="0" w:firstColumn="1" w:lastColumn="0" w:oddVBand="0" w:evenVBand="0" w:oddHBand="0" w:evenHBand="0" w:firstRowFirstColumn="0" w:firstRowLastColumn="0" w:lastRowFirstColumn="0" w:lastRowLastColumn="0"/>
            <w:tcW w:w="777" w:type="dxa"/>
            <w:vMerge w:val="restart"/>
          </w:tcPr>
          <w:p w14:paraId="296022DD" w14:textId="77777777" w:rsidR="008762A8" w:rsidRPr="00CC0E7A" w:rsidRDefault="008762A8" w:rsidP="008762A8">
            <w:pPr>
              <w:jc w:val="both"/>
              <w:rPr>
                <w:rFonts w:ascii="Arial" w:hAnsi="Arial" w:cs="Arial"/>
                <w:sz w:val="16"/>
                <w:szCs w:val="16"/>
              </w:rPr>
            </w:pPr>
            <w:r w:rsidRPr="00CC0E7A">
              <w:rPr>
                <w:rFonts w:ascii="Arial" w:hAnsi="Arial" w:cs="Arial"/>
                <w:sz w:val="16"/>
                <w:szCs w:val="16"/>
              </w:rPr>
              <w:t>Serie</w:t>
            </w:r>
          </w:p>
        </w:tc>
        <w:tc>
          <w:tcPr>
            <w:tcW w:w="778" w:type="dxa"/>
            <w:vMerge w:val="restart"/>
          </w:tcPr>
          <w:p w14:paraId="68264F20" w14:textId="77777777" w:rsidR="008762A8" w:rsidRPr="00CC0E7A" w:rsidRDefault="008762A8" w:rsidP="008762A8">
            <w:pPr>
              <w:ind w:left="-58" w:right="-105"/>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CC0E7A">
              <w:rPr>
                <w:rFonts w:ascii="Arial" w:hAnsi="Arial" w:cs="Arial"/>
                <w:sz w:val="16"/>
                <w:szCs w:val="16"/>
              </w:rPr>
              <w:t>Subserie</w:t>
            </w:r>
          </w:p>
        </w:tc>
        <w:tc>
          <w:tcPr>
            <w:tcW w:w="1468" w:type="dxa"/>
            <w:vMerge/>
          </w:tcPr>
          <w:p w14:paraId="20B66C79"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16" w:type="dxa"/>
            <w:gridSpan w:val="3"/>
          </w:tcPr>
          <w:p w14:paraId="116C1C60"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8" w:type="dxa"/>
            <w:gridSpan w:val="3"/>
          </w:tcPr>
          <w:p w14:paraId="7B894E1C"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318" w:type="dxa"/>
            <w:gridSpan w:val="3"/>
            <w:vMerge/>
          </w:tcPr>
          <w:p w14:paraId="5D869410"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0EEB0873"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57E6394B" w14:textId="77777777" w:rsidTr="000E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vMerge/>
          </w:tcPr>
          <w:p w14:paraId="1C402F00" w14:textId="77777777" w:rsidR="008762A8" w:rsidRDefault="008762A8" w:rsidP="008762A8">
            <w:pPr>
              <w:jc w:val="both"/>
              <w:rPr>
                <w:rFonts w:ascii="Arial" w:hAnsi="Arial" w:cs="Arial"/>
                <w:szCs w:val="24"/>
              </w:rPr>
            </w:pPr>
          </w:p>
        </w:tc>
        <w:tc>
          <w:tcPr>
            <w:tcW w:w="778" w:type="dxa"/>
            <w:vMerge/>
          </w:tcPr>
          <w:p w14:paraId="6557D2D6"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468" w:type="dxa"/>
            <w:vMerge/>
          </w:tcPr>
          <w:p w14:paraId="754052A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9" w:type="dxa"/>
          </w:tcPr>
          <w:p w14:paraId="3FAFB49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8" w:type="dxa"/>
          </w:tcPr>
          <w:p w14:paraId="52B11D9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6FC8FDE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359" w:type="dxa"/>
          </w:tcPr>
          <w:p w14:paraId="0CC23F4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639" w:type="dxa"/>
          </w:tcPr>
          <w:p w14:paraId="13030421"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50" w:type="dxa"/>
          </w:tcPr>
          <w:p w14:paraId="75C21E5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71" w:type="dxa"/>
          </w:tcPr>
          <w:p w14:paraId="3312937F"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321" w:type="dxa"/>
          </w:tcPr>
          <w:p w14:paraId="6AB14946"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2E54EFFA"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0B8712BB"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63DF59F5" w14:textId="77777777" w:rsidTr="000E5ABC">
        <w:tc>
          <w:tcPr>
            <w:cnfStyle w:val="001000000000" w:firstRow="0" w:lastRow="0" w:firstColumn="1" w:lastColumn="0" w:oddVBand="0" w:evenVBand="0" w:oddHBand="0" w:evenHBand="0" w:firstRowFirstColumn="0" w:firstRowLastColumn="0" w:lastRowFirstColumn="0" w:lastRowLastColumn="0"/>
            <w:tcW w:w="777" w:type="dxa"/>
          </w:tcPr>
          <w:p w14:paraId="3630D647" w14:textId="77777777" w:rsidR="008762A8" w:rsidRPr="003F0A7E" w:rsidRDefault="008762A8" w:rsidP="008762A8">
            <w:pPr>
              <w:jc w:val="both"/>
              <w:rPr>
                <w:rFonts w:ascii="Arial" w:hAnsi="Arial" w:cs="Arial"/>
                <w:sz w:val="16"/>
                <w:szCs w:val="16"/>
              </w:rPr>
            </w:pPr>
            <w:r w:rsidRPr="003F0A7E">
              <w:rPr>
                <w:rFonts w:ascii="Arial" w:hAnsi="Arial" w:cs="Arial"/>
                <w:sz w:val="16"/>
                <w:szCs w:val="16"/>
              </w:rPr>
              <w:t>5C.1</w:t>
            </w:r>
          </w:p>
        </w:tc>
        <w:tc>
          <w:tcPr>
            <w:tcW w:w="778" w:type="dxa"/>
          </w:tcPr>
          <w:p w14:paraId="0A992814"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468" w:type="dxa"/>
          </w:tcPr>
          <w:p w14:paraId="30A34947" w14:textId="77777777" w:rsidR="008762A8" w:rsidRPr="00E97180"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97180">
              <w:rPr>
                <w:rFonts w:ascii="Arial" w:hAnsi="Arial" w:cs="Arial"/>
                <w:b/>
                <w:bCs/>
                <w:sz w:val="16"/>
                <w:szCs w:val="16"/>
              </w:rPr>
              <w:t>Control de cuentas bancarias</w:t>
            </w:r>
          </w:p>
        </w:tc>
        <w:tc>
          <w:tcPr>
            <w:tcW w:w="579" w:type="dxa"/>
          </w:tcPr>
          <w:p w14:paraId="033F039C"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37A30D8"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21B098A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0EDD0268" w14:textId="77777777" w:rsidR="008762A8" w:rsidRDefault="008762A8" w:rsidP="008762A8">
            <w:pPr>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639" w:type="dxa"/>
          </w:tcPr>
          <w:p w14:paraId="4FB20B0D"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850" w:type="dxa"/>
          </w:tcPr>
          <w:p w14:paraId="7C5EBF32"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571" w:type="dxa"/>
          </w:tcPr>
          <w:p w14:paraId="59D9DA52"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1599710E"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3A92E3D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303B0945" w14:textId="77777777" w:rsidR="008762A8" w:rsidRPr="0099483E"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 Mientras esté vigente</w:t>
            </w:r>
          </w:p>
        </w:tc>
      </w:tr>
      <w:tr w:rsidR="000E5ABC" w14:paraId="25C937E1" w14:textId="77777777" w:rsidTr="000E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11C15386" w14:textId="77777777" w:rsidR="000E5ABC" w:rsidRPr="003F0A7E" w:rsidRDefault="000E5ABC" w:rsidP="008762A8">
            <w:pPr>
              <w:jc w:val="both"/>
              <w:rPr>
                <w:rFonts w:ascii="Arial" w:hAnsi="Arial" w:cs="Arial"/>
                <w:sz w:val="16"/>
                <w:szCs w:val="16"/>
              </w:rPr>
            </w:pPr>
            <w:bookmarkStart w:id="21" w:name="_Hlk133336098"/>
          </w:p>
        </w:tc>
        <w:tc>
          <w:tcPr>
            <w:tcW w:w="778" w:type="dxa"/>
          </w:tcPr>
          <w:p w14:paraId="40AE0197" w14:textId="48FCF690"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E5ABC">
              <w:rPr>
                <w:rFonts w:ascii="Arial" w:hAnsi="Arial" w:cs="Arial"/>
                <w:sz w:val="16"/>
                <w:szCs w:val="16"/>
              </w:rPr>
              <w:t>5C.1.1</w:t>
            </w:r>
          </w:p>
        </w:tc>
        <w:tc>
          <w:tcPr>
            <w:tcW w:w="1468" w:type="dxa"/>
          </w:tcPr>
          <w:p w14:paraId="6E7FC363" w14:textId="045BB07A" w:rsidR="000E5ABC" w:rsidRPr="000E5ABC" w:rsidRDefault="000E5ABC"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Contratos</w:t>
            </w:r>
          </w:p>
        </w:tc>
        <w:tc>
          <w:tcPr>
            <w:tcW w:w="579" w:type="dxa"/>
          </w:tcPr>
          <w:p w14:paraId="36779C62" w14:textId="27BFA26C"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5B73957" w14:textId="7DC6C4E0"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011F7B00" w14:textId="4D7BB5B1"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2FBE71EA" w14:textId="08002121" w:rsidR="000E5ABC" w:rsidRPr="000E5ABC" w:rsidRDefault="000E5ABC" w:rsidP="008762A8">
            <w:pPr>
              <w:ind w:left="-10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639" w:type="dxa"/>
          </w:tcPr>
          <w:p w14:paraId="3824D95A" w14:textId="0803B666"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850" w:type="dxa"/>
          </w:tcPr>
          <w:p w14:paraId="78B331A3" w14:textId="641E12BB"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571" w:type="dxa"/>
          </w:tcPr>
          <w:p w14:paraId="0D843DF1" w14:textId="70C1881E"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549069E" w14:textId="77777777"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7D8F9A7C" w14:textId="77777777"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09268501" w14:textId="77777777" w:rsidR="000E5ABC" w:rsidRPr="000E5ABC" w:rsidRDefault="000E5ABC"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bookmarkEnd w:id="21"/>
      <w:tr w:rsidR="000E5ABC" w14:paraId="390A989C" w14:textId="77777777" w:rsidTr="000E5ABC">
        <w:tc>
          <w:tcPr>
            <w:cnfStyle w:val="001000000000" w:firstRow="0" w:lastRow="0" w:firstColumn="1" w:lastColumn="0" w:oddVBand="0" w:evenVBand="0" w:oddHBand="0" w:evenHBand="0" w:firstRowFirstColumn="0" w:firstRowLastColumn="0" w:lastRowFirstColumn="0" w:lastRowLastColumn="0"/>
            <w:tcW w:w="777" w:type="dxa"/>
          </w:tcPr>
          <w:p w14:paraId="7E46FE73" w14:textId="77777777" w:rsidR="000E5ABC" w:rsidRPr="003F0A7E" w:rsidRDefault="000E5ABC" w:rsidP="008762A8">
            <w:pPr>
              <w:jc w:val="both"/>
              <w:rPr>
                <w:rFonts w:ascii="Arial" w:hAnsi="Arial" w:cs="Arial"/>
                <w:sz w:val="16"/>
                <w:szCs w:val="16"/>
              </w:rPr>
            </w:pPr>
          </w:p>
        </w:tc>
        <w:tc>
          <w:tcPr>
            <w:tcW w:w="778" w:type="dxa"/>
          </w:tcPr>
          <w:p w14:paraId="049C89C7" w14:textId="5843B728"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5C.1.2</w:t>
            </w:r>
          </w:p>
        </w:tc>
        <w:tc>
          <w:tcPr>
            <w:tcW w:w="1468" w:type="dxa"/>
          </w:tcPr>
          <w:p w14:paraId="045E3E7C" w14:textId="3F679BB7" w:rsidR="000E5ABC" w:rsidRPr="000E5ABC" w:rsidRDefault="000E5ABC"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Cambios de titulares</w:t>
            </w:r>
          </w:p>
        </w:tc>
        <w:tc>
          <w:tcPr>
            <w:tcW w:w="579" w:type="dxa"/>
          </w:tcPr>
          <w:p w14:paraId="2E8FCE73" w14:textId="4B8FCE39"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5DEFDC7B" w14:textId="66E74D20"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5EA3831" w14:textId="5286BE75"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157AA404" w14:textId="023F4F31" w:rsidR="000E5ABC" w:rsidRPr="000E5ABC" w:rsidRDefault="000E5ABC" w:rsidP="008762A8">
            <w:pPr>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639" w:type="dxa"/>
          </w:tcPr>
          <w:p w14:paraId="1CF2FCBB" w14:textId="51CDB210"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850" w:type="dxa"/>
          </w:tcPr>
          <w:p w14:paraId="30D64C27" w14:textId="4F69B4C4"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571" w:type="dxa"/>
          </w:tcPr>
          <w:p w14:paraId="2834532E" w14:textId="2548B087"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7A67CB79" w14:textId="77777777"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7AF5D0E6" w14:textId="77777777"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435BEFC8" w14:textId="77777777" w:rsidR="000E5ABC" w:rsidRPr="000E5ABC" w:rsidRDefault="000E5ABC"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E5ABC" w14:paraId="08FABABB" w14:textId="77777777" w:rsidTr="000E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49D489FC" w14:textId="77777777" w:rsidR="000E5ABC" w:rsidRPr="003F0A7E" w:rsidRDefault="000E5ABC" w:rsidP="008762A8">
            <w:pPr>
              <w:jc w:val="both"/>
              <w:rPr>
                <w:rFonts w:ascii="Arial" w:hAnsi="Arial" w:cs="Arial"/>
                <w:sz w:val="16"/>
                <w:szCs w:val="16"/>
              </w:rPr>
            </w:pPr>
          </w:p>
        </w:tc>
        <w:tc>
          <w:tcPr>
            <w:tcW w:w="778" w:type="dxa"/>
          </w:tcPr>
          <w:p w14:paraId="79BE6528" w14:textId="375B4509"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5C.1.3</w:t>
            </w:r>
          </w:p>
        </w:tc>
        <w:tc>
          <w:tcPr>
            <w:tcW w:w="1468" w:type="dxa"/>
          </w:tcPr>
          <w:p w14:paraId="183B9CDB" w14:textId="28DC71B2" w:rsidR="000E5ABC" w:rsidRPr="000E5ABC" w:rsidRDefault="000E5ABC"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Estados de Cuenta</w:t>
            </w:r>
          </w:p>
        </w:tc>
        <w:tc>
          <w:tcPr>
            <w:tcW w:w="579" w:type="dxa"/>
          </w:tcPr>
          <w:p w14:paraId="41FD31A2" w14:textId="164575AF"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965F6E9" w14:textId="01C072A0"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47BE0111" w14:textId="4EFA1281"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5F3BBA65" w14:textId="70A8DF0A" w:rsidR="000E5ABC" w:rsidRPr="000E5ABC" w:rsidRDefault="000E5ABC" w:rsidP="008762A8">
            <w:pPr>
              <w:ind w:left="-10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639" w:type="dxa"/>
          </w:tcPr>
          <w:p w14:paraId="116AB100" w14:textId="2E99C6AF"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45150D97" w14:textId="5C67EBAF"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53B7235C" w14:textId="26E35146"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33D46188" w14:textId="77777777"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75AE6177" w14:textId="77777777" w:rsidR="000E5ABC" w:rsidRPr="000E5ABC" w:rsidRDefault="000E5AB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DDE01E0" w14:textId="77777777" w:rsidR="000E5ABC" w:rsidRPr="000E5ABC" w:rsidRDefault="000E5ABC"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E5ABC" w14:paraId="44625814" w14:textId="77777777" w:rsidTr="000E5ABC">
        <w:tc>
          <w:tcPr>
            <w:cnfStyle w:val="001000000000" w:firstRow="0" w:lastRow="0" w:firstColumn="1" w:lastColumn="0" w:oddVBand="0" w:evenVBand="0" w:oddHBand="0" w:evenHBand="0" w:firstRowFirstColumn="0" w:firstRowLastColumn="0" w:lastRowFirstColumn="0" w:lastRowLastColumn="0"/>
            <w:tcW w:w="777" w:type="dxa"/>
          </w:tcPr>
          <w:p w14:paraId="62CC2788" w14:textId="77777777" w:rsidR="000E5ABC" w:rsidRPr="003F0A7E" w:rsidRDefault="000E5ABC" w:rsidP="008762A8">
            <w:pPr>
              <w:jc w:val="both"/>
              <w:rPr>
                <w:rFonts w:ascii="Arial" w:hAnsi="Arial" w:cs="Arial"/>
                <w:sz w:val="16"/>
                <w:szCs w:val="16"/>
              </w:rPr>
            </w:pPr>
          </w:p>
        </w:tc>
        <w:tc>
          <w:tcPr>
            <w:tcW w:w="778" w:type="dxa"/>
          </w:tcPr>
          <w:p w14:paraId="4D15826B" w14:textId="35E80CE8"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5C1.4</w:t>
            </w:r>
          </w:p>
        </w:tc>
        <w:tc>
          <w:tcPr>
            <w:tcW w:w="1468" w:type="dxa"/>
          </w:tcPr>
          <w:p w14:paraId="4D391FEE" w14:textId="39498006" w:rsidR="000E5ABC" w:rsidRPr="000E5ABC" w:rsidRDefault="000E5ABC"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Conciliaciones Bancarias</w:t>
            </w:r>
          </w:p>
        </w:tc>
        <w:tc>
          <w:tcPr>
            <w:tcW w:w="579" w:type="dxa"/>
          </w:tcPr>
          <w:p w14:paraId="238ADE3B" w14:textId="6AA4C969"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17C3F13" w14:textId="4ECFBD3A"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368C73E0" w14:textId="129B2C1F"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45462627" w14:textId="19C976B0" w:rsidR="000E5ABC" w:rsidRPr="000E5ABC" w:rsidRDefault="000E5ABC" w:rsidP="008762A8">
            <w:pPr>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639" w:type="dxa"/>
          </w:tcPr>
          <w:p w14:paraId="2F326E7A" w14:textId="60DAF6CE"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3CC4FCA9" w14:textId="4B3B37DE"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6C1DBE07" w14:textId="39DB233B"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4C0FFC31" w14:textId="77777777"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1C4AC223" w14:textId="77777777" w:rsidR="000E5ABC" w:rsidRPr="000E5ABC" w:rsidRDefault="000E5AB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B06867D" w14:textId="77777777" w:rsidR="000E5ABC" w:rsidRPr="000E5ABC" w:rsidRDefault="000E5ABC"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E5ABC" w14:paraId="0425BF6F" w14:textId="77777777" w:rsidTr="000E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3B3B7FAE" w14:textId="77777777" w:rsidR="008762A8" w:rsidRDefault="008762A8" w:rsidP="008762A8">
            <w:pPr>
              <w:jc w:val="both"/>
              <w:rPr>
                <w:rFonts w:ascii="Arial" w:hAnsi="Arial" w:cs="Arial"/>
                <w:szCs w:val="24"/>
              </w:rPr>
            </w:pPr>
            <w:r w:rsidRPr="008E7BE6">
              <w:rPr>
                <w:rFonts w:ascii="Arial" w:hAnsi="Arial" w:cs="Arial"/>
                <w:sz w:val="16"/>
                <w:szCs w:val="16"/>
              </w:rPr>
              <w:t>5C.2</w:t>
            </w:r>
          </w:p>
        </w:tc>
        <w:tc>
          <w:tcPr>
            <w:tcW w:w="778" w:type="dxa"/>
          </w:tcPr>
          <w:p w14:paraId="749DF8AB"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68" w:type="dxa"/>
          </w:tcPr>
          <w:p w14:paraId="6B59BCBE" w14:textId="77777777" w:rsidR="008762A8" w:rsidRPr="008E7BE6"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8E7BE6">
              <w:rPr>
                <w:rFonts w:ascii="Arial" w:hAnsi="Arial" w:cs="Arial"/>
                <w:b/>
                <w:bCs/>
                <w:sz w:val="16"/>
                <w:szCs w:val="16"/>
              </w:rPr>
              <w:t xml:space="preserve">Control de facturas de </w:t>
            </w:r>
            <w:r w:rsidR="00E72964">
              <w:rPr>
                <w:rFonts w:ascii="Arial" w:hAnsi="Arial" w:cs="Arial"/>
                <w:b/>
                <w:bCs/>
                <w:sz w:val="16"/>
                <w:szCs w:val="16"/>
              </w:rPr>
              <w:t>b</w:t>
            </w:r>
            <w:r w:rsidRPr="008E7BE6">
              <w:rPr>
                <w:rFonts w:ascii="Arial" w:hAnsi="Arial" w:cs="Arial"/>
                <w:b/>
                <w:bCs/>
                <w:sz w:val="16"/>
                <w:szCs w:val="16"/>
              </w:rPr>
              <w:t>ienes muebles</w:t>
            </w:r>
          </w:p>
        </w:tc>
        <w:tc>
          <w:tcPr>
            <w:tcW w:w="579" w:type="dxa"/>
          </w:tcPr>
          <w:p w14:paraId="6CAAB257"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6B88B468"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767DDCE9"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5590BC79" w14:textId="77777777" w:rsidR="008762A8" w:rsidRDefault="008762A8" w:rsidP="008762A8">
            <w:pPr>
              <w:ind w:left="-10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w:t>
            </w:r>
          </w:p>
        </w:tc>
        <w:tc>
          <w:tcPr>
            <w:tcW w:w="639" w:type="dxa"/>
          </w:tcPr>
          <w:p w14:paraId="2C9B421A"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850" w:type="dxa"/>
          </w:tcPr>
          <w:p w14:paraId="5B43B89C"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5+MV</w:t>
            </w:r>
          </w:p>
        </w:tc>
        <w:tc>
          <w:tcPr>
            <w:tcW w:w="571" w:type="dxa"/>
          </w:tcPr>
          <w:p w14:paraId="500E185B"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47C9332D" w14:textId="77777777" w:rsidR="008762A8" w:rsidRPr="003F0A7E"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0CBD1034" w14:textId="77777777" w:rsidR="008762A8" w:rsidRPr="003F0A7E"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4C235FF9"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MV: Mientras esté vigente</w:t>
            </w:r>
          </w:p>
        </w:tc>
      </w:tr>
      <w:tr w:rsidR="000E5ABC" w14:paraId="2E3837FC" w14:textId="77777777" w:rsidTr="000E5ABC">
        <w:tc>
          <w:tcPr>
            <w:cnfStyle w:val="001000000000" w:firstRow="0" w:lastRow="0" w:firstColumn="1" w:lastColumn="0" w:oddVBand="0" w:evenVBand="0" w:oddHBand="0" w:evenHBand="0" w:firstRowFirstColumn="0" w:firstRowLastColumn="0" w:lastRowFirstColumn="0" w:lastRowLastColumn="0"/>
            <w:tcW w:w="777" w:type="dxa"/>
          </w:tcPr>
          <w:p w14:paraId="372DAEFC" w14:textId="77777777" w:rsidR="008762A8" w:rsidRPr="00FD06B7" w:rsidRDefault="008762A8" w:rsidP="008762A8">
            <w:pPr>
              <w:jc w:val="both"/>
              <w:rPr>
                <w:rFonts w:ascii="Arial" w:hAnsi="Arial" w:cs="Arial"/>
                <w:sz w:val="16"/>
                <w:szCs w:val="16"/>
              </w:rPr>
            </w:pPr>
            <w:r w:rsidRPr="00FD06B7">
              <w:rPr>
                <w:rFonts w:ascii="Arial" w:hAnsi="Arial" w:cs="Arial"/>
                <w:sz w:val="16"/>
                <w:szCs w:val="16"/>
              </w:rPr>
              <w:t>5C.3</w:t>
            </w:r>
          </w:p>
        </w:tc>
        <w:tc>
          <w:tcPr>
            <w:tcW w:w="778" w:type="dxa"/>
          </w:tcPr>
          <w:p w14:paraId="6E9ED315" w14:textId="77777777" w:rsidR="008762A8" w:rsidRPr="00FD06B7"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5E14CF27" w14:textId="77777777" w:rsidR="008762A8" w:rsidRPr="00FD06B7"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FD06B7">
              <w:rPr>
                <w:rFonts w:ascii="Arial" w:hAnsi="Arial" w:cs="Arial"/>
                <w:b/>
                <w:bCs/>
                <w:sz w:val="16"/>
                <w:szCs w:val="16"/>
              </w:rPr>
              <w:t xml:space="preserve">Control </w:t>
            </w:r>
            <w:r w:rsidR="00E72964">
              <w:rPr>
                <w:rFonts w:ascii="Arial" w:hAnsi="Arial" w:cs="Arial"/>
                <w:b/>
                <w:bCs/>
                <w:sz w:val="16"/>
                <w:szCs w:val="16"/>
              </w:rPr>
              <w:t>p</w:t>
            </w:r>
            <w:r w:rsidRPr="00FD06B7">
              <w:rPr>
                <w:rFonts w:ascii="Arial" w:hAnsi="Arial" w:cs="Arial"/>
                <w:b/>
                <w:bCs/>
                <w:sz w:val="16"/>
                <w:szCs w:val="16"/>
              </w:rPr>
              <w:t>resupuestal</w:t>
            </w:r>
          </w:p>
        </w:tc>
        <w:tc>
          <w:tcPr>
            <w:tcW w:w="579" w:type="dxa"/>
          </w:tcPr>
          <w:p w14:paraId="5F5BF531" w14:textId="77777777" w:rsidR="008762A8" w:rsidRPr="00FD06B7"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8" w:type="dxa"/>
          </w:tcPr>
          <w:p w14:paraId="65DA3376" w14:textId="77777777" w:rsidR="008762A8" w:rsidRPr="00FD06B7"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569" w:type="dxa"/>
          </w:tcPr>
          <w:p w14:paraId="7EF52DD3" w14:textId="77777777" w:rsidR="008762A8" w:rsidRPr="00FD06B7"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359" w:type="dxa"/>
          </w:tcPr>
          <w:p w14:paraId="1EEBF070" w14:textId="77777777" w:rsidR="008762A8" w:rsidRPr="00FD06B7" w:rsidRDefault="008762A8" w:rsidP="008762A8">
            <w:pPr>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2</w:t>
            </w:r>
          </w:p>
        </w:tc>
        <w:tc>
          <w:tcPr>
            <w:tcW w:w="639" w:type="dxa"/>
          </w:tcPr>
          <w:p w14:paraId="5C73CB08" w14:textId="77777777" w:rsidR="008762A8" w:rsidRPr="00FD06B7"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3</w:t>
            </w:r>
          </w:p>
        </w:tc>
        <w:tc>
          <w:tcPr>
            <w:tcW w:w="850" w:type="dxa"/>
          </w:tcPr>
          <w:p w14:paraId="6140E3A5" w14:textId="77777777" w:rsidR="008762A8" w:rsidRPr="00FD06B7"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5</w:t>
            </w:r>
          </w:p>
        </w:tc>
        <w:tc>
          <w:tcPr>
            <w:tcW w:w="571" w:type="dxa"/>
          </w:tcPr>
          <w:p w14:paraId="116A26CF" w14:textId="77777777" w:rsidR="008762A8" w:rsidRPr="00FD06B7"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FD06B7">
              <w:rPr>
                <w:rFonts w:ascii="Arial" w:hAnsi="Arial" w:cs="Arial"/>
                <w:sz w:val="16"/>
                <w:szCs w:val="16"/>
              </w:rPr>
              <w:t>X</w:t>
            </w:r>
          </w:p>
        </w:tc>
        <w:tc>
          <w:tcPr>
            <w:tcW w:w="321" w:type="dxa"/>
          </w:tcPr>
          <w:p w14:paraId="305F7BF6" w14:textId="77777777" w:rsidR="008762A8" w:rsidRPr="00FD06B7"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5A235F03" w14:textId="77777777" w:rsidR="008762A8" w:rsidRPr="00371BDE"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0000"/>
                <w:sz w:val="16"/>
                <w:szCs w:val="16"/>
              </w:rPr>
            </w:pPr>
          </w:p>
        </w:tc>
        <w:tc>
          <w:tcPr>
            <w:tcW w:w="1871" w:type="dxa"/>
          </w:tcPr>
          <w:p w14:paraId="1A00DD58"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E5ABC" w14:paraId="0F8F5E76" w14:textId="77777777" w:rsidTr="000E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3DC88F2C" w14:textId="77777777" w:rsidR="008762A8" w:rsidRDefault="008762A8" w:rsidP="008762A8">
            <w:pPr>
              <w:jc w:val="both"/>
              <w:rPr>
                <w:rFonts w:ascii="Arial" w:hAnsi="Arial" w:cs="Arial"/>
                <w:sz w:val="16"/>
                <w:szCs w:val="16"/>
              </w:rPr>
            </w:pPr>
            <w:r>
              <w:rPr>
                <w:rFonts w:ascii="Arial" w:hAnsi="Arial" w:cs="Arial"/>
                <w:sz w:val="16"/>
                <w:szCs w:val="16"/>
              </w:rPr>
              <w:t>5C.4</w:t>
            </w:r>
          </w:p>
        </w:tc>
        <w:tc>
          <w:tcPr>
            <w:tcW w:w="778" w:type="dxa"/>
          </w:tcPr>
          <w:p w14:paraId="52294F8B"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68" w:type="dxa"/>
          </w:tcPr>
          <w:p w14:paraId="15DD690E" w14:textId="77777777" w:rsidR="008762A8"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Declaraciones DIOT</w:t>
            </w:r>
          </w:p>
        </w:tc>
        <w:tc>
          <w:tcPr>
            <w:tcW w:w="579" w:type="dxa"/>
          </w:tcPr>
          <w:p w14:paraId="6A140497"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D011223"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4D21972A"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1CB106EB" w14:textId="77777777" w:rsidR="008762A8" w:rsidRDefault="008762A8" w:rsidP="008762A8">
            <w:pPr>
              <w:ind w:left="-10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639" w:type="dxa"/>
          </w:tcPr>
          <w:p w14:paraId="4E6324FC"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4C8EB98D"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1A71468B"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06AC00B1" w14:textId="77777777" w:rsidR="008762A8" w:rsidRPr="003F0A7E"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0FA330A3" w14:textId="77777777" w:rsidR="008762A8" w:rsidRPr="003F0A7E"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028DA8BF"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E5ABC" w14:paraId="68EA5336" w14:textId="77777777" w:rsidTr="000E5ABC">
        <w:tc>
          <w:tcPr>
            <w:cnfStyle w:val="001000000000" w:firstRow="0" w:lastRow="0" w:firstColumn="1" w:lastColumn="0" w:oddVBand="0" w:evenVBand="0" w:oddHBand="0" w:evenHBand="0" w:firstRowFirstColumn="0" w:firstRowLastColumn="0" w:lastRowFirstColumn="0" w:lastRowLastColumn="0"/>
            <w:tcW w:w="777" w:type="dxa"/>
          </w:tcPr>
          <w:p w14:paraId="0A279BC1" w14:textId="77777777" w:rsidR="008762A8" w:rsidRDefault="008762A8" w:rsidP="008762A8">
            <w:pPr>
              <w:jc w:val="both"/>
              <w:rPr>
                <w:rFonts w:ascii="Arial" w:hAnsi="Arial" w:cs="Arial"/>
                <w:sz w:val="16"/>
                <w:szCs w:val="16"/>
              </w:rPr>
            </w:pPr>
            <w:r>
              <w:rPr>
                <w:rFonts w:ascii="Arial" w:hAnsi="Arial" w:cs="Arial"/>
                <w:sz w:val="16"/>
                <w:szCs w:val="16"/>
              </w:rPr>
              <w:t>5C.5</w:t>
            </w:r>
          </w:p>
        </w:tc>
        <w:tc>
          <w:tcPr>
            <w:tcW w:w="778" w:type="dxa"/>
          </w:tcPr>
          <w:p w14:paraId="2C8EFF2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04DF2BF3" w14:textId="77777777" w:rsidR="008762A8"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Estados </w:t>
            </w:r>
            <w:r w:rsidR="00E72964">
              <w:rPr>
                <w:rFonts w:ascii="Arial" w:hAnsi="Arial" w:cs="Arial"/>
                <w:b/>
                <w:bCs/>
                <w:sz w:val="16"/>
                <w:szCs w:val="16"/>
              </w:rPr>
              <w:t>f</w:t>
            </w:r>
            <w:r>
              <w:rPr>
                <w:rFonts w:ascii="Arial" w:hAnsi="Arial" w:cs="Arial"/>
                <w:b/>
                <w:bCs/>
                <w:sz w:val="16"/>
                <w:szCs w:val="16"/>
              </w:rPr>
              <w:t>inancieros</w:t>
            </w:r>
          </w:p>
        </w:tc>
        <w:tc>
          <w:tcPr>
            <w:tcW w:w="579" w:type="dxa"/>
          </w:tcPr>
          <w:p w14:paraId="00A5C646" w14:textId="04FE771B" w:rsidR="008762A8" w:rsidRDefault="00CA574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72B4195C" w14:textId="312C0779" w:rsidR="008762A8" w:rsidRDefault="00CA574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023DC587" w14:textId="22344AB7" w:rsidR="008762A8" w:rsidRDefault="00CA574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16CF88AA" w14:textId="4B231FB4" w:rsidR="008762A8" w:rsidRDefault="00CA5748" w:rsidP="008762A8">
            <w:pPr>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639" w:type="dxa"/>
          </w:tcPr>
          <w:p w14:paraId="32BA9337" w14:textId="1D841256" w:rsidR="008762A8" w:rsidRDefault="00CA574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3AAE6AF7" w14:textId="6EC02DD4" w:rsidR="008762A8" w:rsidRDefault="00CA574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504A523B"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4E418CBB" w14:textId="7253528C" w:rsidR="008762A8" w:rsidRPr="003F0A7E" w:rsidRDefault="00CA574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43C0BFF8" w14:textId="77777777" w:rsidR="008762A8" w:rsidRPr="003F0A7E"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491655C"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969CA" w14:paraId="3FB4806E" w14:textId="77777777" w:rsidTr="000E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16ACFD08" w14:textId="77777777" w:rsidR="00B969CA" w:rsidRDefault="00B969CA" w:rsidP="008762A8">
            <w:pPr>
              <w:jc w:val="both"/>
              <w:rPr>
                <w:rFonts w:ascii="Arial" w:hAnsi="Arial" w:cs="Arial"/>
                <w:sz w:val="16"/>
                <w:szCs w:val="16"/>
              </w:rPr>
            </w:pPr>
          </w:p>
        </w:tc>
        <w:tc>
          <w:tcPr>
            <w:tcW w:w="778" w:type="dxa"/>
          </w:tcPr>
          <w:p w14:paraId="0573E9D6" w14:textId="12799755" w:rsidR="00B969CA" w:rsidRDefault="00B969C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5C.5.1 </w:t>
            </w:r>
          </w:p>
        </w:tc>
        <w:tc>
          <w:tcPr>
            <w:tcW w:w="1468" w:type="dxa"/>
          </w:tcPr>
          <w:p w14:paraId="4ADE721F" w14:textId="5A07869B" w:rsidR="00B969CA" w:rsidRPr="00524210" w:rsidRDefault="00B969CA"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24210">
              <w:rPr>
                <w:rFonts w:ascii="Arial" w:hAnsi="Arial" w:cs="Arial"/>
                <w:sz w:val="16"/>
                <w:szCs w:val="16"/>
              </w:rPr>
              <w:t>Mensual y Trimestral</w:t>
            </w:r>
          </w:p>
        </w:tc>
        <w:tc>
          <w:tcPr>
            <w:tcW w:w="579" w:type="dxa"/>
          </w:tcPr>
          <w:p w14:paraId="52CCFA5F" w14:textId="19C7F9D9" w:rsidR="00B969CA" w:rsidRDefault="009806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CADEE46" w14:textId="5C22D98A" w:rsidR="00B969CA" w:rsidRDefault="009806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79AAC26" w14:textId="686BD498" w:rsidR="00B969CA" w:rsidRDefault="009806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63CB1AE6" w14:textId="0724EA54" w:rsidR="00B969CA" w:rsidRDefault="0098068B" w:rsidP="008762A8">
            <w:pPr>
              <w:ind w:left="-10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639" w:type="dxa"/>
          </w:tcPr>
          <w:p w14:paraId="01D3D561" w14:textId="2E3E5489" w:rsidR="00B969CA" w:rsidRDefault="009806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36ADAC53" w14:textId="283DD234" w:rsidR="00B969CA" w:rsidRDefault="009806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3FB8CDF0" w14:textId="77777777" w:rsidR="00B969CA" w:rsidRDefault="00B969C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2FC13C3E" w14:textId="1D4F8466" w:rsidR="00B969CA" w:rsidRDefault="0098068B"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2330D803" w14:textId="77777777" w:rsidR="00B969CA" w:rsidRPr="003F0A7E" w:rsidRDefault="00B969C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23DBBB7D" w14:textId="77777777" w:rsidR="00B969CA" w:rsidRDefault="00B969CA"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B969CA" w14:paraId="485AD8CA" w14:textId="77777777" w:rsidTr="000E5ABC">
        <w:tc>
          <w:tcPr>
            <w:cnfStyle w:val="001000000000" w:firstRow="0" w:lastRow="0" w:firstColumn="1" w:lastColumn="0" w:oddVBand="0" w:evenVBand="0" w:oddHBand="0" w:evenHBand="0" w:firstRowFirstColumn="0" w:firstRowLastColumn="0" w:lastRowFirstColumn="0" w:lastRowLastColumn="0"/>
            <w:tcW w:w="777" w:type="dxa"/>
          </w:tcPr>
          <w:p w14:paraId="5F36DA47" w14:textId="77777777" w:rsidR="00B969CA" w:rsidRDefault="00B969CA" w:rsidP="008762A8">
            <w:pPr>
              <w:jc w:val="both"/>
              <w:rPr>
                <w:rFonts w:ascii="Arial" w:hAnsi="Arial" w:cs="Arial"/>
                <w:sz w:val="16"/>
                <w:szCs w:val="16"/>
              </w:rPr>
            </w:pPr>
          </w:p>
        </w:tc>
        <w:tc>
          <w:tcPr>
            <w:tcW w:w="778" w:type="dxa"/>
          </w:tcPr>
          <w:p w14:paraId="5660BA7F" w14:textId="3D1E000B" w:rsidR="00B969CA" w:rsidRDefault="00B969CA"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5C.5.2</w:t>
            </w:r>
          </w:p>
        </w:tc>
        <w:tc>
          <w:tcPr>
            <w:tcW w:w="1468" w:type="dxa"/>
          </w:tcPr>
          <w:p w14:paraId="57DF78C5" w14:textId="31C1656A" w:rsidR="00B969CA" w:rsidRPr="00524210" w:rsidRDefault="0098068B"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524210">
              <w:rPr>
                <w:rFonts w:ascii="Arial" w:hAnsi="Arial" w:cs="Arial"/>
                <w:sz w:val="16"/>
                <w:szCs w:val="16"/>
              </w:rPr>
              <w:t>Cuenta Pública</w:t>
            </w:r>
          </w:p>
        </w:tc>
        <w:tc>
          <w:tcPr>
            <w:tcW w:w="579" w:type="dxa"/>
          </w:tcPr>
          <w:p w14:paraId="33290737" w14:textId="27C8C463" w:rsidR="00B969CA" w:rsidRDefault="0098068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806A72A" w14:textId="4000593A" w:rsidR="00B969CA" w:rsidRDefault="0098068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4247DC76" w14:textId="0BC7B2D9" w:rsidR="00B969CA" w:rsidRDefault="0098068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59E16B6A" w14:textId="34237322" w:rsidR="00B969CA" w:rsidRDefault="0098068B" w:rsidP="008762A8">
            <w:pPr>
              <w:ind w:left="-107"/>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639" w:type="dxa"/>
          </w:tcPr>
          <w:p w14:paraId="37E2A577" w14:textId="4F04A290" w:rsidR="00B969CA" w:rsidRDefault="0098068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0CF2858C" w14:textId="7FDD4587" w:rsidR="00B969CA" w:rsidRDefault="0098068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4EFA11FE" w14:textId="77777777" w:rsidR="00B969CA" w:rsidRDefault="00B969CA"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6A9117B6" w14:textId="66C1365D" w:rsidR="00B969CA" w:rsidRDefault="0098068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5B47842C" w14:textId="77777777" w:rsidR="00B969CA" w:rsidRPr="003F0A7E" w:rsidRDefault="00B969CA"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61A66AC4" w14:textId="77777777" w:rsidR="00B969CA" w:rsidRDefault="00B969CA"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B969CA" w14:paraId="248A0E4F" w14:textId="77777777" w:rsidTr="000E5A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7ECA3594" w14:textId="77777777" w:rsidR="008762A8" w:rsidRDefault="008762A8" w:rsidP="008762A8">
            <w:pPr>
              <w:jc w:val="both"/>
              <w:rPr>
                <w:rFonts w:ascii="Arial" w:hAnsi="Arial" w:cs="Arial"/>
                <w:sz w:val="16"/>
                <w:szCs w:val="16"/>
              </w:rPr>
            </w:pPr>
            <w:r>
              <w:rPr>
                <w:rFonts w:ascii="Arial" w:hAnsi="Arial" w:cs="Arial"/>
                <w:sz w:val="16"/>
                <w:szCs w:val="16"/>
              </w:rPr>
              <w:t>5C.6</w:t>
            </w:r>
          </w:p>
        </w:tc>
        <w:tc>
          <w:tcPr>
            <w:tcW w:w="778" w:type="dxa"/>
          </w:tcPr>
          <w:p w14:paraId="2E767CA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68" w:type="dxa"/>
          </w:tcPr>
          <w:p w14:paraId="1299FA40" w14:textId="1DC9C7CA" w:rsidR="008762A8"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Pólizas </w:t>
            </w:r>
            <w:r w:rsidR="002078FC">
              <w:rPr>
                <w:rFonts w:ascii="Arial" w:hAnsi="Arial" w:cs="Arial"/>
                <w:b/>
                <w:bCs/>
                <w:sz w:val="16"/>
                <w:szCs w:val="16"/>
              </w:rPr>
              <w:t>y comprobantes</w:t>
            </w:r>
          </w:p>
        </w:tc>
        <w:tc>
          <w:tcPr>
            <w:tcW w:w="579" w:type="dxa"/>
          </w:tcPr>
          <w:p w14:paraId="38223753"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3B14F56"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143D441A"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59" w:type="dxa"/>
          </w:tcPr>
          <w:p w14:paraId="0D6A5338" w14:textId="77777777" w:rsidR="008762A8" w:rsidRDefault="008762A8" w:rsidP="008762A8">
            <w:pPr>
              <w:ind w:left="-107"/>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639" w:type="dxa"/>
          </w:tcPr>
          <w:p w14:paraId="4307408B"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50" w:type="dxa"/>
          </w:tcPr>
          <w:p w14:paraId="0843ECFD"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30E76D3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3956BA5E" w14:textId="77777777" w:rsidR="008762A8" w:rsidRPr="003F0A7E"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4F386FA1" w14:textId="77777777" w:rsidR="008762A8" w:rsidRPr="003F0A7E"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431F5844"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193F26CC" w14:textId="77777777" w:rsidR="0019624D" w:rsidRDefault="0019624D">
      <w:bookmarkStart w:id="22" w:name="_Hlk67496494"/>
    </w:p>
    <w:tbl>
      <w:tblPr>
        <w:tblStyle w:val="Tablaconcuadrcula4-nfasis11"/>
        <w:tblW w:w="9776" w:type="dxa"/>
        <w:tblLayout w:type="fixed"/>
        <w:tblLook w:val="04A0" w:firstRow="1" w:lastRow="0" w:firstColumn="1" w:lastColumn="0" w:noHBand="0" w:noVBand="1"/>
      </w:tblPr>
      <w:tblGrid>
        <w:gridCol w:w="777"/>
        <w:gridCol w:w="778"/>
        <w:gridCol w:w="1468"/>
        <w:gridCol w:w="579"/>
        <w:gridCol w:w="568"/>
        <w:gridCol w:w="569"/>
        <w:gridCol w:w="427"/>
        <w:gridCol w:w="571"/>
        <w:gridCol w:w="850"/>
        <w:gridCol w:w="571"/>
        <w:gridCol w:w="321"/>
        <w:gridCol w:w="426"/>
        <w:gridCol w:w="1871"/>
      </w:tblGrid>
      <w:tr w:rsidR="008762A8" w14:paraId="5A93C530"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26C025B8" w14:textId="77777777" w:rsidR="008762A8" w:rsidRPr="00CC0E7A" w:rsidRDefault="008762A8" w:rsidP="008762A8">
            <w:pPr>
              <w:jc w:val="both"/>
              <w:rPr>
                <w:rFonts w:ascii="Arial" w:hAnsi="Arial" w:cs="Arial"/>
                <w:szCs w:val="22"/>
              </w:rPr>
            </w:pPr>
            <w:r w:rsidRPr="00CC0E7A">
              <w:rPr>
                <w:rFonts w:ascii="Arial" w:hAnsi="Arial" w:cs="Arial"/>
                <w:szCs w:val="22"/>
              </w:rPr>
              <w:t xml:space="preserve">Sección </w:t>
            </w:r>
          </w:p>
        </w:tc>
        <w:tc>
          <w:tcPr>
            <w:tcW w:w="8221" w:type="dxa"/>
            <w:gridSpan w:val="11"/>
          </w:tcPr>
          <w:p w14:paraId="3473D3DE" w14:textId="068725A3" w:rsidR="008762A8" w:rsidRPr="00CC0E7A" w:rsidRDefault="008762A8"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AD30E9">
              <w:rPr>
                <w:rFonts w:ascii="Arial" w:hAnsi="Arial" w:cs="Arial"/>
                <w:szCs w:val="22"/>
              </w:rPr>
              <w:t>6C Recursos Materiales</w:t>
            </w:r>
            <w:r w:rsidR="00936965">
              <w:rPr>
                <w:rFonts w:ascii="Arial" w:hAnsi="Arial" w:cs="Arial"/>
                <w:szCs w:val="22"/>
              </w:rPr>
              <w:t xml:space="preserve"> y Obra Pública</w:t>
            </w:r>
          </w:p>
        </w:tc>
      </w:tr>
      <w:bookmarkEnd w:id="22"/>
      <w:tr w:rsidR="008762A8" w14:paraId="61A13109"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72009E99" w14:textId="77777777" w:rsidR="008762A8" w:rsidRPr="00CC0E7A" w:rsidRDefault="008762A8" w:rsidP="008762A8">
            <w:pPr>
              <w:jc w:val="both"/>
              <w:rPr>
                <w:rFonts w:ascii="Arial" w:hAnsi="Arial" w:cs="Arial"/>
                <w:szCs w:val="22"/>
              </w:rPr>
            </w:pPr>
            <w:r w:rsidRPr="00CC0E7A">
              <w:rPr>
                <w:rFonts w:ascii="Arial" w:hAnsi="Arial" w:cs="Arial"/>
                <w:szCs w:val="22"/>
              </w:rPr>
              <w:t>Código</w:t>
            </w:r>
          </w:p>
        </w:tc>
        <w:tc>
          <w:tcPr>
            <w:tcW w:w="1468" w:type="dxa"/>
            <w:vMerge w:val="restart"/>
          </w:tcPr>
          <w:p w14:paraId="1CD13D75"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Nombre</w:t>
            </w:r>
          </w:p>
        </w:tc>
        <w:tc>
          <w:tcPr>
            <w:tcW w:w="3564" w:type="dxa"/>
            <w:gridSpan w:val="6"/>
          </w:tcPr>
          <w:p w14:paraId="222F7E4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318" w:type="dxa"/>
            <w:gridSpan w:val="3"/>
            <w:vMerge w:val="restart"/>
          </w:tcPr>
          <w:p w14:paraId="130D572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01D4F3FF"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8762A8" w14:paraId="5C048E82"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7FE31756" w14:textId="77777777" w:rsidR="008762A8" w:rsidRPr="00CC0E7A" w:rsidRDefault="008762A8" w:rsidP="008762A8">
            <w:pPr>
              <w:jc w:val="both"/>
              <w:rPr>
                <w:rFonts w:ascii="Arial" w:hAnsi="Arial" w:cs="Arial"/>
                <w:sz w:val="16"/>
                <w:szCs w:val="16"/>
              </w:rPr>
            </w:pPr>
          </w:p>
        </w:tc>
        <w:tc>
          <w:tcPr>
            <w:tcW w:w="1468" w:type="dxa"/>
            <w:vMerge/>
          </w:tcPr>
          <w:p w14:paraId="460332C1"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16" w:type="dxa"/>
            <w:gridSpan w:val="3"/>
          </w:tcPr>
          <w:p w14:paraId="03BF015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8" w:type="dxa"/>
            <w:gridSpan w:val="3"/>
          </w:tcPr>
          <w:p w14:paraId="51A3174F"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318" w:type="dxa"/>
            <w:gridSpan w:val="3"/>
            <w:vMerge/>
          </w:tcPr>
          <w:p w14:paraId="78C20E15"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47A33A68"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16B9D166"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35DBEC31" w14:textId="77777777" w:rsidR="008762A8" w:rsidRDefault="008762A8" w:rsidP="008762A8">
            <w:pPr>
              <w:jc w:val="both"/>
              <w:rPr>
                <w:rFonts w:ascii="Arial" w:hAnsi="Arial" w:cs="Arial"/>
                <w:szCs w:val="24"/>
              </w:rPr>
            </w:pPr>
            <w:r w:rsidRPr="00CC0E7A">
              <w:rPr>
                <w:rFonts w:ascii="Arial" w:hAnsi="Arial" w:cs="Arial"/>
                <w:sz w:val="16"/>
                <w:szCs w:val="16"/>
              </w:rPr>
              <w:t>Serie</w:t>
            </w:r>
          </w:p>
        </w:tc>
        <w:tc>
          <w:tcPr>
            <w:tcW w:w="778" w:type="dxa"/>
          </w:tcPr>
          <w:p w14:paraId="5100DAE8" w14:textId="77777777" w:rsidR="008762A8" w:rsidRDefault="008762A8" w:rsidP="008762A8">
            <w:pPr>
              <w:ind w:left="-70"/>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468" w:type="dxa"/>
            <w:vMerge/>
          </w:tcPr>
          <w:p w14:paraId="28DADE9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9" w:type="dxa"/>
          </w:tcPr>
          <w:p w14:paraId="6F99CDF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8" w:type="dxa"/>
          </w:tcPr>
          <w:p w14:paraId="7A7FAD1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0F20FB7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7" w:type="dxa"/>
          </w:tcPr>
          <w:p w14:paraId="7F5CCF0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71" w:type="dxa"/>
          </w:tcPr>
          <w:p w14:paraId="267F8A4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50" w:type="dxa"/>
          </w:tcPr>
          <w:p w14:paraId="05E9738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71" w:type="dxa"/>
          </w:tcPr>
          <w:p w14:paraId="6801EDCA"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321" w:type="dxa"/>
          </w:tcPr>
          <w:p w14:paraId="2D0C3FD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49FAE730"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3983F77A"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3CC6FF11"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71A2F3DE" w14:textId="77777777" w:rsidR="008762A8" w:rsidRPr="00CC0E7A" w:rsidRDefault="008762A8" w:rsidP="008762A8">
            <w:pPr>
              <w:jc w:val="both"/>
              <w:rPr>
                <w:rFonts w:ascii="Arial" w:hAnsi="Arial" w:cs="Arial"/>
                <w:sz w:val="16"/>
                <w:szCs w:val="16"/>
              </w:rPr>
            </w:pPr>
            <w:r>
              <w:rPr>
                <w:rFonts w:ascii="Arial" w:hAnsi="Arial" w:cs="Arial"/>
                <w:sz w:val="16"/>
                <w:szCs w:val="16"/>
              </w:rPr>
              <w:t>6C.1</w:t>
            </w:r>
          </w:p>
        </w:tc>
        <w:tc>
          <w:tcPr>
            <w:tcW w:w="778" w:type="dxa"/>
          </w:tcPr>
          <w:p w14:paraId="1372863C"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2B946591" w14:textId="77777777" w:rsidR="008762A8" w:rsidRPr="002A09F1"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Almacén</w:t>
            </w:r>
          </w:p>
        </w:tc>
        <w:tc>
          <w:tcPr>
            <w:tcW w:w="579" w:type="dxa"/>
          </w:tcPr>
          <w:p w14:paraId="7709473C"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39FEC7A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7E3E191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2F54CBB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6317EED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Pr>
          <w:p w14:paraId="2832934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37482D0F"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66F5695F"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FD841F1"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666B1FC"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09D41C50"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393405F2" w14:textId="77777777" w:rsidR="008762A8" w:rsidRPr="00CC0E7A" w:rsidRDefault="008762A8" w:rsidP="008762A8">
            <w:pPr>
              <w:jc w:val="both"/>
              <w:rPr>
                <w:rFonts w:ascii="Arial" w:hAnsi="Arial" w:cs="Arial"/>
                <w:sz w:val="16"/>
                <w:szCs w:val="16"/>
              </w:rPr>
            </w:pPr>
          </w:p>
        </w:tc>
        <w:tc>
          <w:tcPr>
            <w:tcW w:w="778" w:type="dxa"/>
          </w:tcPr>
          <w:p w14:paraId="1BD4D56E"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6C.1.1</w:t>
            </w:r>
          </w:p>
        </w:tc>
        <w:tc>
          <w:tcPr>
            <w:tcW w:w="1468" w:type="dxa"/>
          </w:tcPr>
          <w:p w14:paraId="4F0C9F7F" w14:textId="77777777" w:rsidR="008762A8" w:rsidRPr="00AC6610"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C6610">
              <w:rPr>
                <w:rFonts w:ascii="Arial" w:hAnsi="Arial" w:cs="Arial"/>
                <w:sz w:val="16"/>
                <w:szCs w:val="16"/>
              </w:rPr>
              <w:t>Recepción de materiales</w:t>
            </w:r>
          </w:p>
        </w:tc>
        <w:tc>
          <w:tcPr>
            <w:tcW w:w="579" w:type="dxa"/>
          </w:tcPr>
          <w:p w14:paraId="324FB05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362DC8D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157E868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31FC634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3A7A74E3"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06E3023C"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4DD95C23"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6B0883A"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5D66E6E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4FB5BB02"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2D932047"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294EE1B6" w14:textId="77777777" w:rsidR="008762A8" w:rsidRPr="00CC0E7A" w:rsidRDefault="008762A8" w:rsidP="008762A8">
            <w:pPr>
              <w:jc w:val="both"/>
              <w:rPr>
                <w:rFonts w:ascii="Arial" w:hAnsi="Arial" w:cs="Arial"/>
                <w:sz w:val="16"/>
                <w:szCs w:val="16"/>
              </w:rPr>
            </w:pPr>
          </w:p>
        </w:tc>
        <w:tc>
          <w:tcPr>
            <w:tcW w:w="778" w:type="dxa"/>
          </w:tcPr>
          <w:p w14:paraId="5235C2E1"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6C.1.2</w:t>
            </w:r>
          </w:p>
        </w:tc>
        <w:tc>
          <w:tcPr>
            <w:tcW w:w="1468" w:type="dxa"/>
          </w:tcPr>
          <w:p w14:paraId="738221AE" w14:textId="77777777" w:rsidR="008762A8" w:rsidRPr="00E36596"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E36596">
              <w:rPr>
                <w:rFonts w:ascii="Arial" w:hAnsi="Arial" w:cs="Arial"/>
                <w:sz w:val="16"/>
                <w:szCs w:val="16"/>
              </w:rPr>
              <w:t xml:space="preserve">Solicitudes de </w:t>
            </w:r>
            <w:r w:rsidR="00E72964">
              <w:rPr>
                <w:rFonts w:ascii="Arial" w:hAnsi="Arial" w:cs="Arial"/>
                <w:sz w:val="16"/>
                <w:szCs w:val="16"/>
              </w:rPr>
              <w:t>m</w:t>
            </w:r>
            <w:r w:rsidRPr="00E36596">
              <w:rPr>
                <w:rFonts w:ascii="Arial" w:hAnsi="Arial" w:cs="Arial"/>
                <w:sz w:val="16"/>
                <w:szCs w:val="16"/>
              </w:rPr>
              <w:t>aterial</w:t>
            </w:r>
          </w:p>
        </w:tc>
        <w:tc>
          <w:tcPr>
            <w:tcW w:w="579" w:type="dxa"/>
          </w:tcPr>
          <w:p w14:paraId="6252F849"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40BEDE6"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78B2612D"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6E46E645"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30FCC6B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6C5F8E9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28ED9D8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3EC13543"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1525106D"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49F3EB35"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4AB60A52"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004A1D56" w14:textId="77777777" w:rsidR="008762A8" w:rsidRPr="00CC0E7A" w:rsidRDefault="008762A8" w:rsidP="008762A8">
            <w:pPr>
              <w:jc w:val="both"/>
              <w:rPr>
                <w:rFonts w:ascii="Arial" w:hAnsi="Arial" w:cs="Arial"/>
                <w:sz w:val="16"/>
                <w:szCs w:val="16"/>
              </w:rPr>
            </w:pPr>
          </w:p>
        </w:tc>
        <w:tc>
          <w:tcPr>
            <w:tcW w:w="778" w:type="dxa"/>
          </w:tcPr>
          <w:p w14:paraId="3654220B"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6C.1.3</w:t>
            </w:r>
          </w:p>
        </w:tc>
        <w:tc>
          <w:tcPr>
            <w:tcW w:w="1468" w:type="dxa"/>
          </w:tcPr>
          <w:p w14:paraId="54AAC382" w14:textId="77777777" w:rsidR="008762A8" w:rsidRPr="00E36596"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36596">
              <w:rPr>
                <w:rFonts w:ascii="Arial" w:hAnsi="Arial" w:cs="Arial"/>
                <w:sz w:val="16"/>
                <w:szCs w:val="16"/>
              </w:rPr>
              <w:t xml:space="preserve">Control de </w:t>
            </w:r>
            <w:r w:rsidR="00E72964">
              <w:rPr>
                <w:rFonts w:ascii="Arial" w:hAnsi="Arial" w:cs="Arial"/>
                <w:sz w:val="16"/>
                <w:szCs w:val="16"/>
              </w:rPr>
              <w:t>i</w:t>
            </w:r>
            <w:r w:rsidRPr="00E36596">
              <w:rPr>
                <w:rFonts w:ascii="Arial" w:hAnsi="Arial" w:cs="Arial"/>
                <w:sz w:val="16"/>
                <w:szCs w:val="16"/>
              </w:rPr>
              <w:t>nventario</w:t>
            </w:r>
          </w:p>
        </w:tc>
        <w:tc>
          <w:tcPr>
            <w:tcW w:w="579" w:type="dxa"/>
          </w:tcPr>
          <w:p w14:paraId="361B2D5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BA737A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690EBB5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7536B360"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4E8C6CD9"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7C38AE26"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257DE889"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6A4E85A4"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169D56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42D58D7"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24E72C09"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44B6B9F0" w14:textId="77777777" w:rsidR="008762A8" w:rsidRDefault="008762A8" w:rsidP="008762A8">
            <w:pPr>
              <w:jc w:val="both"/>
              <w:rPr>
                <w:rFonts w:ascii="Arial" w:hAnsi="Arial" w:cs="Arial"/>
                <w:sz w:val="16"/>
                <w:szCs w:val="16"/>
              </w:rPr>
            </w:pPr>
            <w:r>
              <w:rPr>
                <w:rFonts w:ascii="Arial" w:hAnsi="Arial" w:cs="Arial"/>
                <w:sz w:val="16"/>
                <w:szCs w:val="16"/>
              </w:rPr>
              <w:t>6C.2</w:t>
            </w:r>
          </w:p>
        </w:tc>
        <w:tc>
          <w:tcPr>
            <w:tcW w:w="778" w:type="dxa"/>
          </w:tcPr>
          <w:p w14:paraId="31081756"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1E740E58" w14:textId="77777777" w:rsidR="008762A8" w:rsidRPr="002A09F1"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2A09F1">
              <w:rPr>
                <w:rFonts w:ascii="Arial" w:hAnsi="Arial" w:cs="Arial"/>
                <w:b/>
                <w:bCs/>
                <w:sz w:val="16"/>
                <w:szCs w:val="16"/>
              </w:rPr>
              <w:t>Adquisiciones</w:t>
            </w:r>
          </w:p>
        </w:tc>
        <w:tc>
          <w:tcPr>
            <w:tcW w:w="579" w:type="dxa"/>
          </w:tcPr>
          <w:p w14:paraId="6557001C" w14:textId="5E5E8830" w:rsidR="008762A8" w:rsidRPr="00056784" w:rsidRDefault="009548C9"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55AC3093" w14:textId="6B9B7932" w:rsidR="008762A8" w:rsidRPr="00056784" w:rsidRDefault="009548C9"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49D061A6" w14:textId="4685523F" w:rsidR="008762A8" w:rsidRPr="00056784" w:rsidRDefault="009548C9"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5A3F0CDF" w14:textId="03B12810" w:rsidR="008762A8" w:rsidRDefault="009548C9"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3FDDB29C" w14:textId="3E5A93E0" w:rsidR="008762A8" w:rsidRDefault="009548C9"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3719DE38" w14:textId="33E7DCB4" w:rsidR="008762A8" w:rsidRDefault="009548C9"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766ED21F" w14:textId="610AC78C" w:rsidR="008762A8" w:rsidRPr="00515A12" w:rsidRDefault="009548C9"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147FEFEB"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0B23B93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484C785"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A971C4" w14:paraId="3815A393"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53E093A7" w14:textId="77777777" w:rsidR="00A971C4" w:rsidRDefault="00A971C4" w:rsidP="008762A8">
            <w:pPr>
              <w:jc w:val="both"/>
              <w:rPr>
                <w:rFonts w:ascii="Arial" w:hAnsi="Arial" w:cs="Arial"/>
                <w:sz w:val="16"/>
                <w:szCs w:val="16"/>
              </w:rPr>
            </w:pPr>
          </w:p>
        </w:tc>
        <w:tc>
          <w:tcPr>
            <w:tcW w:w="778" w:type="dxa"/>
          </w:tcPr>
          <w:p w14:paraId="698D409D" w14:textId="0042D352" w:rsidR="00A971C4" w:rsidRPr="00CC0E7A"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6C.2.1</w:t>
            </w:r>
          </w:p>
        </w:tc>
        <w:tc>
          <w:tcPr>
            <w:tcW w:w="1468" w:type="dxa"/>
          </w:tcPr>
          <w:p w14:paraId="6AF4A3CB" w14:textId="3C023C7A" w:rsidR="00A971C4" w:rsidRPr="003F47CE" w:rsidRDefault="00A971C4"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F47CE">
              <w:rPr>
                <w:rFonts w:ascii="Arial" w:hAnsi="Arial" w:cs="Arial"/>
                <w:sz w:val="16"/>
                <w:szCs w:val="16"/>
              </w:rPr>
              <w:t xml:space="preserve">Comité de Adquisiciones </w:t>
            </w:r>
          </w:p>
        </w:tc>
        <w:tc>
          <w:tcPr>
            <w:tcW w:w="579" w:type="dxa"/>
          </w:tcPr>
          <w:p w14:paraId="463C9E01" w14:textId="305A54B9"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1E865E90" w14:textId="14710930"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23E677C1" w14:textId="77777777"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5B8CFEDA" w14:textId="4F7A30F5"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4B19E5EF" w14:textId="1DB4FB87"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3B96DB84" w14:textId="43221953"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25701AB1" w14:textId="77777777"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58BCB391" w14:textId="13A36A60" w:rsidR="00A971C4" w:rsidRPr="00515A12" w:rsidRDefault="006F21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5A41B583" w14:textId="77777777" w:rsidR="00A971C4" w:rsidRPr="00515A12"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25DD5BC0" w14:textId="77777777" w:rsidR="00A971C4" w:rsidRDefault="00A971C4"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A971C4" w14:paraId="1D59A48B"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6249053F" w14:textId="77777777" w:rsidR="00A971C4" w:rsidRDefault="00A971C4" w:rsidP="008762A8">
            <w:pPr>
              <w:jc w:val="both"/>
              <w:rPr>
                <w:rFonts w:ascii="Arial" w:hAnsi="Arial" w:cs="Arial"/>
                <w:sz w:val="16"/>
                <w:szCs w:val="16"/>
              </w:rPr>
            </w:pPr>
          </w:p>
        </w:tc>
        <w:tc>
          <w:tcPr>
            <w:tcW w:w="778" w:type="dxa"/>
          </w:tcPr>
          <w:p w14:paraId="265B3AE6" w14:textId="5D70EA39" w:rsidR="00A971C4" w:rsidRPr="00CC0E7A" w:rsidRDefault="00A971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6C.2.2</w:t>
            </w:r>
          </w:p>
        </w:tc>
        <w:tc>
          <w:tcPr>
            <w:tcW w:w="1468" w:type="dxa"/>
          </w:tcPr>
          <w:p w14:paraId="14EF4A72" w14:textId="55DB6841" w:rsidR="00A971C4" w:rsidRPr="003F47CE" w:rsidRDefault="006F21A5"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F47CE">
              <w:rPr>
                <w:rFonts w:ascii="Arial" w:hAnsi="Arial" w:cs="Arial"/>
                <w:sz w:val="16"/>
                <w:szCs w:val="16"/>
              </w:rPr>
              <w:t xml:space="preserve">Programa Anual de Adquisiciones </w:t>
            </w:r>
          </w:p>
        </w:tc>
        <w:tc>
          <w:tcPr>
            <w:tcW w:w="579" w:type="dxa"/>
          </w:tcPr>
          <w:p w14:paraId="3B07B66E" w14:textId="0528881C" w:rsidR="00A971C4" w:rsidRDefault="006F21A5"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31EE6A96" w14:textId="77777777" w:rsidR="00A971C4" w:rsidRDefault="00A971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227BC10E" w14:textId="77777777" w:rsidR="00A971C4" w:rsidRDefault="00A971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00A9F149" w14:textId="7EFA4D32" w:rsidR="00A971C4" w:rsidRDefault="006F21A5"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129A1DAB" w14:textId="63706BC0" w:rsidR="00A971C4" w:rsidRDefault="006F21A5"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3D70D9AD" w14:textId="77777777" w:rsidR="00A971C4" w:rsidRDefault="00A971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2D5B9BCD" w14:textId="6AE296DD" w:rsidR="00A971C4" w:rsidRDefault="006F21A5"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E74D074" w14:textId="77777777" w:rsidR="00A971C4" w:rsidRPr="00515A12" w:rsidRDefault="00A971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526DC8D5" w14:textId="77777777" w:rsidR="00A971C4" w:rsidRPr="00515A12" w:rsidRDefault="00A971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8BE7349" w14:textId="77777777" w:rsidR="00A971C4" w:rsidRDefault="00A971C4"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A971C4" w14:paraId="33B4B0DE"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79367F72" w14:textId="77777777" w:rsidR="00A971C4" w:rsidRDefault="00A971C4" w:rsidP="008762A8">
            <w:pPr>
              <w:jc w:val="both"/>
              <w:rPr>
                <w:rFonts w:ascii="Arial" w:hAnsi="Arial" w:cs="Arial"/>
                <w:sz w:val="16"/>
                <w:szCs w:val="16"/>
              </w:rPr>
            </w:pPr>
          </w:p>
        </w:tc>
        <w:tc>
          <w:tcPr>
            <w:tcW w:w="778" w:type="dxa"/>
          </w:tcPr>
          <w:p w14:paraId="3AC43851" w14:textId="0126D885" w:rsidR="00A971C4" w:rsidRPr="00CC0E7A"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6C.2.3</w:t>
            </w:r>
          </w:p>
        </w:tc>
        <w:tc>
          <w:tcPr>
            <w:tcW w:w="1468" w:type="dxa"/>
          </w:tcPr>
          <w:p w14:paraId="14B157AA" w14:textId="3E7D7483" w:rsidR="00A971C4" w:rsidRPr="003F47CE" w:rsidRDefault="006F21A5"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F47CE">
              <w:rPr>
                <w:rFonts w:ascii="Arial" w:hAnsi="Arial" w:cs="Arial"/>
                <w:sz w:val="16"/>
                <w:szCs w:val="16"/>
              </w:rPr>
              <w:t xml:space="preserve">Padrón de Proveedores </w:t>
            </w:r>
          </w:p>
        </w:tc>
        <w:tc>
          <w:tcPr>
            <w:tcW w:w="579" w:type="dxa"/>
          </w:tcPr>
          <w:p w14:paraId="727CDF3C" w14:textId="10B86C96" w:rsidR="00A971C4" w:rsidRDefault="006F21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3B8CEFC4" w14:textId="77777777"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28D70C7E" w14:textId="77777777"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5D0712E4" w14:textId="6DEB9995" w:rsidR="00A971C4" w:rsidRDefault="006F21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736C9BDA" w14:textId="026FDAB9" w:rsidR="00A971C4" w:rsidRDefault="006F21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28A3F109" w14:textId="77777777" w:rsidR="00A971C4"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1" w:type="dxa"/>
          </w:tcPr>
          <w:p w14:paraId="34629D0B" w14:textId="23911AA8" w:rsidR="00A971C4" w:rsidRDefault="006F21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462F805E" w14:textId="77777777" w:rsidR="00A971C4" w:rsidRPr="00515A12"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275C7A08" w14:textId="77777777" w:rsidR="00A971C4" w:rsidRPr="00515A12" w:rsidRDefault="00A971C4"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21C23D41" w14:textId="77777777" w:rsidR="00A971C4" w:rsidRDefault="00A971C4"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A971C4" w14:paraId="2D86E6F5"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3CA1A8CF" w14:textId="77777777" w:rsidR="008762A8" w:rsidRPr="00CC0E7A" w:rsidRDefault="008762A8" w:rsidP="008762A8">
            <w:pPr>
              <w:jc w:val="both"/>
              <w:rPr>
                <w:rFonts w:ascii="Arial" w:hAnsi="Arial" w:cs="Arial"/>
                <w:sz w:val="16"/>
                <w:szCs w:val="16"/>
              </w:rPr>
            </w:pPr>
            <w:r>
              <w:rPr>
                <w:rFonts w:ascii="Arial" w:hAnsi="Arial" w:cs="Arial"/>
                <w:sz w:val="16"/>
                <w:szCs w:val="16"/>
              </w:rPr>
              <w:t>6C.3</w:t>
            </w:r>
          </w:p>
        </w:tc>
        <w:tc>
          <w:tcPr>
            <w:tcW w:w="778" w:type="dxa"/>
          </w:tcPr>
          <w:p w14:paraId="20D5D31C"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46109EB5" w14:textId="77777777" w:rsidR="008762A8" w:rsidRPr="00A66DD7" w:rsidRDefault="008762A8" w:rsidP="00013124">
            <w:pPr>
              <w:ind w:left="-51" w:right="-108"/>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A66DD7">
              <w:rPr>
                <w:rFonts w:ascii="Arial" w:hAnsi="Arial" w:cs="Arial"/>
                <w:b/>
                <w:bCs/>
                <w:sz w:val="16"/>
                <w:szCs w:val="16"/>
              </w:rPr>
              <w:t>Almacenamiento, control y distribución de bienes muebles.</w:t>
            </w:r>
          </w:p>
        </w:tc>
        <w:tc>
          <w:tcPr>
            <w:tcW w:w="579" w:type="dxa"/>
          </w:tcPr>
          <w:p w14:paraId="06A54ED0"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0ECD38DD"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720B2BB5"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3198AC2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49110F2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Pr>
          <w:p w14:paraId="2E7E89AF"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4774BB7E"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64499E19"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7743104D"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62D55767" w14:textId="77777777" w:rsidR="008762A8" w:rsidRPr="009636A4"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71C4" w14:paraId="7C50A3E4"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2B5704FF" w14:textId="77777777" w:rsidR="008762A8" w:rsidRDefault="008762A8" w:rsidP="008762A8">
            <w:pPr>
              <w:jc w:val="both"/>
              <w:rPr>
                <w:rFonts w:ascii="Arial" w:hAnsi="Arial" w:cs="Arial"/>
                <w:sz w:val="16"/>
                <w:szCs w:val="16"/>
              </w:rPr>
            </w:pPr>
          </w:p>
        </w:tc>
        <w:tc>
          <w:tcPr>
            <w:tcW w:w="778" w:type="dxa"/>
          </w:tcPr>
          <w:p w14:paraId="446762C2" w14:textId="77777777" w:rsidR="008762A8" w:rsidRPr="00E6426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6C.3.1</w:t>
            </w:r>
          </w:p>
        </w:tc>
        <w:tc>
          <w:tcPr>
            <w:tcW w:w="1468" w:type="dxa"/>
          </w:tcPr>
          <w:p w14:paraId="4D448830" w14:textId="77777777" w:rsidR="008762A8" w:rsidRPr="00E64264" w:rsidRDefault="008762A8" w:rsidP="00013124">
            <w:pPr>
              <w:ind w:left="-51"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64264">
              <w:rPr>
                <w:rFonts w:ascii="Arial" w:hAnsi="Arial" w:cs="Arial"/>
                <w:sz w:val="16"/>
                <w:szCs w:val="16"/>
              </w:rPr>
              <w:t>Inventario</w:t>
            </w:r>
          </w:p>
        </w:tc>
        <w:tc>
          <w:tcPr>
            <w:tcW w:w="579" w:type="dxa"/>
          </w:tcPr>
          <w:p w14:paraId="59297FD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81B26B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34A9F841"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77A5960C"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267A52A8"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3DC1BA18"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4C0CF400"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21" w:type="dxa"/>
          </w:tcPr>
          <w:p w14:paraId="27F97034"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27524A51"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1AF9CD96" w14:textId="77777777" w:rsidR="008762A8" w:rsidRPr="009636A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71C4" w14:paraId="6B1222B3"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3CAC6F12" w14:textId="77777777" w:rsidR="008762A8" w:rsidRDefault="008762A8" w:rsidP="008762A8">
            <w:pPr>
              <w:jc w:val="both"/>
              <w:rPr>
                <w:rFonts w:ascii="Arial" w:hAnsi="Arial" w:cs="Arial"/>
                <w:sz w:val="16"/>
                <w:szCs w:val="16"/>
              </w:rPr>
            </w:pPr>
          </w:p>
        </w:tc>
        <w:tc>
          <w:tcPr>
            <w:tcW w:w="778" w:type="dxa"/>
          </w:tcPr>
          <w:p w14:paraId="3E2DC827"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6C.3.2</w:t>
            </w:r>
          </w:p>
        </w:tc>
        <w:tc>
          <w:tcPr>
            <w:tcW w:w="1468" w:type="dxa"/>
          </w:tcPr>
          <w:p w14:paraId="7D6445FF" w14:textId="77777777" w:rsidR="008762A8" w:rsidRPr="00E64264" w:rsidRDefault="008762A8" w:rsidP="00013124">
            <w:pPr>
              <w:ind w:left="-51"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Resguardos</w:t>
            </w:r>
          </w:p>
        </w:tc>
        <w:tc>
          <w:tcPr>
            <w:tcW w:w="579" w:type="dxa"/>
          </w:tcPr>
          <w:p w14:paraId="0ADE52EF"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0E2041B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0685C760"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553E62B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555D490A"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76C7E091"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6CFF1601"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10FC23F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33FCA175"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DCAE077" w14:textId="77777777" w:rsidR="008762A8" w:rsidRPr="009636A4"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A971C4" w14:paraId="6C44FC78"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31CA1567" w14:textId="77777777" w:rsidR="008762A8" w:rsidRDefault="008762A8" w:rsidP="008762A8">
            <w:pPr>
              <w:jc w:val="both"/>
              <w:rPr>
                <w:rFonts w:ascii="Arial" w:hAnsi="Arial" w:cs="Arial"/>
                <w:sz w:val="16"/>
                <w:szCs w:val="16"/>
              </w:rPr>
            </w:pPr>
          </w:p>
        </w:tc>
        <w:tc>
          <w:tcPr>
            <w:tcW w:w="778" w:type="dxa"/>
          </w:tcPr>
          <w:p w14:paraId="30A3EB4F"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6C.3.3</w:t>
            </w:r>
          </w:p>
        </w:tc>
        <w:tc>
          <w:tcPr>
            <w:tcW w:w="1468" w:type="dxa"/>
          </w:tcPr>
          <w:p w14:paraId="1B86F5D7" w14:textId="77777777" w:rsidR="008762A8" w:rsidRPr="00E64264" w:rsidRDefault="008762A8" w:rsidP="00013124">
            <w:pPr>
              <w:ind w:left="-51"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E64264">
              <w:rPr>
                <w:rFonts w:ascii="Arial" w:hAnsi="Arial" w:cs="Arial"/>
                <w:sz w:val="16"/>
                <w:szCs w:val="16"/>
              </w:rPr>
              <w:t>Bienes no inventariables</w:t>
            </w:r>
          </w:p>
        </w:tc>
        <w:tc>
          <w:tcPr>
            <w:tcW w:w="579" w:type="dxa"/>
          </w:tcPr>
          <w:p w14:paraId="2391FF2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32F6C1BB"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3F72E3B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3597F4CC"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21970ADB"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3A8837B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16CF591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B9A158F"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5139E3F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4EC6755" w14:textId="77777777" w:rsidR="008762A8" w:rsidRPr="009636A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A971C4" w14:paraId="272B0C39"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2D968A92" w14:textId="77777777" w:rsidR="008762A8" w:rsidRPr="00CC0E7A" w:rsidRDefault="008762A8" w:rsidP="008762A8">
            <w:pPr>
              <w:jc w:val="both"/>
              <w:rPr>
                <w:rFonts w:ascii="Arial" w:hAnsi="Arial" w:cs="Arial"/>
                <w:sz w:val="16"/>
                <w:szCs w:val="16"/>
              </w:rPr>
            </w:pPr>
            <w:r>
              <w:rPr>
                <w:rFonts w:ascii="Arial" w:hAnsi="Arial" w:cs="Arial"/>
                <w:sz w:val="16"/>
                <w:szCs w:val="16"/>
              </w:rPr>
              <w:t>6C.4</w:t>
            </w:r>
          </w:p>
        </w:tc>
        <w:tc>
          <w:tcPr>
            <w:tcW w:w="778" w:type="dxa"/>
          </w:tcPr>
          <w:p w14:paraId="034ECA00"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00A81601" w14:textId="77777777" w:rsidR="008762A8" w:rsidRPr="00E64264" w:rsidRDefault="008762A8" w:rsidP="00013124">
            <w:pPr>
              <w:ind w:left="-51" w:right="-108"/>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E64264">
              <w:rPr>
                <w:rFonts w:ascii="Arial" w:hAnsi="Arial" w:cs="Arial"/>
                <w:b/>
                <w:bCs/>
                <w:sz w:val="16"/>
                <w:szCs w:val="16"/>
              </w:rPr>
              <w:t xml:space="preserve">Comité de </w:t>
            </w:r>
            <w:r w:rsidR="000274AA">
              <w:rPr>
                <w:rFonts w:ascii="Arial" w:hAnsi="Arial" w:cs="Arial"/>
                <w:b/>
                <w:bCs/>
                <w:sz w:val="16"/>
                <w:szCs w:val="16"/>
              </w:rPr>
              <w:t>a</w:t>
            </w:r>
            <w:r w:rsidRPr="00E64264">
              <w:rPr>
                <w:rFonts w:ascii="Arial" w:hAnsi="Arial" w:cs="Arial"/>
                <w:b/>
                <w:bCs/>
                <w:sz w:val="16"/>
                <w:szCs w:val="16"/>
              </w:rPr>
              <w:t>dquisiciones</w:t>
            </w:r>
          </w:p>
        </w:tc>
        <w:tc>
          <w:tcPr>
            <w:tcW w:w="579" w:type="dxa"/>
          </w:tcPr>
          <w:p w14:paraId="4B60DA1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5D9B77E5"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3053673B"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0AAC108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06022F69"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1CE17D01"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11854923"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415378EA"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3A528180"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0A3ED2D6"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0B19F3" w14:paraId="2548C420"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5BBC55C0" w14:textId="074B1E23" w:rsidR="000B19F3" w:rsidRDefault="000B19F3" w:rsidP="000B19F3">
            <w:pPr>
              <w:jc w:val="both"/>
              <w:rPr>
                <w:rFonts w:ascii="Arial" w:hAnsi="Arial" w:cs="Arial"/>
                <w:sz w:val="16"/>
                <w:szCs w:val="16"/>
              </w:rPr>
            </w:pPr>
            <w:r>
              <w:rPr>
                <w:rFonts w:ascii="Arial" w:hAnsi="Arial" w:cs="Arial"/>
                <w:sz w:val="16"/>
                <w:szCs w:val="16"/>
              </w:rPr>
              <w:t>6C.5</w:t>
            </w:r>
          </w:p>
        </w:tc>
        <w:tc>
          <w:tcPr>
            <w:tcW w:w="778" w:type="dxa"/>
          </w:tcPr>
          <w:p w14:paraId="6332842F" w14:textId="77777777" w:rsidR="000B19F3" w:rsidRPr="00CC0E7A"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468" w:type="dxa"/>
          </w:tcPr>
          <w:p w14:paraId="2405EC52" w14:textId="034C40BB" w:rsidR="000B19F3" w:rsidRPr="009548C9" w:rsidRDefault="000B19F3" w:rsidP="000B19F3">
            <w:pPr>
              <w:ind w:left="-51"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64264">
              <w:rPr>
                <w:rFonts w:ascii="Arial" w:hAnsi="Arial" w:cs="Arial"/>
                <w:b/>
                <w:bCs/>
                <w:sz w:val="16"/>
                <w:szCs w:val="16"/>
              </w:rPr>
              <w:t>Programa anual de adquisiciones</w:t>
            </w:r>
          </w:p>
        </w:tc>
        <w:tc>
          <w:tcPr>
            <w:tcW w:w="579" w:type="dxa"/>
          </w:tcPr>
          <w:p w14:paraId="1247D930" w14:textId="1F5C08B2" w:rsidR="000B19F3"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6963C048" w14:textId="7F9FAD49" w:rsidR="000B19F3" w:rsidRPr="00056784"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32D46CB0" w14:textId="11518673" w:rsidR="000B19F3"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1A5A704F" w14:textId="28C66870" w:rsidR="000B19F3"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1A934E69" w14:textId="5EA15E03" w:rsidR="000B19F3"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2033BF1B" w14:textId="6FA0844F" w:rsidR="000B19F3"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7C3721AE" w14:textId="7C00C820" w:rsidR="000B19F3" w:rsidRPr="00515A12"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6A141D39" w14:textId="77777777" w:rsidR="000B19F3"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20B20E38" w14:textId="77777777" w:rsidR="000B19F3" w:rsidRPr="00515A12"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69D82D25" w14:textId="77777777" w:rsidR="000B19F3" w:rsidRDefault="000B19F3" w:rsidP="000B19F3">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0B19F3" w14:paraId="7BB5126F"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3980AE30" w14:textId="3CAF9DDF" w:rsidR="000B19F3" w:rsidRDefault="000B19F3" w:rsidP="000B19F3">
            <w:pPr>
              <w:jc w:val="both"/>
              <w:rPr>
                <w:rFonts w:ascii="Arial" w:hAnsi="Arial" w:cs="Arial"/>
                <w:sz w:val="16"/>
                <w:szCs w:val="16"/>
              </w:rPr>
            </w:pPr>
            <w:r>
              <w:rPr>
                <w:rFonts w:ascii="Arial" w:hAnsi="Arial" w:cs="Arial"/>
                <w:sz w:val="16"/>
                <w:szCs w:val="16"/>
              </w:rPr>
              <w:t>6C.6</w:t>
            </w:r>
          </w:p>
        </w:tc>
        <w:tc>
          <w:tcPr>
            <w:tcW w:w="778" w:type="dxa"/>
          </w:tcPr>
          <w:p w14:paraId="18A74C38" w14:textId="77777777" w:rsidR="000B19F3" w:rsidRPr="00CC0E7A"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468" w:type="dxa"/>
          </w:tcPr>
          <w:p w14:paraId="6523BF95" w14:textId="5FE40D45" w:rsidR="000B19F3" w:rsidRPr="00E64264" w:rsidRDefault="000B19F3" w:rsidP="000B19F3">
            <w:pPr>
              <w:ind w:left="-51" w:right="-108"/>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Procedimientos de Contratación</w:t>
            </w:r>
          </w:p>
        </w:tc>
        <w:tc>
          <w:tcPr>
            <w:tcW w:w="579" w:type="dxa"/>
          </w:tcPr>
          <w:p w14:paraId="27799CA9" w14:textId="46D5D0FB" w:rsidR="000B19F3" w:rsidRPr="00056784"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8" w:type="dxa"/>
          </w:tcPr>
          <w:p w14:paraId="7F7BB796" w14:textId="77777777" w:rsidR="000B19F3" w:rsidRPr="00056784"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483EFE89" w14:textId="77777777" w:rsidR="000B19F3" w:rsidRPr="00056784"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7" w:type="dxa"/>
          </w:tcPr>
          <w:p w14:paraId="33B7B027" w14:textId="4A1FF3B9" w:rsidR="000B19F3"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28ED8E9A" w14:textId="6A4A9416" w:rsidR="000B19F3"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50" w:type="dxa"/>
          </w:tcPr>
          <w:p w14:paraId="3C8479E5" w14:textId="58B67245" w:rsidR="000B19F3"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1" w:type="dxa"/>
          </w:tcPr>
          <w:p w14:paraId="414518C3" w14:textId="0786C815" w:rsidR="000B19F3" w:rsidRPr="00515A12"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21" w:type="dxa"/>
          </w:tcPr>
          <w:p w14:paraId="12D3D120" w14:textId="77777777" w:rsidR="000B19F3" w:rsidRPr="00515A12"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30A7BC2" w14:textId="77777777" w:rsidR="000B19F3" w:rsidRPr="00515A12"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43AB817" w14:textId="77777777" w:rsidR="000B19F3" w:rsidRPr="00A70AC6" w:rsidRDefault="000B19F3" w:rsidP="000B19F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B19F3" w14:paraId="37B09E7C"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1DA45D76" w14:textId="77777777" w:rsidR="000B19F3" w:rsidRDefault="000B19F3" w:rsidP="000B19F3">
            <w:pPr>
              <w:jc w:val="both"/>
              <w:rPr>
                <w:rFonts w:ascii="Arial" w:hAnsi="Arial" w:cs="Arial"/>
                <w:sz w:val="16"/>
                <w:szCs w:val="16"/>
              </w:rPr>
            </w:pPr>
          </w:p>
        </w:tc>
        <w:tc>
          <w:tcPr>
            <w:tcW w:w="778" w:type="dxa"/>
          </w:tcPr>
          <w:p w14:paraId="45A22B0B" w14:textId="3F3D9F59" w:rsidR="000B19F3" w:rsidRPr="00CC0E7A"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6C.6.1</w:t>
            </w:r>
          </w:p>
        </w:tc>
        <w:tc>
          <w:tcPr>
            <w:tcW w:w="1468" w:type="dxa"/>
          </w:tcPr>
          <w:p w14:paraId="795A2128" w14:textId="586FEB91" w:rsidR="000B19F3" w:rsidRPr="003F47CE" w:rsidRDefault="008A48E7" w:rsidP="000B19F3">
            <w:pPr>
              <w:ind w:left="-51" w:right="-108"/>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3F47CE">
              <w:rPr>
                <w:rFonts w:ascii="Arial" w:hAnsi="Arial" w:cs="Arial"/>
                <w:sz w:val="16"/>
                <w:szCs w:val="16"/>
              </w:rPr>
              <w:t>Licitaciones Simplificadas</w:t>
            </w:r>
          </w:p>
        </w:tc>
        <w:tc>
          <w:tcPr>
            <w:tcW w:w="579" w:type="dxa"/>
          </w:tcPr>
          <w:p w14:paraId="11B6E568" w14:textId="75D1E88C" w:rsidR="000B19F3" w:rsidRPr="00056784" w:rsidRDefault="008A48E7"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308B9396" w14:textId="1513BF4D" w:rsidR="000B19F3" w:rsidRPr="00056784" w:rsidRDefault="008A48E7"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75A99BEF" w14:textId="319EB368" w:rsidR="000B19F3" w:rsidRPr="00056784" w:rsidRDefault="008A48E7"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06D013BE" w14:textId="6E87E773" w:rsidR="000B19F3" w:rsidRDefault="008A48E7"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7792137F" w14:textId="6EC726D4" w:rsidR="000B19F3" w:rsidRDefault="008A48E7"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3A02E72C" w14:textId="7ACB29F8" w:rsidR="000B19F3" w:rsidRDefault="008A48E7"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1C6B5C87" w14:textId="5F160122" w:rsidR="000B19F3" w:rsidRPr="00515A12" w:rsidRDefault="008A48E7"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5DC95CD7" w14:textId="77777777" w:rsidR="000B19F3" w:rsidRPr="00515A12"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10FB8DFB" w14:textId="77777777" w:rsidR="000B19F3" w:rsidRPr="00515A12"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1D82A2EA" w14:textId="77777777" w:rsidR="000B19F3" w:rsidRPr="00A70AC6" w:rsidRDefault="000B19F3" w:rsidP="000B19F3">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B19F3" w14:paraId="6AF43127"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364AF2BC" w14:textId="77777777" w:rsidR="000B19F3" w:rsidRDefault="000B19F3" w:rsidP="000B19F3">
            <w:pPr>
              <w:jc w:val="both"/>
              <w:rPr>
                <w:rFonts w:ascii="Arial" w:hAnsi="Arial" w:cs="Arial"/>
                <w:sz w:val="16"/>
                <w:szCs w:val="16"/>
              </w:rPr>
            </w:pPr>
          </w:p>
        </w:tc>
        <w:tc>
          <w:tcPr>
            <w:tcW w:w="778" w:type="dxa"/>
          </w:tcPr>
          <w:p w14:paraId="744EDF6D" w14:textId="447119A8" w:rsidR="000B19F3" w:rsidRPr="00CC0E7A"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6C.6.2</w:t>
            </w:r>
          </w:p>
        </w:tc>
        <w:tc>
          <w:tcPr>
            <w:tcW w:w="1468" w:type="dxa"/>
          </w:tcPr>
          <w:p w14:paraId="10DE3D3B" w14:textId="7B8B7FBF" w:rsidR="000B19F3" w:rsidRPr="003F47CE" w:rsidRDefault="008A48E7" w:rsidP="000B19F3">
            <w:pPr>
              <w:ind w:left="-51" w:right="-108"/>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3F47CE">
              <w:rPr>
                <w:rFonts w:ascii="Arial" w:hAnsi="Arial" w:cs="Arial"/>
                <w:sz w:val="16"/>
                <w:szCs w:val="16"/>
              </w:rPr>
              <w:t xml:space="preserve">Adjudicaciones Directas </w:t>
            </w:r>
          </w:p>
        </w:tc>
        <w:tc>
          <w:tcPr>
            <w:tcW w:w="579" w:type="dxa"/>
          </w:tcPr>
          <w:p w14:paraId="38DFB1D0" w14:textId="30556CBB" w:rsidR="000B19F3" w:rsidRPr="00056784" w:rsidRDefault="008A48E7"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78B546EF" w14:textId="58391481" w:rsidR="000B19F3" w:rsidRPr="00056784" w:rsidRDefault="008A48E7"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9" w:type="dxa"/>
          </w:tcPr>
          <w:p w14:paraId="5D6F3EE0" w14:textId="3037FA3E" w:rsidR="008A48E7" w:rsidRPr="00056784" w:rsidRDefault="008A48E7"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0FCC018D" w14:textId="69297D30" w:rsidR="000B19F3" w:rsidRDefault="008A48E7"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20644076" w14:textId="77B4831C" w:rsidR="000B19F3" w:rsidRDefault="008A48E7"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4109B839" w14:textId="6316BFDB" w:rsidR="000B19F3" w:rsidRDefault="008A48E7"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2CED35E1" w14:textId="6A3660DF" w:rsidR="000B19F3" w:rsidRPr="00515A12" w:rsidRDefault="008A48E7"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2338C40B" w14:textId="77777777" w:rsidR="000B19F3" w:rsidRPr="00515A12"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53C5A287" w14:textId="77777777" w:rsidR="000B19F3" w:rsidRPr="00515A12" w:rsidRDefault="000B19F3" w:rsidP="000B19F3">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FF8E849" w14:textId="77777777" w:rsidR="000B19F3" w:rsidRPr="00A70AC6" w:rsidRDefault="000B19F3" w:rsidP="000B19F3">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B19F3" w14:paraId="3267B5AD"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6C91227C" w14:textId="15584BF7" w:rsidR="000B19F3" w:rsidRPr="00FD06B7" w:rsidRDefault="000B19F3" w:rsidP="000B19F3">
            <w:pPr>
              <w:jc w:val="both"/>
              <w:rPr>
                <w:rFonts w:ascii="Arial" w:hAnsi="Arial" w:cs="Arial"/>
                <w:sz w:val="16"/>
                <w:szCs w:val="16"/>
              </w:rPr>
            </w:pPr>
            <w:r>
              <w:rPr>
                <w:rFonts w:ascii="Arial" w:hAnsi="Arial" w:cs="Arial"/>
                <w:sz w:val="16"/>
                <w:szCs w:val="16"/>
              </w:rPr>
              <w:t>6C.7</w:t>
            </w:r>
          </w:p>
        </w:tc>
        <w:tc>
          <w:tcPr>
            <w:tcW w:w="778" w:type="dxa"/>
          </w:tcPr>
          <w:p w14:paraId="16E4DA1F" w14:textId="77777777" w:rsidR="000B19F3" w:rsidRPr="00371BDE"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16"/>
                <w:szCs w:val="16"/>
              </w:rPr>
            </w:pPr>
          </w:p>
        </w:tc>
        <w:tc>
          <w:tcPr>
            <w:tcW w:w="1468" w:type="dxa"/>
          </w:tcPr>
          <w:p w14:paraId="6490A077" w14:textId="4643DD3C" w:rsidR="000B19F3" w:rsidRPr="00FD06B7" w:rsidRDefault="000B19F3" w:rsidP="000B19F3">
            <w:pPr>
              <w:ind w:left="-51"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E64264">
              <w:rPr>
                <w:rFonts w:ascii="Arial" w:hAnsi="Arial" w:cs="Arial"/>
                <w:b/>
                <w:bCs/>
                <w:sz w:val="16"/>
                <w:szCs w:val="16"/>
              </w:rPr>
              <w:t>Registro de proveedores</w:t>
            </w:r>
          </w:p>
        </w:tc>
        <w:tc>
          <w:tcPr>
            <w:tcW w:w="579" w:type="dxa"/>
          </w:tcPr>
          <w:p w14:paraId="1B68E0D4" w14:textId="13503120" w:rsidR="000B19F3" w:rsidRPr="00FD06B7"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2185F890" w14:textId="77777777" w:rsidR="000B19F3" w:rsidRPr="00FD06B7"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2B9D7418" w14:textId="77777777" w:rsidR="000B19F3" w:rsidRPr="00FD06B7"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7" w:type="dxa"/>
          </w:tcPr>
          <w:p w14:paraId="527B9702" w14:textId="348B24FC" w:rsidR="000B19F3" w:rsidRPr="00FD06B7"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6A5CFCD8" w14:textId="59169762" w:rsidR="000B19F3" w:rsidRPr="00FD06B7"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0C5CD180" w14:textId="52BA8183" w:rsidR="000B19F3" w:rsidRPr="00FD06B7"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71" w:type="dxa"/>
          </w:tcPr>
          <w:p w14:paraId="5FDDC59C" w14:textId="2716087B" w:rsidR="000B19F3" w:rsidRPr="00FD06B7"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21" w:type="dxa"/>
          </w:tcPr>
          <w:p w14:paraId="59F2CEA8" w14:textId="77777777" w:rsidR="000B19F3" w:rsidRPr="00371BDE"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16"/>
                <w:szCs w:val="16"/>
              </w:rPr>
            </w:pPr>
          </w:p>
        </w:tc>
        <w:tc>
          <w:tcPr>
            <w:tcW w:w="426" w:type="dxa"/>
          </w:tcPr>
          <w:p w14:paraId="52EEECD4" w14:textId="77777777" w:rsidR="000B19F3" w:rsidRPr="00371BDE" w:rsidRDefault="000B19F3" w:rsidP="000B19F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FF0000"/>
                <w:sz w:val="16"/>
                <w:szCs w:val="16"/>
              </w:rPr>
            </w:pPr>
          </w:p>
        </w:tc>
        <w:tc>
          <w:tcPr>
            <w:tcW w:w="1871" w:type="dxa"/>
          </w:tcPr>
          <w:p w14:paraId="33006D23" w14:textId="77777777" w:rsidR="000B19F3" w:rsidRPr="00FD06B7" w:rsidRDefault="000B19F3" w:rsidP="000B19F3">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63FF675E" w14:textId="5C2E7E49" w:rsidR="0019624D" w:rsidRDefault="0019624D"/>
    <w:p w14:paraId="7EAF948D" w14:textId="30E2E3DA" w:rsidR="00C70863" w:rsidRDefault="00C70863"/>
    <w:p w14:paraId="0B4BFB24" w14:textId="7CEE387D" w:rsidR="00C70863" w:rsidRDefault="00C70863"/>
    <w:p w14:paraId="59FA1E40" w14:textId="77777777" w:rsidR="00C70863" w:rsidRDefault="00C70863"/>
    <w:tbl>
      <w:tblPr>
        <w:tblStyle w:val="Tablaconcuadrcula4-nfasis11"/>
        <w:tblW w:w="9776" w:type="dxa"/>
        <w:tblLayout w:type="fixed"/>
        <w:tblLook w:val="04A0" w:firstRow="1" w:lastRow="0" w:firstColumn="1" w:lastColumn="0" w:noHBand="0" w:noVBand="1"/>
      </w:tblPr>
      <w:tblGrid>
        <w:gridCol w:w="777"/>
        <w:gridCol w:w="778"/>
        <w:gridCol w:w="1468"/>
        <w:gridCol w:w="579"/>
        <w:gridCol w:w="568"/>
        <w:gridCol w:w="569"/>
        <w:gridCol w:w="427"/>
        <w:gridCol w:w="571"/>
        <w:gridCol w:w="850"/>
        <w:gridCol w:w="423"/>
        <w:gridCol w:w="469"/>
        <w:gridCol w:w="426"/>
        <w:gridCol w:w="1871"/>
      </w:tblGrid>
      <w:tr w:rsidR="008762A8" w14:paraId="3001CC52"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582D609B" w14:textId="77777777" w:rsidR="008762A8" w:rsidRPr="00CC0E7A" w:rsidRDefault="008762A8" w:rsidP="008762A8">
            <w:pPr>
              <w:jc w:val="both"/>
              <w:rPr>
                <w:rFonts w:ascii="Arial" w:hAnsi="Arial" w:cs="Arial"/>
                <w:szCs w:val="22"/>
              </w:rPr>
            </w:pPr>
            <w:r w:rsidRPr="00CC0E7A">
              <w:rPr>
                <w:rFonts w:ascii="Arial" w:hAnsi="Arial" w:cs="Arial"/>
                <w:szCs w:val="22"/>
              </w:rPr>
              <w:t xml:space="preserve">Sección </w:t>
            </w:r>
          </w:p>
        </w:tc>
        <w:tc>
          <w:tcPr>
            <w:tcW w:w="8221" w:type="dxa"/>
            <w:gridSpan w:val="11"/>
          </w:tcPr>
          <w:p w14:paraId="5FE003E2" w14:textId="77777777" w:rsidR="008762A8" w:rsidRPr="00CC0E7A" w:rsidRDefault="008762A8"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BC4A84">
              <w:rPr>
                <w:rFonts w:ascii="Arial" w:hAnsi="Arial" w:cs="Arial"/>
                <w:szCs w:val="22"/>
              </w:rPr>
              <w:t xml:space="preserve">7C Servicios Generales </w:t>
            </w:r>
          </w:p>
        </w:tc>
      </w:tr>
      <w:tr w:rsidR="008762A8" w14:paraId="0F82C861"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500829C0"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468" w:type="dxa"/>
            <w:vMerge w:val="restart"/>
          </w:tcPr>
          <w:p w14:paraId="64367AEC"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Nombre</w:t>
            </w:r>
          </w:p>
        </w:tc>
        <w:tc>
          <w:tcPr>
            <w:tcW w:w="3564" w:type="dxa"/>
            <w:gridSpan w:val="6"/>
          </w:tcPr>
          <w:p w14:paraId="1916973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318" w:type="dxa"/>
            <w:gridSpan w:val="3"/>
            <w:vMerge w:val="restart"/>
          </w:tcPr>
          <w:p w14:paraId="12B3C68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15D46065"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8762A8" w14:paraId="318DD874"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274DE1DE" w14:textId="77777777" w:rsidR="008762A8" w:rsidRPr="00CC0E7A" w:rsidRDefault="008762A8" w:rsidP="008762A8">
            <w:pPr>
              <w:jc w:val="both"/>
              <w:rPr>
                <w:rFonts w:ascii="Arial" w:hAnsi="Arial" w:cs="Arial"/>
                <w:sz w:val="16"/>
                <w:szCs w:val="16"/>
              </w:rPr>
            </w:pPr>
          </w:p>
        </w:tc>
        <w:tc>
          <w:tcPr>
            <w:tcW w:w="1468" w:type="dxa"/>
            <w:vMerge/>
          </w:tcPr>
          <w:p w14:paraId="71DED710" w14:textId="77777777" w:rsidR="008762A8" w:rsidRPr="00056784"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16" w:type="dxa"/>
            <w:gridSpan w:val="3"/>
          </w:tcPr>
          <w:p w14:paraId="0CED83B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8" w:type="dxa"/>
            <w:gridSpan w:val="3"/>
          </w:tcPr>
          <w:p w14:paraId="0EE2C38C"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318" w:type="dxa"/>
            <w:gridSpan w:val="3"/>
            <w:vMerge/>
          </w:tcPr>
          <w:p w14:paraId="2C7490F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0EE991DF"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42A4A21D"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29B595B6" w14:textId="77777777" w:rsidR="008762A8" w:rsidRDefault="008762A8" w:rsidP="008762A8">
            <w:pPr>
              <w:jc w:val="both"/>
              <w:rPr>
                <w:rFonts w:ascii="Arial" w:hAnsi="Arial" w:cs="Arial"/>
                <w:szCs w:val="24"/>
              </w:rPr>
            </w:pPr>
            <w:r w:rsidRPr="00CC0E7A">
              <w:rPr>
                <w:rFonts w:ascii="Arial" w:hAnsi="Arial" w:cs="Arial"/>
                <w:sz w:val="16"/>
                <w:szCs w:val="16"/>
              </w:rPr>
              <w:t>Serie</w:t>
            </w:r>
          </w:p>
        </w:tc>
        <w:tc>
          <w:tcPr>
            <w:tcW w:w="778" w:type="dxa"/>
          </w:tcPr>
          <w:p w14:paraId="363D2A1B" w14:textId="77777777" w:rsidR="008762A8" w:rsidRDefault="008762A8" w:rsidP="008762A8">
            <w:pPr>
              <w:ind w:left="-48" w:right="-105"/>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468" w:type="dxa"/>
            <w:vMerge/>
          </w:tcPr>
          <w:p w14:paraId="6385101E"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9" w:type="dxa"/>
          </w:tcPr>
          <w:p w14:paraId="02C8459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8" w:type="dxa"/>
          </w:tcPr>
          <w:p w14:paraId="58225A8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9" w:type="dxa"/>
          </w:tcPr>
          <w:p w14:paraId="38F8522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7" w:type="dxa"/>
          </w:tcPr>
          <w:p w14:paraId="2975645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71" w:type="dxa"/>
          </w:tcPr>
          <w:p w14:paraId="1797F95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50" w:type="dxa"/>
          </w:tcPr>
          <w:p w14:paraId="3C461364"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423" w:type="dxa"/>
          </w:tcPr>
          <w:p w14:paraId="6762BC6A"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469" w:type="dxa"/>
          </w:tcPr>
          <w:p w14:paraId="51E32D96"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426" w:type="dxa"/>
          </w:tcPr>
          <w:p w14:paraId="1358AFB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4C5A6369"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168C7C0E"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40EC0CC0" w14:textId="77777777" w:rsidR="008762A8" w:rsidRPr="00BC4A84" w:rsidRDefault="008762A8" w:rsidP="008762A8">
            <w:pPr>
              <w:jc w:val="both"/>
              <w:rPr>
                <w:rFonts w:ascii="Arial" w:hAnsi="Arial" w:cs="Arial"/>
                <w:sz w:val="16"/>
                <w:szCs w:val="16"/>
              </w:rPr>
            </w:pPr>
            <w:r w:rsidRPr="00BC4A84">
              <w:rPr>
                <w:rFonts w:ascii="Arial" w:hAnsi="Arial" w:cs="Arial"/>
                <w:sz w:val="16"/>
                <w:szCs w:val="16"/>
              </w:rPr>
              <w:t>7C.1</w:t>
            </w:r>
          </w:p>
        </w:tc>
        <w:tc>
          <w:tcPr>
            <w:tcW w:w="778" w:type="dxa"/>
          </w:tcPr>
          <w:p w14:paraId="3AB1EFE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468" w:type="dxa"/>
          </w:tcPr>
          <w:p w14:paraId="574D35B3" w14:textId="77777777" w:rsidR="008762A8" w:rsidRPr="00456711"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456711">
              <w:rPr>
                <w:rFonts w:ascii="Arial" w:hAnsi="Arial" w:cs="Arial"/>
                <w:b/>
                <w:bCs/>
                <w:sz w:val="16"/>
                <w:szCs w:val="16"/>
              </w:rPr>
              <w:t>Control de parque vehicular</w:t>
            </w:r>
          </w:p>
        </w:tc>
        <w:tc>
          <w:tcPr>
            <w:tcW w:w="579" w:type="dxa"/>
          </w:tcPr>
          <w:p w14:paraId="48120A7D" w14:textId="7604A511" w:rsidR="008762A8" w:rsidRPr="00056784" w:rsidRDefault="00556E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77293DEA"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0439386A" w14:textId="2B3D6780" w:rsidR="008762A8" w:rsidRPr="00056784" w:rsidRDefault="00556E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2235FE78" w14:textId="6DB869BF" w:rsidR="008762A8" w:rsidRDefault="00556E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0C7011C5" w14:textId="56BDB2D4" w:rsidR="008762A8" w:rsidRDefault="00556E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426673AE" w14:textId="46826554" w:rsidR="008762A8" w:rsidRDefault="00556E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423" w:type="dxa"/>
          </w:tcPr>
          <w:p w14:paraId="6F70AE21" w14:textId="13761A17" w:rsidR="008762A8" w:rsidRPr="00515A12" w:rsidRDefault="00556E3B"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69" w:type="dxa"/>
          </w:tcPr>
          <w:p w14:paraId="50D5129C"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1937D6CC"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0E3807B6" w14:textId="77777777" w:rsidR="008762A8" w:rsidRPr="00167EA5"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305AFB92"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267FDBA3" w14:textId="77777777" w:rsidR="008762A8" w:rsidRPr="00BC4A84" w:rsidRDefault="008762A8" w:rsidP="008762A8">
            <w:pPr>
              <w:jc w:val="both"/>
              <w:rPr>
                <w:rFonts w:ascii="Arial" w:hAnsi="Arial" w:cs="Arial"/>
                <w:sz w:val="16"/>
                <w:szCs w:val="16"/>
              </w:rPr>
            </w:pPr>
          </w:p>
        </w:tc>
        <w:tc>
          <w:tcPr>
            <w:tcW w:w="778" w:type="dxa"/>
          </w:tcPr>
          <w:p w14:paraId="1219B8AF"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BC4A84">
              <w:rPr>
                <w:rFonts w:ascii="Arial" w:hAnsi="Arial" w:cs="Arial"/>
                <w:sz w:val="16"/>
                <w:szCs w:val="16"/>
              </w:rPr>
              <w:t>7C.1.1</w:t>
            </w:r>
          </w:p>
        </w:tc>
        <w:tc>
          <w:tcPr>
            <w:tcW w:w="1468" w:type="dxa"/>
          </w:tcPr>
          <w:p w14:paraId="7FCEDB73" w14:textId="77777777" w:rsidR="008762A8" w:rsidRPr="00BC4A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Bitácora de consumo de gasolina</w:t>
            </w:r>
          </w:p>
        </w:tc>
        <w:tc>
          <w:tcPr>
            <w:tcW w:w="579" w:type="dxa"/>
          </w:tcPr>
          <w:p w14:paraId="3DC5CEBA"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68988A76"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3F04C95A"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35AD5E88"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57106344"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2ABD1C12"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423" w:type="dxa"/>
          </w:tcPr>
          <w:p w14:paraId="33EA9563"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69" w:type="dxa"/>
          </w:tcPr>
          <w:p w14:paraId="4971CF4E"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2E2AC319"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98B4ECE" w14:textId="77777777" w:rsidR="008762A8" w:rsidRPr="00BC4A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624D" w14:paraId="16656820" w14:textId="77777777" w:rsidTr="00CB2E1F">
        <w:tc>
          <w:tcPr>
            <w:cnfStyle w:val="001000000000" w:firstRow="0" w:lastRow="0" w:firstColumn="1" w:lastColumn="0" w:oddVBand="0" w:evenVBand="0" w:oddHBand="0" w:evenHBand="0" w:firstRowFirstColumn="0" w:firstRowLastColumn="0" w:lastRowFirstColumn="0" w:lastRowLastColumn="0"/>
            <w:tcW w:w="777" w:type="dxa"/>
          </w:tcPr>
          <w:p w14:paraId="2D71D580" w14:textId="77777777" w:rsidR="008762A8" w:rsidRPr="00BC4A84" w:rsidRDefault="008762A8" w:rsidP="008762A8">
            <w:pPr>
              <w:jc w:val="both"/>
              <w:rPr>
                <w:rFonts w:ascii="Arial" w:hAnsi="Arial" w:cs="Arial"/>
                <w:sz w:val="16"/>
                <w:szCs w:val="16"/>
              </w:rPr>
            </w:pPr>
          </w:p>
        </w:tc>
        <w:tc>
          <w:tcPr>
            <w:tcW w:w="778" w:type="dxa"/>
          </w:tcPr>
          <w:p w14:paraId="03185197"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7C.1.2</w:t>
            </w:r>
          </w:p>
        </w:tc>
        <w:tc>
          <w:tcPr>
            <w:tcW w:w="1468" w:type="dxa"/>
          </w:tcPr>
          <w:p w14:paraId="56FEC946" w14:textId="77777777" w:rsidR="008762A8" w:rsidRPr="00BC4A84"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Bitácora de mantenimiento vehicular</w:t>
            </w:r>
          </w:p>
        </w:tc>
        <w:tc>
          <w:tcPr>
            <w:tcW w:w="579" w:type="dxa"/>
          </w:tcPr>
          <w:p w14:paraId="077C5DD9"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49290906"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9" w:type="dxa"/>
          </w:tcPr>
          <w:p w14:paraId="464C180D"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704381A3"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68D13F07"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3E6BD047"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423" w:type="dxa"/>
          </w:tcPr>
          <w:p w14:paraId="4921FA60"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69" w:type="dxa"/>
          </w:tcPr>
          <w:p w14:paraId="378F12C3"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06CF8D2C" w14:textId="77777777" w:rsidR="008762A8" w:rsidRPr="00BC4A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63678BA7" w14:textId="77777777" w:rsidR="008762A8" w:rsidRPr="00BC4A84"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75AEFF89"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77" w:type="dxa"/>
          </w:tcPr>
          <w:p w14:paraId="4B586107" w14:textId="77777777" w:rsidR="008762A8" w:rsidRPr="00BC4A84" w:rsidRDefault="008762A8" w:rsidP="008762A8">
            <w:pPr>
              <w:jc w:val="both"/>
              <w:rPr>
                <w:rFonts w:ascii="Arial" w:hAnsi="Arial" w:cs="Arial"/>
                <w:sz w:val="16"/>
                <w:szCs w:val="16"/>
              </w:rPr>
            </w:pPr>
          </w:p>
        </w:tc>
        <w:tc>
          <w:tcPr>
            <w:tcW w:w="778" w:type="dxa"/>
          </w:tcPr>
          <w:p w14:paraId="188F1560"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7C.1.3</w:t>
            </w:r>
          </w:p>
        </w:tc>
        <w:tc>
          <w:tcPr>
            <w:tcW w:w="1468" w:type="dxa"/>
          </w:tcPr>
          <w:p w14:paraId="4433B075" w14:textId="77777777" w:rsidR="008762A8" w:rsidRPr="00BC4A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Seguros</w:t>
            </w:r>
          </w:p>
        </w:tc>
        <w:tc>
          <w:tcPr>
            <w:tcW w:w="579" w:type="dxa"/>
          </w:tcPr>
          <w:p w14:paraId="0E055545"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8" w:type="dxa"/>
          </w:tcPr>
          <w:p w14:paraId="7DA4E698"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9" w:type="dxa"/>
          </w:tcPr>
          <w:p w14:paraId="3A2F4DB4"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7" w:type="dxa"/>
          </w:tcPr>
          <w:p w14:paraId="43C4CF3A"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71" w:type="dxa"/>
          </w:tcPr>
          <w:p w14:paraId="704EBFEE"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50" w:type="dxa"/>
          </w:tcPr>
          <w:p w14:paraId="182601D4"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423" w:type="dxa"/>
          </w:tcPr>
          <w:p w14:paraId="0520D8F1"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69" w:type="dxa"/>
          </w:tcPr>
          <w:p w14:paraId="582F4E7F"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29E339C7" w14:textId="77777777" w:rsidR="008762A8" w:rsidRPr="00BC4A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0D2C4064" w14:textId="77777777" w:rsidR="008762A8" w:rsidRPr="00BC4A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558E2859" w14:textId="77777777" w:rsidR="0019624D" w:rsidRDefault="0019624D">
      <w:pPr>
        <w:rPr>
          <w:b/>
          <w:bCs/>
        </w:rPr>
      </w:pPr>
    </w:p>
    <w:tbl>
      <w:tblPr>
        <w:tblStyle w:val="Tablaconcuadrcula4-nfasis11"/>
        <w:tblW w:w="9776" w:type="dxa"/>
        <w:tblLayout w:type="fixed"/>
        <w:tblLook w:val="04A0" w:firstRow="1" w:lastRow="0" w:firstColumn="1" w:lastColumn="0" w:noHBand="0" w:noVBand="1"/>
      </w:tblPr>
      <w:tblGrid>
        <w:gridCol w:w="787"/>
        <w:gridCol w:w="768"/>
        <w:gridCol w:w="1329"/>
        <w:gridCol w:w="573"/>
        <w:gridCol w:w="567"/>
        <w:gridCol w:w="567"/>
        <w:gridCol w:w="426"/>
        <w:gridCol w:w="567"/>
        <w:gridCol w:w="849"/>
        <w:gridCol w:w="567"/>
        <w:gridCol w:w="567"/>
        <w:gridCol w:w="338"/>
        <w:gridCol w:w="1871"/>
      </w:tblGrid>
      <w:tr w:rsidR="008762A8" w14:paraId="3752A35E"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49AEC8A8" w14:textId="77777777" w:rsidR="008762A8" w:rsidRPr="00CC0E7A" w:rsidRDefault="008762A8" w:rsidP="008762A8">
            <w:pPr>
              <w:jc w:val="both"/>
              <w:rPr>
                <w:rFonts w:ascii="Arial" w:hAnsi="Arial" w:cs="Arial"/>
                <w:szCs w:val="22"/>
              </w:rPr>
            </w:pPr>
            <w:r w:rsidRPr="00CC0E7A">
              <w:rPr>
                <w:rFonts w:ascii="Arial" w:hAnsi="Arial" w:cs="Arial"/>
                <w:szCs w:val="22"/>
              </w:rPr>
              <w:t xml:space="preserve">Sección </w:t>
            </w:r>
          </w:p>
        </w:tc>
        <w:tc>
          <w:tcPr>
            <w:tcW w:w="8221" w:type="dxa"/>
            <w:gridSpan w:val="11"/>
          </w:tcPr>
          <w:p w14:paraId="5154A534" w14:textId="77777777" w:rsidR="008762A8" w:rsidRPr="00CC0E7A" w:rsidRDefault="008762A8"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945DCA">
              <w:rPr>
                <w:rFonts w:ascii="Arial" w:hAnsi="Arial" w:cs="Arial"/>
                <w:szCs w:val="22"/>
              </w:rPr>
              <w:t>8C Tecnologías y Servicios de la Información</w:t>
            </w:r>
          </w:p>
        </w:tc>
      </w:tr>
      <w:tr w:rsidR="008762A8" w14:paraId="0234DBFE"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78522111"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329" w:type="dxa"/>
            <w:vMerge w:val="restart"/>
          </w:tcPr>
          <w:p w14:paraId="01CB73CE"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Nombre</w:t>
            </w:r>
          </w:p>
        </w:tc>
        <w:tc>
          <w:tcPr>
            <w:tcW w:w="3549" w:type="dxa"/>
            <w:gridSpan w:val="6"/>
          </w:tcPr>
          <w:p w14:paraId="7526453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472" w:type="dxa"/>
            <w:gridSpan w:val="3"/>
            <w:vMerge w:val="restart"/>
          </w:tcPr>
          <w:p w14:paraId="583AC66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61D9F911"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8762A8" w14:paraId="408A6F04"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40E85872" w14:textId="77777777" w:rsidR="008762A8" w:rsidRPr="00CC0E7A" w:rsidRDefault="008762A8" w:rsidP="008762A8">
            <w:pPr>
              <w:jc w:val="both"/>
              <w:rPr>
                <w:rFonts w:ascii="Arial" w:hAnsi="Arial" w:cs="Arial"/>
                <w:sz w:val="16"/>
                <w:szCs w:val="16"/>
              </w:rPr>
            </w:pPr>
          </w:p>
        </w:tc>
        <w:tc>
          <w:tcPr>
            <w:tcW w:w="1329" w:type="dxa"/>
            <w:vMerge/>
          </w:tcPr>
          <w:p w14:paraId="2C95D799"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07" w:type="dxa"/>
            <w:gridSpan w:val="3"/>
          </w:tcPr>
          <w:p w14:paraId="0B7CCC5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2" w:type="dxa"/>
            <w:gridSpan w:val="3"/>
          </w:tcPr>
          <w:p w14:paraId="4DB7210F"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472" w:type="dxa"/>
            <w:gridSpan w:val="3"/>
            <w:vMerge/>
          </w:tcPr>
          <w:p w14:paraId="057C09EE"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02959BE6"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62311F30"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19D1C998" w14:textId="77777777" w:rsidR="008762A8" w:rsidRDefault="008762A8" w:rsidP="008762A8">
            <w:pPr>
              <w:jc w:val="both"/>
              <w:rPr>
                <w:rFonts w:ascii="Arial" w:hAnsi="Arial" w:cs="Arial"/>
                <w:szCs w:val="24"/>
              </w:rPr>
            </w:pPr>
            <w:r w:rsidRPr="00CC0E7A">
              <w:rPr>
                <w:rFonts w:ascii="Arial" w:hAnsi="Arial" w:cs="Arial"/>
                <w:sz w:val="16"/>
                <w:szCs w:val="16"/>
              </w:rPr>
              <w:t>Serie</w:t>
            </w:r>
          </w:p>
        </w:tc>
        <w:tc>
          <w:tcPr>
            <w:tcW w:w="768" w:type="dxa"/>
          </w:tcPr>
          <w:p w14:paraId="202F8E3C" w14:textId="77777777" w:rsidR="008762A8" w:rsidRDefault="008762A8" w:rsidP="008762A8">
            <w:pPr>
              <w:ind w:left="-48" w:right="-105"/>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329" w:type="dxa"/>
            <w:vMerge/>
          </w:tcPr>
          <w:p w14:paraId="5B70483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3" w:type="dxa"/>
          </w:tcPr>
          <w:p w14:paraId="7D90786B"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7" w:type="dxa"/>
          </w:tcPr>
          <w:p w14:paraId="2A68916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7" w:type="dxa"/>
          </w:tcPr>
          <w:p w14:paraId="089F62C2"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6" w:type="dxa"/>
          </w:tcPr>
          <w:p w14:paraId="659C5862"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39F79260"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49" w:type="dxa"/>
          </w:tcPr>
          <w:p w14:paraId="69B7407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67" w:type="dxa"/>
          </w:tcPr>
          <w:p w14:paraId="363216E3"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567" w:type="dxa"/>
          </w:tcPr>
          <w:p w14:paraId="3AA4D8A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338" w:type="dxa"/>
          </w:tcPr>
          <w:p w14:paraId="61179458"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60A2D779"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688C1104"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1186534D" w14:textId="77777777" w:rsidR="008762A8" w:rsidRPr="00945DCA" w:rsidRDefault="008762A8" w:rsidP="008762A8">
            <w:pPr>
              <w:jc w:val="both"/>
              <w:rPr>
                <w:rFonts w:ascii="Arial" w:hAnsi="Arial" w:cs="Arial"/>
                <w:sz w:val="16"/>
                <w:szCs w:val="16"/>
              </w:rPr>
            </w:pPr>
            <w:r w:rsidRPr="00945DCA">
              <w:rPr>
                <w:rFonts w:ascii="Arial" w:hAnsi="Arial" w:cs="Arial"/>
                <w:sz w:val="16"/>
                <w:szCs w:val="16"/>
              </w:rPr>
              <w:t>8C.1</w:t>
            </w:r>
          </w:p>
        </w:tc>
        <w:tc>
          <w:tcPr>
            <w:tcW w:w="768" w:type="dxa"/>
          </w:tcPr>
          <w:p w14:paraId="693662CC"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29" w:type="dxa"/>
          </w:tcPr>
          <w:p w14:paraId="6679244B" w14:textId="77777777" w:rsidR="008762A8" w:rsidRPr="00556E3B"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556E3B">
              <w:rPr>
                <w:rFonts w:ascii="Arial" w:hAnsi="Arial" w:cs="Arial"/>
                <w:b/>
                <w:bCs/>
                <w:sz w:val="16"/>
                <w:szCs w:val="16"/>
              </w:rPr>
              <w:t xml:space="preserve">Sistemas de </w:t>
            </w:r>
            <w:r w:rsidR="000274AA" w:rsidRPr="00556E3B">
              <w:rPr>
                <w:rFonts w:ascii="Arial" w:hAnsi="Arial" w:cs="Arial"/>
                <w:b/>
                <w:bCs/>
                <w:sz w:val="16"/>
                <w:szCs w:val="16"/>
              </w:rPr>
              <w:t>c</w:t>
            </w:r>
            <w:r w:rsidRPr="00556E3B">
              <w:rPr>
                <w:rFonts w:ascii="Arial" w:hAnsi="Arial" w:cs="Arial"/>
                <w:b/>
                <w:bCs/>
                <w:sz w:val="16"/>
                <w:szCs w:val="16"/>
              </w:rPr>
              <w:t xml:space="preserve">ontrol de </w:t>
            </w:r>
            <w:r w:rsidR="000274AA" w:rsidRPr="00556E3B">
              <w:rPr>
                <w:rFonts w:ascii="Arial" w:hAnsi="Arial" w:cs="Arial"/>
                <w:b/>
                <w:bCs/>
                <w:sz w:val="16"/>
                <w:szCs w:val="16"/>
              </w:rPr>
              <w:t>g</w:t>
            </w:r>
            <w:r w:rsidRPr="00556E3B">
              <w:rPr>
                <w:rFonts w:ascii="Arial" w:hAnsi="Arial" w:cs="Arial"/>
                <w:b/>
                <w:bCs/>
                <w:sz w:val="16"/>
                <w:szCs w:val="16"/>
              </w:rPr>
              <w:t xml:space="preserve">estión de </w:t>
            </w:r>
            <w:r w:rsidR="000274AA" w:rsidRPr="00556E3B">
              <w:rPr>
                <w:rFonts w:ascii="Arial" w:hAnsi="Arial" w:cs="Arial"/>
                <w:b/>
                <w:bCs/>
                <w:sz w:val="16"/>
                <w:szCs w:val="16"/>
              </w:rPr>
              <w:t>s</w:t>
            </w:r>
            <w:r w:rsidRPr="00556E3B">
              <w:rPr>
                <w:rFonts w:ascii="Arial" w:hAnsi="Arial" w:cs="Arial"/>
                <w:b/>
                <w:bCs/>
                <w:sz w:val="16"/>
                <w:szCs w:val="16"/>
              </w:rPr>
              <w:t xml:space="preserve">olicitudes de </w:t>
            </w:r>
            <w:r w:rsidR="000274AA" w:rsidRPr="00556E3B">
              <w:rPr>
                <w:rFonts w:ascii="Arial" w:hAnsi="Arial" w:cs="Arial"/>
                <w:b/>
                <w:bCs/>
                <w:sz w:val="16"/>
                <w:szCs w:val="16"/>
              </w:rPr>
              <w:t>i</w:t>
            </w:r>
            <w:r w:rsidRPr="00556E3B">
              <w:rPr>
                <w:rFonts w:ascii="Arial" w:hAnsi="Arial" w:cs="Arial"/>
                <w:b/>
                <w:bCs/>
                <w:sz w:val="16"/>
                <w:szCs w:val="16"/>
              </w:rPr>
              <w:t>ntervención</w:t>
            </w:r>
          </w:p>
        </w:tc>
        <w:tc>
          <w:tcPr>
            <w:tcW w:w="573" w:type="dxa"/>
          </w:tcPr>
          <w:p w14:paraId="5072389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48F12563"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634137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76DBA78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63B6C41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49" w:type="dxa"/>
          </w:tcPr>
          <w:p w14:paraId="758D0B9A"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3F031911"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4E5806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237C10D1"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699DDF4A" w14:textId="77777777" w:rsidR="008762A8" w:rsidRPr="00167EA5"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2330C390"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6075BF50" w14:textId="77777777" w:rsidR="008762A8" w:rsidRPr="00945DCA" w:rsidRDefault="008762A8" w:rsidP="008762A8">
            <w:pPr>
              <w:jc w:val="both"/>
              <w:rPr>
                <w:rFonts w:ascii="Arial" w:hAnsi="Arial" w:cs="Arial"/>
                <w:sz w:val="16"/>
                <w:szCs w:val="16"/>
              </w:rPr>
            </w:pPr>
            <w:r>
              <w:rPr>
                <w:rFonts w:ascii="Arial" w:hAnsi="Arial" w:cs="Arial"/>
                <w:sz w:val="16"/>
                <w:szCs w:val="16"/>
              </w:rPr>
              <w:t>8C.2</w:t>
            </w:r>
          </w:p>
        </w:tc>
        <w:tc>
          <w:tcPr>
            <w:tcW w:w="768" w:type="dxa"/>
          </w:tcPr>
          <w:p w14:paraId="20393961"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329" w:type="dxa"/>
          </w:tcPr>
          <w:p w14:paraId="4E5B057F" w14:textId="77777777" w:rsidR="008762A8" w:rsidRPr="00556E3B"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556E3B">
              <w:rPr>
                <w:rFonts w:ascii="Arial" w:hAnsi="Arial" w:cs="Arial"/>
                <w:b/>
                <w:bCs/>
                <w:sz w:val="16"/>
                <w:szCs w:val="16"/>
              </w:rPr>
              <w:t xml:space="preserve">Sistema de </w:t>
            </w:r>
            <w:r w:rsidR="000274AA" w:rsidRPr="00556E3B">
              <w:rPr>
                <w:rFonts w:ascii="Arial" w:hAnsi="Arial" w:cs="Arial"/>
                <w:b/>
                <w:bCs/>
                <w:sz w:val="16"/>
                <w:szCs w:val="16"/>
              </w:rPr>
              <w:t>g</w:t>
            </w:r>
            <w:r w:rsidRPr="00556E3B">
              <w:rPr>
                <w:rFonts w:ascii="Arial" w:hAnsi="Arial" w:cs="Arial"/>
                <w:b/>
                <w:bCs/>
                <w:sz w:val="16"/>
                <w:szCs w:val="16"/>
              </w:rPr>
              <w:t xml:space="preserve">estión de </w:t>
            </w:r>
            <w:r w:rsidR="000274AA" w:rsidRPr="00556E3B">
              <w:rPr>
                <w:rFonts w:ascii="Arial" w:hAnsi="Arial" w:cs="Arial"/>
                <w:b/>
                <w:bCs/>
                <w:sz w:val="16"/>
                <w:szCs w:val="16"/>
              </w:rPr>
              <w:t>e</w:t>
            </w:r>
            <w:r w:rsidRPr="00556E3B">
              <w:rPr>
                <w:rFonts w:ascii="Arial" w:hAnsi="Arial" w:cs="Arial"/>
                <w:b/>
                <w:bCs/>
                <w:sz w:val="16"/>
                <w:szCs w:val="16"/>
              </w:rPr>
              <w:t>ventos</w:t>
            </w:r>
          </w:p>
        </w:tc>
        <w:tc>
          <w:tcPr>
            <w:tcW w:w="573" w:type="dxa"/>
          </w:tcPr>
          <w:p w14:paraId="14EEA903" w14:textId="77777777" w:rsidR="008762A8" w:rsidRPr="00056784" w:rsidRDefault="00690C02"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2D6A3B2"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F52A1B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40125F84" w14:textId="77777777" w:rsidR="008762A8" w:rsidRDefault="00690C02"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1BE71EBA" w14:textId="77777777" w:rsidR="008762A8" w:rsidRDefault="00690C02"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49" w:type="dxa"/>
          </w:tcPr>
          <w:p w14:paraId="0C927BE6" w14:textId="77777777" w:rsidR="008762A8" w:rsidRDefault="00690C02"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6AA7CE1D" w14:textId="77777777" w:rsidR="008762A8" w:rsidRPr="00515A12" w:rsidRDefault="00690C02"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429B2B24"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55D2E08A"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15FCED85" w14:textId="77777777" w:rsidR="008762A8" w:rsidRDefault="008762A8" w:rsidP="00133CAD">
            <w:pP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3633646E"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20CB204A" w14:textId="77777777" w:rsidR="008762A8" w:rsidRPr="00945DCA" w:rsidRDefault="008762A8" w:rsidP="008762A8">
            <w:pPr>
              <w:jc w:val="both"/>
              <w:rPr>
                <w:rFonts w:ascii="Arial" w:hAnsi="Arial" w:cs="Arial"/>
                <w:sz w:val="16"/>
                <w:szCs w:val="16"/>
              </w:rPr>
            </w:pPr>
            <w:r>
              <w:rPr>
                <w:rFonts w:ascii="Arial" w:hAnsi="Arial" w:cs="Arial"/>
                <w:sz w:val="16"/>
                <w:szCs w:val="16"/>
              </w:rPr>
              <w:t>8C.3</w:t>
            </w:r>
          </w:p>
        </w:tc>
        <w:tc>
          <w:tcPr>
            <w:tcW w:w="768" w:type="dxa"/>
          </w:tcPr>
          <w:p w14:paraId="2BA27A78"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29" w:type="dxa"/>
            <w:tcBorders>
              <w:bottom w:val="single" w:sz="4" w:space="0" w:color="95B3D7" w:themeColor="accent1" w:themeTint="99"/>
            </w:tcBorders>
          </w:tcPr>
          <w:p w14:paraId="1341214B" w14:textId="77777777" w:rsidR="008762A8" w:rsidRPr="00556E3B"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556E3B">
              <w:rPr>
                <w:rFonts w:ascii="Arial" w:hAnsi="Arial" w:cs="Arial"/>
                <w:b/>
                <w:bCs/>
                <w:sz w:val="16"/>
                <w:szCs w:val="16"/>
              </w:rPr>
              <w:t>Gestión de actividades para la página web)</w:t>
            </w:r>
          </w:p>
        </w:tc>
        <w:tc>
          <w:tcPr>
            <w:tcW w:w="573" w:type="dxa"/>
            <w:tcBorders>
              <w:bottom w:val="single" w:sz="4" w:space="0" w:color="95B3D7" w:themeColor="accent1" w:themeTint="99"/>
            </w:tcBorders>
          </w:tcPr>
          <w:p w14:paraId="44A6E99A"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Borders>
              <w:bottom w:val="single" w:sz="4" w:space="0" w:color="95B3D7" w:themeColor="accent1" w:themeTint="99"/>
            </w:tcBorders>
          </w:tcPr>
          <w:p w14:paraId="525C8AFE"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Borders>
              <w:bottom w:val="single" w:sz="4" w:space="0" w:color="95B3D7" w:themeColor="accent1" w:themeTint="99"/>
            </w:tcBorders>
          </w:tcPr>
          <w:p w14:paraId="434D0824"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Borders>
              <w:bottom w:val="single" w:sz="4" w:space="0" w:color="95B3D7" w:themeColor="accent1" w:themeTint="99"/>
            </w:tcBorders>
          </w:tcPr>
          <w:p w14:paraId="7D3E2D0F"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Borders>
              <w:bottom w:val="single" w:sz="4" w:space="0" w:color="95B3D7" w:themeColor="accent1" w:themeTint="99"/>
            </w:tcBorders>
          </w:tcPr>
          <w:p w14:paraId="55538C70"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849" w:type="dxa"/>
            <w:tcBorders>
              <w:bottom w:val="single" w:sz="4" w:space="0" w:color="95B3D7" w:themeColor="accent1" w:themeTint="99"/>
            </w:tcBorders>
          </w:tcPr>
          <w:p w14:paraId="013F856D"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567" w:type="dxa"/>
            <w:tcBorders>
              <w:bottom w:val="single" w:sz="4" w:space="0" w:color="95B3D7" w:themeColor="accent1" w:themeTint="99"/>
            </w:tcBorders>
          </w:tcPr>
          <w:p w14:paraId="7CEE46D0"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Borders>
              <w:bottom w:val="single" w:sz="4" w:space="0" w:color="95B3D7" w:themeColor="accent1" w:themeTint="99"/>
            </w:tcBorders>
          </w:tcPr>
          <w:p w14:paraId="5C1F9DD0"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Borders>
              <w:bottom w:val="single" w:sz="4" w:space="0" w:color="95B3D7" w:themeColor="accent1" w:themeTint="99"/>
            </w:tcBorders>
          </w:tcPr>
          <w:p w14:paraId="43F60A81"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Borders>
              <w:bottom w:val="single" w:sz="4" w:space="0" w:color="95B3D7" w:themeColor="accent1" w:themeTint="99"/>
            </w:tcBorders>
          </w:tcPr>
          <w:p w14:paraId="50FDDDD0" w14:textId="77777777" w:rsidR="008762A8" w:rsidRPr="00167EA5"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6CA0B111" w14:textId="77777777" w:rsidR="0019624D" w:rsidRDefault="0019624D"/>
    <w:tbl>
      <w:tblPr>
        <w:tblStyle w:val="Tablaconcuadrcula4-nfasis11"/>
        <w:tblW w:w="9776" w:type="dxa"/>
        <w:tblLayout w:type="fixed"/>
        <w:tblLook w:val="04A0" w:firstRow="1" w:lastRow="0" w:firstColumn="1" w:lastColumn="0" w:noHBand="0" w:noVBand="1"/>
      </w:tblPr>
      <w:tblGrid>
        <w:gridCol w:w="787"/>
        <w:gridCol w:w="768"/>
        <w:gridCol w:w="1329"/>
        <w:gridCol w:w="573"/>
        <w:gridCol w:w="567"/>
        <w:gridCol w:w="567"/>
        <w:gridCol w:w="426"/>
        <w:gridCol w:w="567"/>
        <w:gridCol w:w="849"/>
        <w:gridCol w:w="567"/>
        <w:gridCol w:w="567"/>
        <w:gridCol w:w="338"/>
        <w:gridCol w:w="1871"/>
      </w:tblGrid>
      <w:tr w:rsidR="008762A8" w14:paraId="49DCF838"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6BB5C299" w14:textId="77777777" w:rsidR="008762A8" w:rsidRPr="00CC0E7A" w:rsidRDefault="008762A8" w:rsidP="008762A8">
            <w:pPr>
              <w:jc w:val="both"/>
              <w:rPr>
                <w:rFonts w:ascii="Arial" w:hAnsi="Arial" w:cs="Arial"/>
                <w:szCs w:val="22"/>
              </w:rPr>
            </w:pPr>
            <w:r w:rsidRPr="00CC0E7A">
              <w:rPr>
                <w:rFonts w:ascii="Arial" w:hAnsi="Arial" w:cs="Arial"/>
                <w:szCs w:val="22"/>
              </w:rPr>
              <w:t xml:space="preserve">Sección </w:t>
            </w:r>
          </w:p>
        </w:tc>
        <w:tc>
          <w:tcPr>
            <w:tcW w:w="8221" w:type="dxa"/>
            <w:gridSpan w:val="11"/>
          </w:tcPr>
          <w:p w14:paraId="36F7574D" w14:textId="77777777" w:rsidR="008762A8" w:rsidRPr="00CC0E7A" w:rsidRDefault="008762A8"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6C2987">
              <w:rPr>
                <w:rFonts w:ascii="Arial" w:hAnsi="Arial" w:cs="Arial"/>
                <w:szCs w:val="22"/>
              </w:rPr>
              <w:t>9C Comunicación Social</w:t>
            </w:r>
          </w:p>
        </w:tc>
      </w:tr>
      <w:tr w:rsidR="008762A8" w14:paraId="445EDCF7"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3D2B4E9E"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329" w:type="dxa"/>
            <w:vMerge w:val="restart"/>
          </w:tcPr>
          <w:p w14:paraId="4173C7CF"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Nombre</w:t>
            </w:r>
          </w:p>
        </w:tc>
        <w:tc>
          <w:tcPr>
            <w:tcW w:w="3549" w:type="dxa"/>
            <w:gridSpan w:val="6"/>
          </w:tcPr>
          <w:p w14:paraId="11C523D3"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472" w:type="dxa"/>
            <w:gridSpan w:val="3"/>
            <w:vMerge w:val="restart"/>
          </w:tcPr>
          <w:p w14:paraId="52FBFE0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284D9BCD"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19624D" w14:paraId="37288399"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064FD33D" w14:textId="77777777" w:rsidR="008762A8" w:rsidRPr="00CC0E7A" w:rsidRDefault="008762A8" w:rsidP="008762A8">
            <w:pPr>
              <w:jc w:val="both"/>
              <w:rPr>
                <w:rFonts w:ascii="Arial" w:hAnsi="Arial" w:cs="Arial"/>
                <w:sz w:val="16"/>
                <w:szCs w:val="16"/>
              </w:rPr>
            </w:pPr>
          </w:p>
        </w:tc>
        <w:tc>
          <w:tcPr>
            <w:tcW w:w="1329" w:type="dxa"/>
            <w:vMerge/>
          </w:tcPr>
          <w:p w14:paraId="3F67870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07" w:type="dxa"/>
            <w:gridSpan w:val="3"/>
          </w:tcPr>
          <w:p w14:paraId="01B3F668"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2" w:type="dxa"/>
            <w:gridSpan w:val="3"/>
          </w:tcPr>
          <w:p w14:paraId="7000A59B"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472" w:type="dxa"/>
            <w:gridSpan w:val="3"/>
            <w:vMerge/>
          </w:tcPr>
          <w:p w14:paraId="63DE237E"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5C04972D"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466491E3"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284D4DCA" w14:textId="77777777" w:rsidR="008762A8" w:rsidRDefault="008762A8" w:rsidP="008762A8">
            <w:pPr>
              <w:jc w:val="both"/>
              <w:rPr>
                <w:rFonts w:ascii="Arial" w:hAnsi="Arial" w:cs="Arial"/>
                <w:szCs w:val="24"/>
              </w:rPr>
            </w:pPr>
            <w:r w:rsidRPr="00CC0E7A">
              <w:rPr>
                <w:rFonts w:ascii="Arial" w:hAnsi="Arial" w:cs="Arial"/>
                <w:sz w:val="16"/>
                <w:szCs w:val="16"/>
              </w:rPr>
              <w:t>Serie</w:t>
            </w:r>
          </w:p>
        </w:tc>
        <w:tc>
          <w:tcPr>
            <w:tcW w:w="768" w:type="dxa"/>
          </w:tcPr>
          <w:p w14:paraId="38AE039E" w14:textId="77777777" w:rsidR="008762A8" w:rsidRDefault="008762A8" w:rsidP="008762A8">
            <w:pPr>
              <w:ind w:left="-48" w:right="-105"/>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329" w:type="dxa"/>
            <w:vMerge/>
          </w:tcPr>
          <w:p w14:paraId="06CD97F3"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3" w:type="dxa"/>
          </w:tcPr>
          <w:p w14:paraId="184AE6B3"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7" w:type="dxa"/>
          </w:tcPr>
          <w:p w14:paraId="0C8114F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7" w:type="dxa"/>
          </w:tcPr>
          <w:p w14:paraId="4F0DA9C2"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6" w:type="dxa"/>
          </w:tcPr>
          <w:p w14:paraId="5A365E80"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72D44B5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49" w:type="dxa"/>
          </w:tcPr>
          <w:p w14:paraId="555AFF3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67" w:type="dxa"/>
          </w:tcPr>
          <w:p w14:paraId="1EFE3DF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567" w:type="dxa"/>
          </w:tcPr>
          <w:p w14:paraId="1A9B39A5"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338" w:type="dxa"/>
          </w:tcPr>
          <w:p w14:paraId="4FFF226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09D8348C"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5262C4FD" w14:textId="77777777" w:rsidTr="00CB2E1F">
        <w:trPr>
          <w:trHeight w:val="56"/>
        </w:trPr>
        <w:tc>
          <w:tcPr>
            <w:cnfStyle w:val="001000000000" w:firstRow="0" w:lastRow="0" w:firstColumn="1" w:lastColumn="0" w:oddVBand="0" w:evenVBand="0" w:oddHBand="0" w:evenHBand="0" w:firstRowFirstColumn="0" w:firstRowLastColumn="0" w:lastRowFirstColumn="0" w:lastRowLastColumn="0"/>
            <w:tcW w:w="787" w:type="dxa"/>
          </w:tcPr>
          <w:p w14:paraId="1B3D7FB1" w14:textId="77777777" w:rsidR="008762A8" w:rsidRPr="00C33329" w:rsidRDefault="008762A8" w:rsidP="008762A8">
            <w:pPr>
              <w:jc w:val="both"/>
              <w:rPr>
                <w:rFonts w:ascii="Arial" w:hAnsi="Arial" w:cs="Arial"/>
                <w:sz w:val="16"/>
                <w:szCs w:val="16"/>
              </w:rPr>
            </w:pPr>
            <w:r w:rsidRPr="00C33329">
              <w:rPr>
                <w:rFonts w:ascii="Arial" w:hAnsi="Arial" w:cs="Arial"/>
                <w:sz w:val="16"/>
                <w:szCs w:val="16"/>
              </w:rPr>
              <w:t>9C.1</w:t>
            </w:r>
          </w:p>
        </w:tc>
        <w:tc>
          <w:tcPr>
            <w:tcW w:w="768" w:type="dxa"/>
          </w:tcPr>
          <w:p w14:paraId="2158750E"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29" w:type="dxa"/>
          </w:tcPr>
          <w:p w14:paraId="598F6610" w14:textId="77777777" w:rsidR="008762A8" w:rsidRPr="006C2987"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6C2987">
              <w:rPr>
                <w:rFonts w:ascii="Arial" w:hAnsi="Arial" w:cs="Arial"/>
                <w:b/>
                <w:bCs/>
                <w:sz w:val="16"/>
                <w:szCs w:val="16"/>
              </w:rPr>
              <w:t xml:space="preserve">Boletines </w:t>
            </w:r>
            <w:r w:rsidR="000274AA">
              <w:rPr>
                <w:rFonts w:ascii="Arial" w:hAnsi="Arial" w:cs="Arial"/>
                <w:b/>
                <w:bCs/>
                <w:sz w:val="16"/>
                <w:szCs w:val="16"/>
              </w:rPr>
              <w:t>i</w:t>
            </w:r>
            <w:r w:rsidRPr="006C2987">
              <w:rPr>
                <w:rFonts w:ascii="Arial" w:hAnsi="Arial" w:cs="Arial"/>
                <w:b/>
                <w:bCs/>
                <w:sz w:val="16"/>
                <w:szCs w:val="16"/>
              </w:rPr>
              <w:t>nformativos</w:t>
            </w:r>
          </w:p>
        </w:tc>
        <w:tc>
          <w:tcPr>
            <w:tcW w:w="573" w:type="dxa"/>
          </w:tcPr>
          <w:p w14:paraId="6D4B54B1"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7DFD052E"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EBCB1B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57FAAAFF"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467ED9AB" w14:textId="77777777" w:rsidR="008762A8" w:rsidRPr="00133CAD"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CAD">
              <w:rPr>
                <w:rFonts w:ascii="Arial" w:hAnsi="Arial" w:cs="Arial"/>
                <w:sz w:val="16"/>
                <w:szCs w:val="16"/>
              </w:rPr>
              <w:t>1</w:t>
            </w:r>
          </w:p>
        </w:tc>
        <w:tc>
          <w:tcPr>
            <w:tcW w:w="849" w:type="dxa"/>
          </w:tcPr>
          <w:p w14:paraId="0B715795" w14:textId="77777777" w:rsidR="008762A8" w:rsidRPr="00133CAD"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133CAD">
              <w:rPr>
                <w:rFonts w:ascii="Arial" w:hAnsi="Arial" w:cs="Arial"/>
                <w:sz w:val="16"/>
                <w:szCs w:val="16"/>
              </w:rPr>
              <w:t>2</w:t>
            </w:r>
          </w:p>
        </w:tc>
        <w:tc>
          <w:tcPr>
            <w:tcW w:w="567" w:type="dxa"/>
          </w:tcPr>
          <w:p w14:paraId="1639962B"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A42BB73"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2D1DFDB9"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29B7EF7" w14:textId="77777777" w:rsidR="008762A8" w:rsidRPr="00167EA5" w:rsidRDefault="008762A8" w:rsidP="00133CAD">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4092C3A8" w14:textId="77777777" w:rsidTr="00CB2E1F">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787" w:type="dxa"/>
          </w:tcPr>
          <w:p w14:paraId="322BF01C" w14:textId="77777777" w:rsidR="008762A8" w:rsidRPr="00C33329" w:rsidRDefault="008762A8" w:rsidP="008762A8">
            <w:pPr>
              <w:jc w:val="both"/>
              <w:rPr>
                <w:rFonts w:ascii="Arial" w:hAnsi="Arial" w:cs="Arial"/>
                <w:sz w:val="16"/>
                <w:szCs w:val="16"/>
              </w:rPr>
            </w:pPr>
            <w:r w:rsidRPr="00C33329">
              <w:rPr>
                <w:rFonts w:ascii="Arial" w:hAnsi="Arial" w:cs="Arial"/>
                <w:sz w:val="16"/>
                <w:szCs w:val="16"/>
              </w:rPr>
              <w:t>9C.2</w:t>
            </w:r>
          </w:p>
        </w:tc>
        <w:tc>
          <w:tcPr>
            <w:tcW w:w="768" w:type="dxa"/>
          </w:tcPr>
          <w:p w14:paraId="5AA71F9D"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329" w:type="dxa"/>
            <w:tcBorders>
              <w:bottom w:val="single" w:sz="4" w:space="0" w:color="95B3D7" w:themeColor="accent1" w:themeTint="99"/>
            </w:tcBorders>
          </w:tcPr>
          <w:p w14:paraId="5874A1C6" w14:textId="77777777" w:rsidR="008762A8" w:rsidRPr="006C2987"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b/>
                <w:bCs/>
                <w:sz w:val="16"/>
                <w:szCs w:val="16"/>
              </w:rPr>
              <w:t xml:space="preserve">Síntesis </w:t>
            </w:r>
            <w:r w:rsidR="000274AA">
              <w:rPr>
                <w:rFonts w:ascii="Arial" w:hAnsi="Arial" w:cs="Arial"/>
                <w:b/>
                <w:bCs/>
                <w:sz w:val="16"/>
                <w:szCs w:val="16"/>
              </w:rPr>
              <w:t>i</w:t>
            </w:r>
            <w:r>
              <w:rPr>
                <w:rFonts w:ascii="Arial" w:hAnsi="Arial" w:cs="Arial"/>
                <w:b/>
                <w:bCs/>
                <w:sz w:val="16"/>
                <w:szCs w:val="16"/>
              </w:rPr>
              <w:t>nformativa</w:t>
            </w:r>
          </w:p>
        </w:tc>
        <w:tc>
          <w:tcPr>
            <w:tcW w:w="573" w:type="dxa"/>
            <w:tcBorders>
              <w:bottom w:val="single" w:sz="4" w:space="0" w:color="95B3D7" w:themeColor="accent1" w:themeTint="99"/>
            </w:tcBorders>
          </w:tcPr>
          <w:p w14:paraId="0D6F1DA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Borders>
              <w:bottom w:val="single" w:sz="4" w:space="0" w:color="95B3D7" w:themeColor="accent1" w:themeTint="99"/>
            </w:tcBorders>
          </w:tcPr>
          <w:p w14:paraId="7AD202C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Borders>
              <w:bottom w:val="single" w:sz="4" w:space="0" w:color="95B3D7" w:themeColor="accent1" w:themeTint="99"/>
            </w:tcBorders>
          </w:tcPr>
          <w:p w14:paraId="65C2A94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Borders>
              <w:bottom w:val="single" w:sz="4" w:space="0" w:color="95B3D7" w:themeColor="accent1" w:themeTint="99"/>
            </w:tcBorders>
          </w:tcPr>
          <w:p w14:paraId="77E5AA3D"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Borders>
              <w:bottom w:val="single" w:sz="4" w:space="0" w:color="95B3D7" w:themeColor="accent1" w:themeTint="99"/>
            </w:tcBorders>
          </w:tcPr>
          <w:p w14:paraId="40C0DA00" w14:textId="77777777" w:rsidR="008762A8" w:rsidRPr="00133CAD"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CAD">
              <w:rPr>
                <w:rFonts w:ascii="Arial" w:hAnsi="Arial" w:cs="Arial"/>
                <w:sz w:val="16"/>
                <w:szCs w:val="16"/>
              </w:rPr>
              <w:t>1</w:t>
            </w:r>
          </w:p>
        </w:tc>
        <w:tc>
          <w:tcPr>
            <w:tcW w:w="849" w:type="dxa"/>
            <w:tcBorders>
              <w:bottom w:val="single" w:sz="4" w:space="0" w:color="95B3D7" w:themeColor="accent1" w:themeTint="99"/>
            </w:tcBorders>
          </w:tcPr>
          <w:p w14:paraId="417804F2" w14:textId="77777777" w:rsidR="008762A8" w:rsidRPr="00133CAD"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133CAD">
              <w:rPr>
                <w:rFonts w:ascii="Arial" w:hAnsi="Arial" w:cs="Arial"/>
                <w:sz w:val="16"/>
                <w:szCs w:val="16"/>
              </w:rPr>
              <w:t>2</w:t>
            </w:r>
          </w:p>
        </w:tc>
        <w:tc>
          <w:tcPr>
            <w:tcW w:w="567" w:type="dxa"/>
            <w:tcBorders>
              <w:bottom w:val="single" w:sz="4" w:space="0" w:color="95B3D7" w:themeColor="accent1" w:themeTint="99"/>
            </w:tcBorders>
          </w:tcPr>
          <w:p w14:paraId="346294AD"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Borders>
              <w:bottom w:val="single" w:sz="4" w:space="0" w:color="95B3D7" w:themeColor="accent1" w:themeTint="99"/>
            </w:tcBorders>
          </w:tcPr>
          <w:p w14:paraId="44EE85B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Borders>
              <w:bottom w:val="single" w:sz="4" w:space="0" w:color="95B3D7" w:themeColor="accent1" w:themeTint="99"/>
            </w:tcBorders>
          </w:tcPr>
          <w:p w14:paraId="0D8D9C26"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Borders>
              <w:bottom w:val="single" w:sz="4" w:space="0" w:color="95B3D7" w:themeColor="accent1" w:themeTint="99"/>
            </w:tcBorders>
          </w:tcPr>
          <w:p w14:paraId="0CAC1448" w14:textId="77777777" w:rsidR="008762A8" w:rsidRPr="00167EA5"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5968D208" w14:textId="77777777" w:rsidR="0019624D" w:rsidRDefault="0019624D">
      <w:pPr>
        <w:rPr>
          <w:b/>
          <w:bCs/>
        </w:rPr>
      </w:pPr>
    </w:p>
    <w:p w14:paraId="254E5A1E" w14:textId="77777777" w:rsidR="0019624D" w:rsidRDefault="0019624D">
      <w:pPr>
        <w:spacing w:after="200" w:line="276" w:lineRule="auto"/>
        <w:rPr>
          <w:b/>
          <w:bCs/>
        </w:rPr>
      </w:pPr>
      <w:r>
        <w:rPr>
          <w:b/>
          <w:bCs/>
        </w:rPr>
        <w:br w:type="page"/>
      </w:r>
    </w:p>
    <w:p w14:paraId="49E4093D" w14:textId="77777777" w:rsidR="0019624D" w:rsidRDefault="0019624D"/>
    <w:tbl>
      <w:tblPr>
        <w:tblStyle w:val="Tablaconcuadrcula4-nfasis11"/>
        <w:tblW w:w="9776" w:type="dxa"/>
        <w:tblLayout w:type="fixed"/>
        <w:tblLook w:val="04A0" w:firstRow="1" w:lastRow="0" w:firstColumn="1" w:lastColumn="0" w:noHBand="0" w:noVBand="1"/>
      </w:tblPr>
      <w:tblGrid>
        <w:gridCol w:w="787"/>
        <w:gridCol w:w="768"/>
        <w:gridCol w:w="1329"/>
        <w:gridCol w:w="573"/>
        <w:gridCol w:w="567"/>
        <w:gridCol w:w="567"/>
        <w:gridCol w:w="426"/>
        <w:gridCol w:w="567"/>
        <w:gridCol w:w="849"/>
        <w:gridCol w:w="567"/>
        <w:gridCol w:w="567"/>
        <w:gridCol w:w="338"/>
        <w:gridCol w:w="1871"/>
      </w:tblGrid>
      <w:tr w:rsidR="008762A8" w14:paraId="63D5D53C"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4C4348EB" w14:textId="77777777" w:rsidR="008762A8" w:rsidRPr="00CC0E7A" w:rsidRDefault="008762A8" w:rsidP="008762A8">
            <w:pPr>
              <w:jc w:val="both"/>
              <w:rPr>
                <w:rFonts w:ascii="Arial" w:hAnsi="Arial" w:cs="Arial"/>
                <w:szCs w:val="22"/>
              </w:rPr>
            </w:pPr>
            <w:r w:rsidRPr="00CC0E7A">
              <w:rPr>
                <w:rFonts w:ascii="Arial" w:hAnsi="Arial" w:cs="Arial"/>
                <w:szCs w:val="22"/>
              </w:rPr>
              <w:t xml:space="preserve">Sección </w:t>
            </w:r>
          </w:p>
        </w:tc>
        <w:tc>
          <w:tcPr>
            <w:tcW w:w="8221" w:type="dxa"/>
            <w:gridSpan w:val="11"/>
          </w:tcPr>
          <w:p w14:paraId="4C513E74" w14:textId="77777777" w:rsidR="008762A8" w:rsidRPr="004A3590" w:rsidRDefault="008762A8"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4A3590">
              <w:rPr>
                <w:rFonts w:ascii="Arial" w:hAnsi="Arial" w:cs="Arial"/>
                <w:szCs w:val="22"/>
              </w:rPr>
              <w:t xml:space="preserve">10 C Control y Auditoría de Actividades Públicas </w:t>
            </w:r>
          </w:p>
        </w:tc>
      </w:tr>
      <w:tr w:rsidR="008762A8" w14:paraId="748AD173"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1D624A9F"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329" w:type="dxa"/>
            <w:vMerge w:val="restart"/>
          </w:tcPr>
          <w:p w14:paraId="5ED577D9" w14:textId="77777777" w:rsidR="008762A8" w:rsidRPr="004A3590"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056784">
              <w:rPr>
                <w:rFonts w:ascii="Arial" w:hAnsi="Arial" w:cs="Arial"/>
                <w:sz w:val="16"/>
                <w:szCs w:val="16"/>
              </w:rPr>
              <w:t>Nombre</w:t>
            </w:r>
          </w:p>
        </w:tc>
        <w:tc>
          <w:tcPr>
            <w:tcW w:w="3549" w:type="dxa"/>
            <w:gridSpan w:val="6"/>
          </w:tcPr>
          <w:p w14:paraId="3E63A19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472" w:type="dxa"/>
            <w:gridSpan w:val="3"/>
            <w:vMerge w:val="restart"/>
          </w:tcPr>
          <w:p w14:paraId="0F3BDF73"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06F80956"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19624D" w14:paraId="3424B3F1"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0C92253D" w14:textId="77777777" w:rsidR="008762A8" w:rsidRPr="00CC0E7A" w:rsidRDefault="008762A8" w:rsidP="008762A8">
            <w:pPr>
              <w:jc w:val="both"/>
              <w:rPr>
                <w:rFonts w:ascii="Arial" w:hAnsi="Arial" w:cs="Arial"/>
                <w:sz w:val="16"/>
                <w:szCs w:val="16"/>
              </w:rPr>
            </w:pPr>
          </w:p>
        </w:tc>
        <w:tc>
          <w:tcPr>
            <w:tcW w:w="1329" w:type="dxa"/>
            <w:vMerge/>
          </w:tcPr>
          <w:p w14:paraId="5DAB3D65"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07" w:type="dxa"/>
            <w:gridSpan w:val="3"/>
          </w:tcPr>
          <w:p w14:paraId="0D5F3A4A"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2" w:type="dxa"/>
            <w:gridSpan w:val="3"/>
          </w:tcPr>
          <w:p w14:paraId="194BE04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472" w:type="dxa"/>
            <w:gridSpan w:val="3"/>
            <w:vMerge/>
          </w:tcPr>
          <w:p w14:paraId="0EE7005F"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4F05FF6C"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2F2CB94A"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7F17F8FE" w14:textId="77777777" w:rsidR="008762A8" w:rsidRDefault="008762A8" w:rsidP="008762A8">
            <w:pPr>
              <w:jc w:val="both"/>
              <w:rPr>
                <w:rFonts w:ascii="Arial" w:hAnsi="Arial" w:cs="Arial"/>
                <w:szCs w:val="24"/>
              </w:rPr>
            </w:pPr>
            <w:r w:rsidRPr="00CC0E7A">
              <w:rPr>
                <w:rFonts w:ascii="Arial" w:hAnsi="Arial" w:cs="Arial"/>
                <w:sz w:val="16"/>
                <w:szCs w:val="16"/>
              </w:rPr>
              <w:t>Serie</w:t>
            </w:r>
          </w:p>
        </w:tc>
        <w:tc>
          <w:tcPr>
            <w:tcW w:w="768" w:type="dxa"/>
          </w:tcPr>
          <w:p w14:paraId="55B81D4F" w14:textId="77777777" w:rsidR="008762A8" w:rsidRDefault="008762A8" w:rsidP="008762A8">
            <w:pPr>
              <w:ind w:left="-46" w:right="-106"/>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329" w:type="dxa"/>
            <w:vMerge/>
          </w:tcPr>
          <w:p w14:paraId="1349556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3" w:type="dxa"/>
          </w:tcPr>
          <w:p w14:paraId="7F5E84B1"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7" w:type="dxa"/>
          </w:tcPr>
          <w:p w14:paraId="68157B8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7" w:type="dxa"/>
          </w:tcPr>
          <w:p w14:paraId="1B31B6C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6" w:type="dxa"/>
          </w:tcPr>
          <w:p w14:paraId="5D3EA37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AT</w:t>
            </w:r>
          </w:p>
        </w:tc>
        <w:tc>
          <w:tcPr>
            <w:tcW w:w="567" w:type="dxa"/>
          </w:tcPr>
          <w:p w14:paraId="471334D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49" w:type="dxa"/>
          </w:tcPr>
          <w:p w14:paraId="46DF5062"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67" w:type="dxa"/>
          </w:tcPr>
          <w:p w14:paraId="001B9A7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567" w:type="dxa"/>
          </w:tcPr>
          <w:p w14:paraId="3E0293EA"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p>
        </w:tc>
        <w:tc>
          <w:tcPr>
            <w:tcW w:w="338" w:type="dxa"/>
          </w:tcPr>
          <w:p w14:paraId="03F13E1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tcPr>
          <w:p w14:paraId="58E6F408"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15E95C56"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61CD1250" w14:textId="77777777" w:rsidR="008762A8" w:rsidRPr="00CC0E7A" w:rsidRDefault="008762A8" w:rsidP="008762A8">
            <w:pPr>
              <w:jc w:val="both"/>
              <w:rPr>
                <w:rFonts w:ascii="Arial" w:hAnsi="Arial" w:cs="Arial"/>
                <w:sz w:val="16"/>
                <w:szCs w:val="16"/>
              </w:rPr>
            </w:pPr>
            <w:r>
              <w:rPr>
                <w:rFonts w:ascii="Arial" w:hAnsi="Arial" w:cs="Arial"/>
                <w:sz w:val="16"/>
                <w:szCs w:val="16"/>
              </w:rPr>
              <w:t>10C.1</w:t>
            </w:r>
          </w:p>
        </w:tc>
        <w:tc>
          <w:tcPr>
            <w:tcW w:w="768" w:type="dxa"/>
          </w:tcPr>
          <w:p w14:paraId="13447D61"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458A9E72" w14:textId="77777777" w:rsidR="008762A8" w:rsidRPr="00056784"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b/>
                <w:bCs/>
                <w:sz w:val="16"/>
                <w:szCs w:val="16"/>
              </w:rPr>
              <w:t xml:space="preserve">Actas </w:t>
            </w:r>
            <w:r w:rsidRPr="006C2AF4">
              <w:rPr>
                <w:rFonts w:ascii="Arial" w:hAnsi="Arial" w:cs="Arial"/>
                <w:b/>
                <w:bCs/>
                <w:sz w:val="16"/>
                <w:szCs w:val="16"/>
              </w:rPr>
              <w:t>Entrega-Recepción</w:t>
            </w:r>
          </w:p>
        </w:tc>
        <w:tc>
          <w:tcPr>
            <w:tcW w:w="573" w:type="dxa"/>
          </w:tcPr>
          <w:p w14:paraId="71ED5BB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9E3A52A"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D440C81"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6A09F4E"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B0C69A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49" w:type="dxa"/>
          </w:tcPr>
          <w:p w14:paraId="663DD7E0"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D8F8CA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713F28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134C1BA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69CDC41C"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690B5F10"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348813E1" w14:textId="77777777" w:rsidR="008762A8" w:rsidRDefault="008762A8" w:rsidP="008762A8">
            <w:pPr>
              <w:jc w:val="both"/>
              <w:rPr>
                <w:rFonts w:ascii="Arial" w:hAnsi="Arial" w:cs="Arial"/>
                <w:sz w:val="16"/>
                <w:szCs w:val="16"/>
              </w:rPr>
            </w:pPr>
          </w:p>
        </w:tc>
        <w:tc>
          <w:tcPr>
            <w:tcW w:w="768" w:type="dxa"/>
          </w:tcPr>
          <w:p w14:paraId="636F60E6" w14:textId="77777777" w:rsidR="008762A8" w:rsidRPr="00CC0E7A" w:rsidRDefault="008762A8" w:rsidP="008762A8">
            <w:pPr>
              <w:ind w:right="-105"/>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10C.1.1</w:t>
            </w:r>
          </w:p>
        </w:tc>
        <w:tc>
          <w:tcPr>
            <w:tcW w:w="1329" w:type="dxa"/>
          </w:tcPr>
          <w:p w14:paraId="42E5404E" w14:textId="77777777" w:rsidR="008762A8"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Pr>
                <w:rFonts w:ascii="Arial" w:hAnsi="Arial" w:cs="Arial"/>
                <w:sz w:val="16"/>
                <w:szCs w:val="16"/>
              </w:rPr>
              <w:t xml:space="preserve">Cambio de </w:t>
            </w:r>
            <w:r w:rsidR="000274AA">
              <w:rPr>
                <w:rFonts w:ascii="Arial" w:hAnsi="Arial" w:cs="Arial"/>
                <w:sz w:val="16"/>
                <w:szCs w:val="16"/>
              </w:rPr>
              <w:t>a</w:t>
            </w:r>
            <w:r>
              <w:rPr>
                <w:rFonts w:ascii="Arial" w:hAnsi="Arial" w:cs="Arial"/>
                <w:sz w:val="16"/>
                <w:szCs w:val="16"/>
              </w:rPr>
              <w:t xml:space="preserve">dministración y Jefaturas de </w:t>
            </w:r>
            <w:r w:rsidR="000274AA">
              <w:rPr>
                <w:rFonts w:ascii="Arial" w:hAnsi="Arial" w:cs="Arial"/>
                <w:sz w:val="16"/>
                <w:szCs w:val="16"/>
              </w:rPr>
              <w:t>á</w:t>
            </w:r>
            <w:r>
              <w:rPr>
                <w:rFonts w:ascii="Arial" w:hAnsi="Arial" w:cs="Arial"/>
                <w:sz w:val="16"/>
                <w:szCs w:val="16"/>
              </w:rPr>
              <w:t>rea</w:t>
            </w:r>
          </w:p>
        </w:tc>
        <w:tc>
          <w:tcPr>
            <w:tcW w:w="573" w:type="dxa"/>
          </w:tcPr>
          <w:p w14:paraId="6FE0C7A0"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1D57366B"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5CF72ED"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7278AF95"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1AF4DDE5"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w:t>
            </w:r>
          </w:p>
        </w:tc>
        <w:tc>
          <w:tcPr>
            <w:tcW w:w="849" w:type="dxa"/>
          </w:tcPr>
          <w:p w14:paraId="3EF149EC"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w:t>
            </w:r>
          </w:p>
        </w:tc>
        <w:tc>
          <w:tcPr>
            <w:tcW w:w="567" w:type="dxa"/>
          </w:tcPr>
          <w:p w14:paraId="49ADB14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776189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789AADCC"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610A73DA"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1A828166"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744AE617" w14:textId="77777777" w:rsidR="008762A8" w:rsidRDefault="008762A8" w:rsidP="008762A8">
            <w:pPr>
              <w:jc w:val="both"/>
              <w:rPr>
                <w:rFonts w:ascii="Arial" w:hAnsi="Arial" w:cs="Arial"/>
                <w:sz w:val="16"/>
                <w:szCs w:val="16"/>
              </w:rPr>
            </w:pPr>
          </w:p>
        </w:tc>
        <w:tc>
          <w:tcPr>
            <w:tcW w:w="768" w:type="dxa"/>
          </w:tcPr>
          <w:p w14:paraId="7869F52A" w14:textId="77777777" w:rsidR="008762A8" w:rsidRPr="00CC0E7A" w:rsidRDefault="008762A8" w:rsidP="008762A8">
            <w:pPr>
              <w:ind w:right="-105"/>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10C.1.2</w:t>
            </w:r>
          </w:p>
        </w:tc>
        <w:tc>
          <w:tcPr>
            <w:tcW w:w="1329" w:type="dxa"/>
          </w:tcPr>
          <w:p w14:paraId="13EF535B" w14:textId="77777777" w:rsidR="008762A8"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sz w:val="16"/>
                <w:szCs w:val="16"/>
              </w:rPr>
              <w:t xml:space="preserve">Servidores </w:t>
            </w:r>
            <w:r w:rsidR="000274AA">
              <w:rPr>
                <w:rFonts w:ascii="Arial" w:hAnsi="Arial" w:cs="Arial"/>
                <w:sz w:val="16"/>
                <w:szCs w:val="16"/>
              </w:rPr>
              <w:t>p</w:t>
            </w:r>
            <w:r>
              <w:rPr>
                <w:rFonts w:ascii="Arial" w:hAnsi="Arial" w:cs="Arial"/>
                <w:sz w:val="16"/>
                <w:szCs w:val="16"/>
              </w:rPr>
              <w:t>úblicos</w:t>
            </w:r>
          </w:p>
        </w:tc>
        <w:tc>
          <w:tcPr>
            <w:tcW w:w="573" w:type="dxa"/>
          </w:tcPr>
          <w:p w14:paraId="5F5D90B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385A156"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588B2673"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D4EEB2F"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07A1490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9</w:t>
            </w:r>
          </w:p>
        </w:tc>
        <w:tc>
          <w:tcPr>
            <w:tcW w:w="849" w:type="dxa"/>
          </w:tcPr>
          <w:p w14:paraId="517AB0F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10</w:t>
            </w:r>
          </w:p>
        </w:tc>
        <w:tc>
          <w:tcPr>
            <w:tcW w:w="567" w:type="dxa"/>
          </w:tcPr>
          <w:p w14:paraId="6AE3A209"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9CC16DA"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65956C1B"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30612984"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67751C7B"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1BAAF4BB" w14:textId="77777777" w:rsidR="008762A8" w:rsidRDefault="008762A8" w:rsidP="008762A8">
            <w:pPr>
              <w:jc w:val="both"/>
              <w:rPr>
                <w:rFonts w:ascii="Arial" w:hAnsi="Arial" w:cs="Arial"/>
                <w:sz w:val="16"/>
                <w:szCs w:val="16"/>
              </w:rPr>
            </w:pPr>
            <w:r>
              <w:rPr>
                <w:rFonts w:ascii="Arial" w:hAnsi="Arial" w:cs="Arial"/>
                <w:sz w:val="16"/>
                <w:szCs w:val="16"/>
              </w:rPr>
              <w:t>10C.2</w:t>
            </w:r>
          </w:p>
        </w:tc>
        <w:tc>
          <w:tcPr>
            <w:tcW w:w="768" w:type="dxa"/>
          </w:tcPr>
          <w:p w14:paraId="087B7923"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03E2E6F8" w14:textId="290A6084" w:rsidR="008762A8" w:rsidRPr="000E50D5" w:rsidRDefault="007218D2"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0E50D5">
              <w:rPr>
                <w:rFonts w:ascii="Arial" w:hAnsi="Arial" w:cs="Arial"/>
                <w:b/>
                <w:bCs/>
                <w:sz w:val="16"/>
                <w:szCs w:val="16"/>
              </w:rPr>
              <w:t xml:space="preserve">Seguimiento a </w:t>
            </w:r>
            <w:r w:rsidR="008762A8" w:rsidRPr="000E50D5">
              <w:rPr>
                <w:rFonts w:ascii="Arial" w:hAnsi="Arial" w:cs="Arial"/>
                <w:b/>
                <w:bCs/>
                <w:sz w:val="16"/>
                <w:szCs w:val="16"/>
              </w:rPr>
              <w:t>auditorías externas</w:t>
            </w:r>
          </w:p>
        </w:tc>
        <w:tc>
          <w:tcPr>
            <w:tcW w:w="573" w:type="dxa"/>
          </w:tcPr>
          <w:p w14:paraId="32C374DD" w14:textId="4FDBD879" w:rsidR="008762A8" w:rsidRPr="00056784" w:rsidRDefault="003A2E4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0F6701AE" w14:textId="400C8627" w:rsidR="008762A8" w:rsidRPr="00056784" w:rsidRDefault="003A2E4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7DB816F2" w14:textId="3B836B19" w:rsidR="008762A8" w:rsidRPr="00056784" w:rsidRDefault="003A2E4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1A553E99" w14:textId="3BB06B42" w:rsidR="008762A8" w:rsidRDefault="003A2E4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534F30A6" w14:textId="7A0FA042" w:rsidR="008762A8" w:rsidRDefault="003A2E4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200A2B92" w14:textId="448409A6" w:rsidR="008762A8" w:rsidRDefault="003A2E4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41363CA8" w14:textId="187300F2" w:rsidR="008762A8" w:rsidRPr="00515A12" w:rsidRDefault="003A2E4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58C1D0D9"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1E75EA2D"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2CA595EB" w14:textId="77777777" w:rsidR="008762A8" w:rsidRPr="00167EA5"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3A2E4C" w14:paraId="71FE10D8"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78FA647C" w14:textId="77777777" w:rsidR="008762A8" w:rsidRDefault="008762A8" w:rsidP="008762A8">
            <w:pPr>
              <w:jc w:val="both"/>
              <w:rPr>
                <w:rFonts w:ascii="Arial" w:hAnsi="Arial" w:cs="Arial"/>
                <w:sz w:val="16"/>
                <w:szCs w:val="16"/>
              </w:rPr>
            </w:pPr>
            <w:r>
              <w:rPr>
                <w:rFonts w:ascii="Arial" w:hAnsi="Arial" w:cs="Arial"/>
                <w:sz w:val="16"/>
                <w:szCs w:val="16"/>
              </w:rPr>
              <w:t>10C.3</w:t>
            </w:r>
          </w:p>
        </w:tc>
        <w:tc>
          <w:tcPr>
            <w:tcW w:w="768" w:type="dxa"/>
          </w:tcPr>
          <w:p w14:paraId="38EDF071"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1B2E0196" w14:textId="5850CD05" w:rsidR="008762A8" w:rsidRPr="006C2AF4" w:rsidRDefault="00014F4D"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Pr>
                <w:rFonts w:ascii="Arial" w:hAnsi="Arial" w:cs="Arial"/>
                <w:b/>
                <w:bCs/>
                <w:sz w:val="16"/>
                <w:szCs w:val="16"/>
              </w:rPr>
              <w:t>A</w:t>
            </w:r>
            <w:r w:rsidR="008762A8">
              <w:rPr>
                <w:rFonts w:ascii="Arial" w:hAnsi="Arial" w:cs="Arial"/>
                <w:b/>
                <w:bCs/>
                <w:sz w:val="16"/>
                <w:szCs w:val="16"/>
              </w:rPr>
              <w:t xml:space="preserve">uditorías </w:t>
            </w:r>
            <w:r w:rsidR="000274AA">
              <w:rPr>
                <w:rFonts w:ascii="Arial" w:hAnsi="Arial" w:cs="Arial"/>
                <w:b/>
                <w:bCs/>
                <w:sz w:val="16"/>
                <w:szCs w:val="16"/>
              </w:rPr>
              <w:t>e</w:t>
            </w:r>
            <w:r w:rsidR="008762A8">
              <w:rPr>
                <w:rFonts w:ascii="Arial" w:hAnsi="Arial" w:cs="Arial"/>
                <w:b/>
                <w:bCs/>
                <w:sz w:val="16"/>
                <w:szCs w:val="16"/>
              </w:rPr>
              <w:t>xternas</w:t>
            </w:r>
          </w:p>
        </w:tc>
        <w:tc>
          <w:tcPr>
            <w:tcW w:w="573" w:type="dxa"/>
          </w:tcPr>
          <w:p w14:paraId="4EFF857F" w14:textId="08964E18" w:rsidR="008762A8" w:rsidRPr="00056784" w:rsidRDefault="00014F4D"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BB14735" w14:textId="093EA33F" w:rsidR="008762A8" w:rsidRPr="00056784" w:rsidRDefault="00014F4D"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1B058F94" w14:textId="43096807" w:rsidR="008762A8" w:rsidRPr="00056784" w:rsidRDefault="00014F4D"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426" w:type="dxa"/>
          </w:tcPr>
          <w:p w14:paraId="3F61D3A4" w14:textId="5AE89A99" w:rsidR="008762A8" w:rsidRDefault="00014F4D"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2701213B" w14:textId="287FD96B" w:rsidR="008762A8" w:rsidRDefault="00014F4D"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8</w:t>
            </w:r>
          </w:p>
        </w:tc>
        <w:tc>
          <w:tcPr>
            <w:tcW w:w="849" w:type="dxa"/>
          </w:tcPr>
          <w:p w14:paraId="7164A86D" w14:textId="51087DFC" w:rsidR="008762A8" w:rsidRDefault="00014F4D"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10</w:t>
            </w:r>
          </w:p>
        </w:tc>
        <w:tc>
          <w:tcPr>
            <w:tcW w:w="567" w:type="dxa"/>
          </w:tcPr>
          <w:p w14:paraId="3D9E4F30"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7D50CC5C" w14:textId="4DD6014A" w:rsidR="008762A8" w:rsidRPr="00515A12" w:rsidRDefault="00014F4D"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1FBCE327"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C632137" w14:textId="77777777" w:rsidR="008762A8" w:rsidRPr="00167EA5"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014F4D" w14:paraId="0FB24522"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40DD8A3C" w14:textId="77777777" w:rsidR="008762A8" w:rsidRPr="00CC0E7A" w:rsidRDefault="008762A8" w:rsidP="008762A8">
            <w:pPr>
              <w:jc w:val="both"/>
              <w:rPr>
                <w:rFonts w:ascii="Arial" w:hAnsi="Arial" w:cs="Arial"/>
                <w:sz w:val="16"/>
                <w:szCs w:val="16"/>
              </w:rPr>
            </w:pPr>
            <w:r>
              <w:rPr>
                <w:rFonts w:ascii="Arial" w:hAnsi="Arial" w:cs="Arial"/>
                <w:sz w:val="16"/>
                <w:szCs w:val="16"/>
              </w:rPr>
              <w:t>10C.4</w:t>
            </w:r>
          </w:p>
        </w:tc>
        <w:tc>
          <w:tcPr>
            <w:tcW w:w="768" w:type="dxa"/>
          </w:tcPr>
          <w:p w14:paraId="0E0D027B"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2424E4A1" w14:textId="77777777" w:rsidR="008762A8" w:rsidRPr="006C2AF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C2AF4">
              <w:rPr>
                <w:rFonts w:ascii="Arial" w:hAnsi="Arial" w:cs="Arial"/>
                <w:b/>
                <w:bCs/>
                <w:sz w:val="16"/>
                <w:szCs w:val="16"/>
              </w:rPr>
              <w:t xml:space="preserve">Auditorías y </w:t>
            </w:r>
            <w:r w:rsidR="000274AA">
              <w:rPr>
                <w:rFonts w:ascii="Arial" w:hAnsi="Arial" w:cs="Arial"/>
                <w:b/>
                <w:bCs/>
                <w:sz w:val="16"/>
                <w:szCs w:val="16"/>
              </w:rPr>
              <w:t>r</w:t>
            </w:r>
            <w:r w:rsidRPr="006C2AF4">
              <w:rPr>
                <w:rFonts w:ascii="Arial" w:hAnsi="Arial" w:cs="Arial"/>
                <w:b/>
                <w:bCs/>
                <w:sz w:val="16"/>
                <w:szCs w:val="16"/>
              </w:rPr>
              <w:t xml:space="preserve">evisiones </w:t>
            </w:r>
            <w:r w:rsidR="000274AA">
              <w:rPr>
                <w:rFonts w:ascii="Arial" w:hAnsi="Arial" w:cs="Arial"/>
                <w:b/>
                <w:bCs/>
                <w:sz w:val="16"/>
                <w:szCs w:val="16"/>
              </w:rPr>
              <w:t>i</w:t>
            </w:r>
            <w:r w:rsidRPr="006C2AF4">
              <w:rPr>
                <w:rFonts w:ascii="Arial" w:hAnsi="Arial" w:cs="Arial"/>
                <w:b/>
                <w:bCs/>
                <w:sz w:val="16"/>
                <w:szCs w:val="16"/>
              </w:rPr>
              <w:t>nternas</w:t>
            </w:r>
          </w:p>
        </w:tc>
        <w:tc>
          <w:tcPr>
            <w:tcW w:w="573" w:type="dxa"/>
          </w:tcPr>
          <w:p w14:paraId="3663B3F4"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9FB6BB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D5FF751"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559F9BD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672B6B63"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49" w:type="dxa"/>
          </w:tcPr>
          <w:p w14:paraId="07C3A9B5"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78523814"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053E415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405E6E6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01BECC5A" w14:textId="77777777" w:rsidR="008762A8" w:rsidRPr="00167EA5"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14F4D" w14:paraId="5A8DDCA4"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4512D1D1" w14:textId="77777777" w:rsidR="008762A8" w:rsidRPr="00CC0E7A" w:rsidRDefault="008762A8" w:rsidP="008762A8">
            <w:pPr>
              <w:jc w:val="both"/>
              <w:rPr>
                <w:rFonts w:ascii="Arial" w:hAnsi="Arial" w:cs="Arial"/>
                <w:sz w:val="16"/>
                <w:szCs w:val="16"/>
              </w:rPr>
            </w:pPr>
            <w:r>
              <w:rPr>
                <w:rFonts w:ascii="Arial" w:hAnsi="Arial" w:cs="Arial"/>
                <w:sz w:val="16"/>
                <w:szCs w:val="16"/>
              </w:rPr>
              <w:t>10C.5</w:t>
            </w:r>
          </w:p>
        </w:tc>
        <w:tc>
          <w:tcPr>
            <w:tcW w:w="768" w:type="dxa"/>
          </w:tcPr>
          <w:p w14:paraId="7E080CB3"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15DC1DB3" w14:textId="77777777" w:rsidR="008762A8" w:rsidRPr="000E50D5"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0E50D5">
              <w:rPr>
                <w:rFonts w:ascii="Arial" w:hAnsi="Arial" w:cs="Arial"/>
                <w:b/>
                <w:bCs/>
                <w:sz w:val="16"/>
                <w:szCs w:val="16"/>
              </w:rPr>
              <w:t xml:space="preserve">Declaraciones </w:t>
            </w:r>
            <w:r w:rsidR="000274AA" w:rsidRPr="000E50D5">
              <w:rPr>
                <w:rFonts w:ascii="Arial" w:hAnsi="Arial" w:cs="Arial"/>
                <w:b/>
                <w:bCs/>
                <w:sz w:val="16"/>
                <w:szCs w:val="16"/>
              </w:rPr>
              <w:t>p</w:t>
            </w:r>
            <w:r w:rsidRPr="000E50D5">
              <w:rPr>
                <w:rFonts w:ascii="Arial" w:hAnsi="Arial" w:cs="Arial"/>
                <w:b/>
                <w:bCs/>
                <w:sz w:val="16"/>
                <w:szCs w:val="16"/>
              </w:rPr>
              <w:t>atrimoniales</w:t>
            </w:r>
          </w:p>
        </w:tc>
        <w:tc>
          <w:tcPr>
            <w:tcW w:w="573" w:type="dxa"/>
          </w:tcPr>
          <w:p w14:paraId="386C1A7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63F46A8"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64865A3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113F0EBA"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2 </w:t>
            </w:r>
          </w:p>
        </w:tc>
        <w:tc>
          <w:tcPr>
            <w:tcW w:w="567" w:type="dxa"/>
          </w:tcPr>
          <w:p w14:paraId="3B24B1E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8</w:t>
            </w:r>
          </w:p>
        </w:tc>
        <w:tc>
          <w:tcPr>
            <w:tcW w:w="849" w:type="dxa"/>
          </w:tcPr>
          <w:p w14:paraId="09C933C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10</w:t>
            </w:r>
          </w:p>
        </w:tc>
        <w:tc>
          <w:tcPr>
            <w:tcW w:w="567" w:type="dxa"/>
          </w:tcPr>
          <w:p w14:paraId="06D3F266"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0C06E0C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7EE96B0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BBC1C13"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014F4D" w14:paraId="70AB15D2"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0F567452" w14:textId="77777777" w:rsidR="008762A8" w:rsidRPr="00CC0E7A" w:rsidRDefault="008762A8" w:rsidP="008762A8">
            <w:pPr>
              <w:jc w:val="both"/>
              <w:rPr>
                <w:rFonts w:ascii="Arial" w:hAnsi="Arial" w:cs="Arial"/>
                <w:sz w:val="16"/>
                <w:szCs w:val="16"/>
              </w:rPr>
            </w:pPr>
            <w:r>
              <w:rPr>
                <w:rFonts w:ascii="Arial" w:hAnsi="Arial" w:cs="Arial"/>
                <w:sz w:val="16"/>
                <w:szCs w:val="16"/>
              </w:rPr>
              <w:t>10C.6</w:t>
            </w:r>
          </w:p>
        </w:tc>
        <w:tc>
          <w:tcPr>
            <w:tcW w:w="768" w:type="dxa"/>
          </w:tcPr>
          <w:p w14:paraId="02B9211E"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13383FA3" w14:textId="77777777" w:rsidR="008762A8" w:rsidRPr="006C2AF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6C2AF4">
              <w:rPr>
                <w:rFonts w:ascii="Arial" w:hAnsi="Arial" w:cs="Arial"/>
                <w:b/>
                <w:bCs/>
                <w:sz w:val="16"/>
                <w:szCs w:val="16"/>
              </w:rPr>
              <w:t>Quejas y/o denuncias en contra de servidores públicos</w:t>
            </w:r>
          </w:p>
        </w:tc>
        <w:tc>
          <w:tcPr>
            <w:tcW w:w="573" w:type="dxa"/>
          </w:tcPr>
          <w:p w14:paraId="6FEE0B7C" w14:textId="75F17D52"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A3B7887" w14:textId="2CAFF908"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68B9CD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50D0772" w14:textId="5E4C3592"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FE39FB8" w14:textId="6BA61A4F"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49" w:type="dxa"/>
          </w:tcPr>
          <w:p w14:paraId="1A7320A0" w14:textId="5D42EDB5"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DB7583D"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DC10C4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41FFE943"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11A48C67" w14:textId="77777777" w:rsidR="008762A8" w:rsidRPr="00167EA5"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014F4D" w14:paraId="3A439D79"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6E710149" w14:textId="77777777" w:rsidR="008762A8" w:rsidRPr="00CC0E7A" w:rsidRDefault="008762A8" w:rsidP="008762A8">
            <w:pPr>
              <w:jc w:val="both"/>
              <w:rPr>
                <w:rFonts w:ascii="Arial" w:hAnsi="Arial" w:cs="Arial"/>
                <w:sz w:val="16"/>
                <w:szCs w:val="16"/>
              </w:rPr>
            </w:pPr>
          </w:p>
        </w:tc>
        <w:tc>
          <w:tcPr>
            <w:tcW w:w="768" w:type="dxa"/>
          </w:tcPr>
          <w:p w14:paraId="004B5239" w14:textId="77777777" w:rsidR="008762A8" w:rsidRPr="00CC0E7A" w:rsidRDefault="008762A8" w:rsidP="008762A8">
            <w:pPr>
              <w:ind w:left="-7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10C.6.1</w:t>
            </w:r>
          </w:p>
        </w:tc>
        <w:tc>
          <w:tcPr>
            <w:tcW w:w="1329" w:type="dxa"/>
          </w:tcPr>
          <w:p w14:paraId="649DFC31" w14:textId="77777777" w:rsidR="008762A8" w:rsidRPr="00056784"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 xml:space="preserve">Actas </w:t>
            </w:r>
            <w:r w:rsidR="000274AA">
              <w:rPr>
                <w:rFonts w:ascii="Arial" w:hAnsi="Arial" w:cs="Arial"/>
                <w:sz w:val="16"/>
                <w:szCs w:val="16"/>
              </w:rPr>
              <w:t>a</w:t>
            </w:r>
            <w:r>
              <w:rPr>
                <w:rFonts w:ascii="Arial" w:hAnsi="Arial" w:cs="Arial"/>
                <w:sz w:val="16"/>
                <w:szCs w:val="16"/>
              </w:rPr>
              <w:t>dministrativas</w:t>
            </w:r>
          </w:p>
        </w:tc>
        <w:tc>
          <w:tcPr>
            <w:tcW w:w="573" w:type="dxa"/>
          </w:tcPr>
          <w:p w14:paraId="1BE0D971"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1C028CA9"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8DAE33F"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704CB609"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49F0626B"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9</w:t>
            </w:r>
          </w:p>
        </w:tc>
        <w:tc>
          <w:tcPr>
            <w:tcW w:w="849" w:type="dxa"/>
          </w:tcPr>
          <w:p w14:paraId="25FC731F"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10</w:t>
            </w:r>
          </w:p>
        </w:tc>
        <w:tc>
          <w:tcPr>
            <w:tcW w:w="567" w:type="dxa"/>
          </w:tcPr>
          <w:p w14:paraId="60D93457"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07B9E3C5"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0163C13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6AF7AA0D"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014F4D" w14:paraId="3BBC5A08"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4EFD0DC9" w14:textId="77777777" w:rsidR="008762A8" w:rsidRPr="00CC0E7A" w:rsidRDefault="008762A8" w:rsidP="008762A8">
            <w:pPr>
              <w:jc w:val="both"/>
              <w:rPr>
                <w:rFonts w:ascii="Arial" w:hAnsi="Arial" w:cs="Arial"/>
                <w:sz w:val="16"/>
                <w:szCs w:val="16"/>
              </w:rPr>
            </w:pPr>
          </w:p>
        </w:tc>
        <w:tc>
          <w:tcPr>
            <w:tcW w:w="768" w:type="dxa"/>
          </w:tcPr>
          <w:p w14:paraId="5D06C843" w14:textId="77777777" w:rsidR="008762A8" w:rsidRPr="00CC0E7A" w:rsidRDefault="008762A8" w:rsidP="008762A8">
            <w:pPr>
              <w:ind w:left="-70"/>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10C.6.2</w:t>
            </w:r>
          </w:p>
        </w:tc>
        <w:tc>
          <w:tcPr>
            <w:tcW w:w="1329" w:type="dxa"/>
            <w:tcBorders>
              <w:bottom w:val="single" w:sz="4" w:space="0" w:color="95B3D7" w:themeColor="accent1" w:themeTint="99"/>
            </w:tcBorders>
          </w:tcPr>
          <w:p w14:paraId="683D8FEC"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Responsabilid</w:t>
            </w:r>
            <w:r w:rsidR="000274AA">
              <w:rPr>
                <w:rFonts w:ascii="Arial" w:hAnsi="Arial" w:cs="Arial"/>
                <w:sz w:val="16"/>
                <w:szCs w:val="16"/>
              </w:rPr>
              <w:t>a</w:t>
            </w:r>
            <w:r>
              <w:rPr>
                <w:rFonts w:ascii="Arial" w:hAnsi="Arial" w:cs="Arial"/>
                <w:sz w:val="16"/>
                <w:szCs w:val="16"/>
              </w:rPr>
              <w:t xml:space="preserve">des </w:t>
            </w:r>
            <w:r w:rsidR="000274AA">
              <w:rPr>
                <w:rFonts w:ascii="Arial" w:hAnsi="Arial" w:cs="Arial"/>
                <w:sz w:val="16"/>
                <w:szCs w:val="16"/>
              </w:rPr>
              <w:t>a</w:t>
            </w:r>
            <w:r>
              <w:rPr>
                <w:rFonts w:ascii="Arial" w:hAnsi="Arial" w:cs="Arial"/>
                <w:sz w:val="16"/>
                <w:szCs w:val="16"/>
              </w:rPr>
              <w:t>dministrativas</w:t>
            </w:r>
          </w:p>
        </w:tc>
        <w:tc>
          <w:tcPr>
            <w:tcW w:w="573" w:type="dxa"/>
            <w:tcBorders>
              <w:bottom w:val="single" w:sz="4" w:space="0" w:color="95B3D7" w:themeColor="accent1" w:themeTint="99"/>
            </w:tcBorders>
          </w:tcPr>
          <w:p w14:paraId="1CC74BEB"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Borders>
              <w:bottom w:val="single" w:sz="4" w:space="0" w:color="95B3D7" w:themeColor="accent1" w:themeTint="99"/>
            </w:tcBorders>
          </w:tcPr>
          <w:p w14:paraId="24B8418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Borders>
              <w:bottom w:val="single" w:sz="4" w:space="0" w:color="95B3D7" w:themeColor="accent1" w:themeTint="99"/>
            </w:tcBorders>
          </w:tcPr>
          <w:p w14:paraId="4BB692A3"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Borders>
              <w:bottom w:val="single" w:sz="4" w:space="0" w:color="95B3D7" w:themeColor="accent1" w:themeTint="99"/>
            </w:tcBorders>
          </w:tcPr>
          <w:p w14:paraId="362452B4"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Borders>
              <w:bottom w:val="single" w:sz="4" w:space="0" w:color="95B3D7" w:themeColor="accent1" w:themeTint="99"/>
            </w:tcBorders>
          </w:tcPr>
          <w:p w14:paraId="2A8594EA"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9</w:t>
            </w:r>
          </w:p>
        </w:tc>
        <w:tc>
          <w:tcPr>
            <w:tcW w:w="849" w:type="dxa"/>
            <w:tcBorders>
              <w:bottom w:val="single" w:sz="4" w:space="0" w:color="95B3D7" w:themeColor="accent1" w:themeTint="99"/>
            </w:tcBorders>
          </w:tcPr>
          <w:p w14:paraId="61AEA075"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w:t>
            </w:r>
          </w:p>
        </w:tc>
        <w:tc>
          <w:tcPr>
            <w:tcW w:w="567" w:type="dxa"/>
            <w:tcBorders>
              <w:bottom w:val="single" w:sz="4" w:space="0" w:color="95B3D7" w:themeColor="accent1" w:themeTint="99"/>
            </w:tcBorders>
          </w:tcPr>
          <w:p w14:paraId="034EA557"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Borders>
              <w:bottom w:val="single" w:sz="4" w:space="0" w:color="95B3D7" w:themeColor="accent1" w:themeTint="99"/>
            </w:tcBorders>
          </w:tcPr>
          <w:p w14:paraId="7B299F3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Borders>
              <w:bottom w:val="single" w:sz="4" w:space="0" w:color="95B3D7" w:themeColor="accent1" w:themeTint="99"/>
            </w:tcBorders>
          </w:tcPr>
          <w:p w14:paraId="06CF06EA"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Borders>
              <w:bottom w:val="single" w:sz="4" w:space="0" w:color="95B3D7" w:themeColor="accent1" w:themeTint="99"/>
            </w:tcBorders>
          </w:tcPr>
          <w:p w14:paraId="4F48ED17"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bl>
    <w:p w14:paraId="43D6B41B" w14:textId="77777777" w:rsidR="0019624D" w:rsidRDefault="0019624D"/>
    <w:tbl>
      <w:tblPr>
        <w:tblStyle w:val="Tablaconcuadrcula4-nfasis11"/>
        <w:tblW w:w="9776" w:type="dxa"/>
        <w:tblLayout w:type="fixed"/>
        <w:tblLook w:val="04A0" w:firstRow="1" w:lastRow="0" w:firstColumn="1" w:lastColumn="0" w:noHBand="0" w:noVBand="1"/>
      </w:tblPr>
      <w:tblGrid>
        <w:gridCol w:w="787"/>
        <w:gridCol w:w="768"/>
        <w:gridCol w:w="1329"/>
        <w:gridCol w:w="573"/>
        <w:gridCol w:w="567"/>
        <w:gridCol w:w="567"/>
        <w:gridCol w:w="426"/>
        <w:gridCol w:w="567"/>
        <w:gridCol w:w="849"/>
        <w:gridCol w:w="567"/>
        <w:gridCol w:w="567"/>
        <w:gridCol w:w="338"/>
        <w:gridCol w:w="1871"/>
      </w:tblGrid>
      <w:tr w:rsidR="008762A8" w14:paraId="457CB08A"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1EC8496D" w14:textId="77777777" w:rsidR="008762A8" w:rsidRPr="00CC0E7A" w:rsidRDefault="008762A8" w:rsidP="008762A8">
            <w:pPr>
              <w:jc w:val="both"/>
              <w:rPr>
                <w:rFonts w:ascii="Arial" w:hAnsi="Arial" w:cs="Arial"/>
                <w:szCs w:val="22"/>
              </w:rPr>
            </w:pPr>
            <w:r w:rsidRPr="00CC0E7A">
              <w:rPr>
                <w:rFonts w:ascii="Arial" w:hAnsi="Arial" w:cs="Arial"/>
                <w:szCs w:val="22"/>
              </w:rPr>
              <w:t xml:space="preserve">Sección </w:t>
            </w:r>
          </w:p>
        </w:tc>
        <w:tc>
          <w:tcPr>
            <w:tcW w:w="8221" w:type="dxa"/>
            <w:gridSpan w:val="11"/>
          </w:tcPr>
          <w:p w14:paraId="04B5975E" w14:textId="77777777" w:rsidR="008762A8" w:rsidRPr="00CC0E7A" w:rsidRDefault="008762A8"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C426A4">
              <w:rPr>
                <w:rFonts w:ascii="Arial" w:hAnsi="Arial" w:cs="Arial"/>
                <w:szCs w:val="22"/>
              </w:rPr>
              <w:t>11C Planeación, Información, Evaluación y Políticas</w:t>
            </w:r>
          </w:p>
        </w:tc>
      </w:tr>
      <w:tr w:rsidR="008762A8" w14:paraId="33C4746F"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5B8D6B3C"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329" w:type="dxa"/>
            <w:vMerge w:val="restart"/>
          </w:tcPr>
          <w:p w14:paraId="5B57B31D"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Nombre</w:t>
            </w:r>
          </w:p>
        </w:tc>
        <w:tc>
          <w:tcPr>
            <w:tcW w:w="3549" w:type="dxa"/>
            <w:gridSpan w:val="6"/>
          </w:tcPr>
          <w:p w14:paraId="4E7F42F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472" w:type="dxa"/>
            <w:gridSpan w:val="3"/>
            <w:vMerge w:val="restart"/>
          </w:tcPr>
          <w:p w14:paraId="0338D8F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36E96B41"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19624D" w14:paraId="36D6E36B"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12B38C4F" w14:textId="77777777" w:rsidR="008762A8" w:rsidRPr="00CC0E7A" w:rsidRDefault="008762A8" w:rsidP="008762A8">
            <w:pPr>
              <w:jc w:val="both"/>
              <w:rPr>
                <w:rFonts w:ascii="Arial" w:hAnsi="Arial" w:cs="Arial"/>
                <w:sz w:val="16"/>
                <w:szCs w:val="16"/>
              </w:rPr>
            </w:pPr>
          </w:p>
        </w:tc>
        <w:tc>
          <w:tcPr>
            <w:tcW w:w="1329" w:type="dxa"/>
            <w:vMerge/>
          </w:tcPr>
          <w:p w14:paraId="0D1A7F34" w14:textId="77777777" w:rsidR="008762A8" w:rsidRPr="00056784"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07" w:type="dxa"/>
            <w:gridSpan w:val="3"/>
          </w:tcPr>
          <w:p w14:paraId="4C8EB2D3"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2" w:type="dxa"/>
            <w:gridSpan w:val="3"/>
          </w:tcPr>
          <w:p w14:paraId="196F26B1"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472" w:type="dxa"/>
            <w:gridSpan w:val="3"/>
            <w:vMerge/>
          </w:tcPr>
          <w:p w14:paraId="582C0634"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2BF6D1AF"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59FF1656"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6CDF463A" w14:textId="77777777" w:rsidR="008762A8" w:rsidRDefault="008762A8" w:rsidP="008762A8">
            <w:pPr>
              <w:jc w:val="both"/>
              <w:rPr>
                <w:rFonts w:ascii="Arial" w:hAnsi="Arial" w:cs="Arial"/>
                <w:szCs w:val="24"/>
              </w:rPr>
            </w:pPr>
            <w:r w:rsidRPr="00CC0E7A">
              <w:rPr>
                <w:rFonts w:ascii="Arial" w:hAnsi="Arial" w:cs="Arial"/>
                <w:sz w:val="16"/>
                <w:szCs w:val="16"/>
              </w:rPr>
              <w:t>Serie</w:t>
            </w:r>
          </w:p>
        </w:tc>
        <w:tc>
          <w:tcPr>
            <w:tcW w:w="768" w:type="dxa"/>
          </w:tcPr>
          <w:p w14:paraId="4C960E6A" w14:textId="77777777" w:rsidR="008762A8" w:rsidRDefault="008762A8" w:rsidP="008762A8">
            <w:pPr>
              <w:ind w:left="-48" w:right="-105"/>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329" w:type="dxa"/>
            <w:vMerge/>
          </w:tcPr>
          <w:p w14:paraId="33B3CF5A" w14:textId="77777777" w:rsidR="008762A8" w:rsidRPr="00056784"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3" w:type="dxa"/>
          </w:tcPr>
          <w:p w14:paraId="1426772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7" w:type="dxa"/>
          </w:tcPr>
          <w:p w14:paraId="22B6DE21"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7" w:type="dxa"/>
          </w:tcPr>
          <w:p w14:paraId="5C74573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6" w:type="dxa"/>
          </w:tcPr>
          <w:p w14:paraId="7643319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0AD2992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49" w:type="dxa"/>
          </w:tcPr>
          <w:p w14:paraId="4C49DCE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67" w:type="dxa"/>
          </w:tcPr>
          <w:p w14:paraId="48ACA086"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567" w:type="dxa"/>
          </w:tcPr>
          <w:p w14:paraId="21971244"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338" w:type="dxa"/>
          </w:tcPr>
          <w:p w14:paraId="3BA48F86"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3322D2D5"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51981AE0"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2A08BCBB" w14:textId="77777777" w:rsidR="008762A8" w:rsidRPr="0091127D" w:rsidRDefault="008762A8" w:rsidP="008762A8">
            <w:pPr>
              <w:jc w:val="both"/>
              <w:rPr>
                <w:rFonts w:ascii="Arial" w:hAnsi="Arial" w:cs="Arial"/>
                <w:sz w:val="16"/>
                <w:szCs w:val="16"/>
              </w:rPr>
            </w:pPr>
            <w:r w:rsidRPr="0091127D">
              <w:rPr>
                <w:rFonts w:ascii="Arial" w:hAnsi="Arial" w:cs="Arial"/>
                <w:sz w:val="16"/>
                <w:szCs w:val="16"/>
              </w:rPr>
              <w:t>11C.1</w:t>
            </w:r>
          </w:p>
        </w:tc>
        <w:tc>
          <w:tcPr>
            <w:tcW w:w="768" w:type="dxa"/>
          </w:tcPr>
          <w:p w14:paraId="2C3D2375"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329" w:type="dxa"/>
          </w:tcPr>
          <w:p w14:paraId="40860AF5" w14:textId="77777777" w:rsidR="008762A8" w:rsidRPr="004D586A" w:rsidRDefault="008762A8" w:rsidP="00013124">
            <w:pPr>
              <w:ind w:right="-108"/>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4D586A">
              <w:rPr>
                <w:rFonts w:ascii="Arial" w:hAnsi="Arial" w:cs="Arial"/>
                <w:b/>
                <w:bCs/>
                <w:sz w:val="16"/>
                <w:szCs w:val="16"/>
              </w:rPr>
              <w:t xml:space="preserve">Fortalecimiento </w:t>
            </w:r>
            <w:r w:rsidR="000274AA">
              <w:rPr>
                <w:rFonts w:ascii="Arial" w:hAnsi="Arial" w:cs="Arial"/>
                <w:b/>
                <w:bCs/>
                <w:sz w:val="16"/>
                <w:szCs w:val="16"/>
              </w:rPr>
              <w:t>i</w:t>
            </w:r>
            <w:r w:rsidRPr="004D586A">
              <w:rPr>
                <w:rFonts w:ascii="Arial" w:hAnsi="Arial" w:cs="Arial"/>
                <w:b/>
                <w:bCs/>
                <w:sz w:val="16"/>
                <w:szCs w:val="16"/>
              </w:rPr>
              <w:t>nstitucional</w:t>
            </w:r>
          </w:p>
        </w:tc>
        <w:tc>
          <w:tcPr>
            <w:tcW w:w="573" w:type="dxa"/>
          </w:tcPr>
          <w:p w14:paraId="715F2F78"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6BACFFF5"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6E45376"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062C0A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4785273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849" w:type="dxa"/>
          </w:tcPr>
          <w:p w14:paraId="5A3D9E4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567" w:type="dxa"/>
          </w:tcPr>
          <w:p w14:paraId="08EDDFF7"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8B5B5DD"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5E0E9C6D"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7193E3D3" w14:textId="77777777" w:rsidR="008762A8" w:rsidRPr="00167EA5"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C2655B" w14:paraId="5AEDBBB6"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4D321A81" w14:textId="645D8B76" w:rsidR="00C2655B" w:rsidRPr="0091127D" w:rsidRDefault="00C2655B" w:rsidP="00C2655B">
            <w:pPr>
              <w:jc w:val="both"/>
              <w:rPr>
                <w:rFonts w:ascii="Arial" w:hAnsi="Arial" w:cs="Arial"/>
                <w:sz w:val="16"/>
                <w:szCs w:val="16"/>
              </w:rPr>
            </w:pPr>
            <w:r>
              <w:rPr>
                <w:rFonts w:ascii="Arial" w:hAnsi="Arial" w:cs="Arial"/>
                <w:sz w:val="16"/>
                <w:szCs w:val="16"/>
              </w:rPr>
              <w:t>11C.2</w:t>
            </w:r>
          </w:p>
        </w:tc>
        <w:tc>
          <w:tcPr>
            <w:tcW w:w="768" w:type="dxa"/>
          </w:tcPr>
          <w:p w14:paraId="162FB6CF" w14:textId="77777777" w:rsidR="00C2655B"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c>
          <w:tcPr>
            <w:tcW w:w="1329" w:type="dxa"/>
          </w:tcPr>
          <w:p w14:paraId="3F84E4E9" w14:textId="084FADF8" w:rsidR="00C2655B" w:rsidRPr="004D586A" w:rsidRDefault="00C2655B" w:rsidP="00C2655B">
            <w:pPr>
              <w:ind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5F2B71">
              <w:rPr>
                <w:rFonts w:ascii="Arial" w:hAnsi="Arial" w:cs="Arial"/>
                <w:b/>
                <w:bCs/>
                <w:sz w:val="16"/>
                <w:szCs w:val="16"/>
              </w:rPr>
              <w:t xml:space="preserve">Estrategias de </w:t>
            </w:r>
            <w:r>
              <w:rPr>
                <w:rFonts w:ascii="Arial" w:hAnsi="Arial" w:cs="Arial"/>
                <w:b/>
                <w:bCs/>
                <w:sz w:val="16"/>
                <w:szCs w:val="16"/>
              </w:rPr>
              <w:t>s</w:t>
            </w:r>
            <w:r w:rsidRPr="005F2B71">
              <w:rPr>
                <w:rFonts w:ascii="Arial" w:hAnsi="Arial" w:cs="Arial"/>
                <w:b/>
                <w:bCs/>
                <w:sz w:val="16"/>
                <w:szCs w:val="16"/>
              </w:rPr>
              <w:t xml:space="preserve">alud </w:t>
            </w:r>
            <w:r>
              <w:rPr>
                <w:rFonts w:ascii="Arial" w:hAnsi="Arial" w:cs="Arial"/>
                <w:b/>
                <w:bCs/>
                <w:sz w:val="16"/>
                <w:szCs w:val="16"/>
              </w:rPr>
              <w:t>m</w:t>
            </w:r>
            <w:r w:rsidRPr="005F2B71">
              <w:rPr>
                <w:rFonts w:ascii="Arial" w:hAnsi="Arial" w:cs="Arial"/>
                <w:b/>
                <w:bCs/>
                <w:sz w:val="16"/>
                <w:szCs w:val="16"/>
              </w:rPr>
              <w:t>ental</w:t>
            </w:r>
            <w:r>
              <w:rPr>
                <w:rFonts w:ascii="Arial" w:hAnsi="Arial" w:cs="Arial"/>
                <w:b/>
                <w:bCs/>
                <w:sz w:val="16"/>
                <w:szCs w:val="16"/>
              </w:rPr>
              <w:t>.</w:t>
            </w:r>
          </w:p>
        </w:tc>
        <w:tc>
          <w:tcPr>
            <w:tcW w:w="573" w:type="dxa"/>
          </w:tcPr>
          <w:p w14:paraId="684EA3F2" w14:textId="73D1AF4C" w:rsidR="00C2655B"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BF46AEF" w14:textId="77777777" w:rsidR="00C2655B" w:rsidRPr="00056784"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5AB71B81" w14:textId="77777777" w:rsidR="00C2655B" w:rsidRPr="00056784"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3DA7050C" w14:textId="4E3EFD41" w:rsidR="00C2655B"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4B796763" w14:textId="6186902F" w:rsidR="00C2655B"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0B802C7E" w14:textId="025658A8" w:rsidR="00C2655B"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4F3783FC" w14:textId="77777777" w:rsidR="00C2655B"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FCF4CD1" w14:textId="4593E8FE" w:rsidR="00C2655B" w:rsidRPr="00515A12"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6EC2A179" w14:textId="77777777" w:rsidR="00C2655B" w:rsidRPr="00515A12"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BB99DF6" w14:textId="77777777" w:rsidR="00C2655B" w:rsidRPr="00167EA5" w:rsidRDefault="00C2655B" w:rsidP="00C265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C2655B" w14:paraId="7C7F90F6"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534BDBB7" w14:textId="0FE23808" w:rsidR="00C2655B" w:rsidRPr="0091127D" w:rsidRDefault="00C2655B" w:rsidP="00C2655B">
            <w:pPr>
              <w:jc w:val="both"/>
              <w:rPr>
                <w:rFonts w:ascii="Arial" w:hAnsi="Arial" w:cs="Arial"/>
                <w:sz w:val="16"/>
                <w:szCs w:val="16"/>
              </w:rPr>
            </w:pPr>
            <w:r w:rsidRPr="0091127D">
              <w:rPr>
                <w:rFonts w:ascii="Arial" w:hAnsi="Arial" w:cs="Arial"/>
                <w:sz w:val="16"/>
                <w:szCs w:val="16"/>
              </w:rPr>
              <w:t>11</w:t>
            </w:r>
            <w:r>
              <w:rPr>
                <w:rFonts w:ascii="Arial" w:hAnsi="Arial" w:cs="Arial"/>
                <w:sz w:val="16"/>
                <w:szCs w:val="16"/>
              </w:rPr>
              <w:t>C.3</w:t>
            </w:r>
          </w:p>
        </w:tc>
        <w:tc>
          <w:tcPr>
            <w:tcW w:w="768" w:type="dxa"/>
          </w:tcPr>
          <w:p w14:paraId="2038DB3E"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403F923F" w14:textId="77777777" w:rsidR="00C2655B" w:rsidRPr="004D586A" w:rsidRDefault="00C2655B" w:rsidP="00C2655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4D586A">
              <w:rPr>
                <w:rFonts w:ascii="Arial" w:hAnsi="Arial" w:cs="Arial"/>
                <w:b/>
                <w:bCs/>
                <w:sz w:val="16"/>
                <w:szCs w:val="16"/>
              </w:rPr>
              <w:t xml:space="preserve">Informe </w:t>
            </w:r>
            <w:r>
              <w:rPr>
                <w:rFonts w:ascii="Arial" w:hAnsi="Arial" w:cs="Arial"/>
                <w:b/>
                <w:bCs/>
                <w:sz w:val="16"/>
                <w:szCs w:val="16"/>
              </w:rPr>
              <w:t>a</w:t>
            </w:r>
            <w:r w:rsidRPr="004D586A">
              <w:rPr>
                <w:rFonts w:ascii="Arial" w:hAnsi="Arial" w:cs="Arial"/>
                <w:b/>
                <w:bCs/>
                <w:sz w:val="16"/>
                <w:szCs w:val="16"/>
              </w:rPr>
              <w:t xml:space="preserve">nual de </w:t>
            </w:r>
            <w:r>
              <w:rPr>
                <w:rFonts w:ascii="Arial" w:hAnsi="Arial" w:cs="Arial"/>
                <w:b/>
                <w:bCs/>
                <w:sz w:val="16"/>
                <w:szCs w:val="16"/>
              </w:rPr>
              <w:t>a</w:t>
            </w:r>
            <w:r w:rsidRPr="004D586A">
              <w:rPr>
                <w:rFonts w:ascii="Arial" w:hAnsi="Arial" w:cs="Arial"/>
                <w:b/>
                <w:bCs/>
                <w:sz w:val="16"/>
                <w:szCs w:val="16"/>
              </w:rPr>
              <w:t>ctividades de la CEDHV</w:t>
            </w:r>
          </w:p>
        </w:tc>
        <w:tc>
          <w:tcPr>
            <w:tcW w:w="573" w:type="dxa"/>
          </w:tcPr>
          <w:p w14:paraId="61DA419E"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0D143639"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5B70EACB"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15EC4F88"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25B3C975"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849" w:type="dxa"/>
          </w:tcPr>
          <w:p w14:paraId="7D44580E"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41F30706"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361476D"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65FDD6B2" w14:textId="77777777" w:rsidR="00C2655B" w:rsidRPr="0091127D" w:rsidRDefault="00C2655B" w:rsidP="00C2655B">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6224A0C" w14:textId="77777777" w:rsidR="00C2655B" w:rsidRPr="0091127D" w:rsidRDefault="00C2655B" w:rsidP="00C2655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C2655B" w14:paraId="710AE86D" w14:textId="77777777" w:rsidTr="002E5E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44E92F11" w14:textId="45307108" w:rsidR="00C2655B" w:rsidRPr="0091127D" w:rsidRDefault="00C2655B" w:rsidP="00C2655B">
            <w:pPr>
              <w:jc w:val="both"/>
              <w:rPr>
                <w:rFonts w:ascii="Arial" w:hAnsi="Arial" w:cs="Arial"/>
                <w:sz w:val="16"/>
                <w:szCs w:val="16"/>
              </w:rPr>
            </w:pPr>
            <w:r>
              <w:rPr>
                <w:rFonts w:ascii="Arial" w:hAnsi="Arial" w:cs="Arial"/>
                <w:sz w:val="16"/>
                <w:szCs w:val="16"/>
              </w:rPr>
              <w:t>11C.4</w:t>
            </w:r>
          </w:p>
        </w:tc>
        <w:tc>
          <w:tcPr>
            <w:tcW w:w="768" w:type="dxa"/>
          </w:tcPr>
          <w:p w14:paraId="40BF8933"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0EFF4432" w14:textId="77777777" w:rsidR="00C2655B" w:rsidRPr="004D586A" w:rsidRDefault="00C2655B" w:rsidP="00C265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4D586A">
              <w:rPr>
                <w:rFonts w:ascii="Arial" w:hAnsi="Arial" w:cs="Arial"/>
                <w:b/>
                <w:bCs/>
                <w:sz w:val="16"/>
                <w:szCs w:val="16"/>
              </w:rPr>
              <w:t>Reportes sobre expedientes en áreas sustantivas</w:t>
            </w:r>
          </w:p>
        </w:tc>
        <w:tc>
          <w:tcPr>
            <w:tcW w:w="573" w:type="dxa"/>
          </w:tcPr>
          <w:p w14:paraId="71E7DD65"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67256479"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208C6EAB"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467E6180"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796F3AFF"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849" w:type="dxa"/>
          </w:tcPr>
          <w:p w14:paraId="3B373E20"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51572445"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17175252"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74BDD2CD" w14:textId="77777777" w:rsidR="00C2655B" w:rsidRPr="0091127D" w:rsidRDefault="00C2655B" w:rsidP="00C2655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14CF976" w14:textId="77777777" w:rsidR="00C2655B" w:rsidRPr="0091127D" w:rsidRDefault="00C2655B" w:rsidP="00C2655B">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bl>
    <w:p w14:paraId="0BCF742C" w14:textId="0C0798B6" w:rsidR="002945A7" w:rsidRDefault="002945A7"/>
    <w:p w14:paraId="1A7A29BA" w14:textId="5B9F9378" w:rsidR="00C75E83" w:rsidRDefault="00C75E83"/>
    <w:p w14:paraId="13E946B3" w14:textId="774A0E46" w:rsidR="00C75E83" w:rsidRDefault="00C75E83"/>
    <w:p w14:paraId="6F129E0B" w14:textId="38460DB3" w:rsidR="00C75E83" w:rsidRDefault="00C75E83"/>
    <w:p w14:paraId="72884FAF" w14:textId="7265ED99" w:rsidR="00C75E83" w:rsidRDefault="00C75E83"/>
    <w:p w14:paraId="4B58FEB1" w14:textId="302FACBC" w:rsidR="00C75E83" w:rsidRDefault="00C75E83"/>
    <w:p w14:paraId="3002795F" w14:textId="69F6F984" w:rsidR="00C75E83" w:rsidRDefault="00C75E83"/>
    <w:p w14:paraId="42CF2C26" w14:textId="77777777" w:rsidR="00C75E83" w:rsidRDefault="00C75E83"/>
    <w:tbl>
      <w:tblPr>
        <w:tblStyle w:val="Tablaconcuadrcula4-nfasis11"/>
        <w:tblW w:w="9776" w:type="dxa"/>
        <w:tblLayout w:type="fixed"/>
        <w:tblLook w:val="04A0" w:firstRow="1" w:lastRow="0" w:firstColumn="1" w:lastColumn="0" w:noHBand="0" w:noVBand="1"/>
      </w:tblPr>
      <w:tblGrid>
        <w:gridCol w:w="787"/>
        <w:gridCol w:w="768"/>
        <w:gridCol w:w="1329"/>
        <w:gridCol w:w="573"/>
        <w:gridCol w:w="567"/>
        <w:gridCol w:w="567"/>
        <w:gridCol w:w="426"/>
        <w:gridCol w:w="567"/>
        <w:gridCol w:w="849"/>
        <w:gridCol w:w="567"/>
        <w:gridCol w:w="567"/>
        <w:gridCol w:w="338"/>
        <w:gridCol w:w="1871"/>
      </w:tblGrid>
      <w:tr w:rsidR="008762A8" w14:paraId="619F2974"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31B1E831" w14:textId="77777777" w:rsidR="008762A8" w:rsidRPr="00CC0E7A" w:rsidRDefault="008762A8" w:rsidP="008762A8">
            <w:pPr>
              <w:jc w:val="both"/>
              <w:rPr>
                <w:rFonts w:ascii="Arial" w:hAnsi="Arial" w:cs="Arial"/>
                <w:szCs w:val="22"/>
              </w:rPr>
            </w:pPr>
            <w:r w:rsidRPr="00CC0E7A">
              <w:rPr>
                <w:rFonts w:ascii="Arial" w:hAnsi="Arial" w:cs="Arial"/>
                <w:szCs w:val="22"/>
              </w:rPr>
              <w:lastRenderedPageBreak/>
              <w:t xml:space="preserve">Sección </w:t>
            </w:r>
          </w:p>
        </w:tc>
        <w:tc>
          <w:tcPr>
            <w:tcW w:w="8221" w:type="dxa"/>
            <w:gridSpan w:val="11"/>
          </w:tcPr>
          <w:p w14:paraId="11255E4B" w14:textId="1765B7FB" w:rsidR="008762A8" w:rsidRPr="00ED71AF" w:rsidRDefault="005020DE"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Pr>
                <w:rFonts w:ascii="Arial" w:hAnsi="Arial" w:cs="Arial"/>
                <w:szCs w:val="22"/>
              </w:rPr>
              <w:t xml:space="preserve">12C </w:t>
            </w:r>
            <w:r w:rsidR="008762A8" w:rsidRPr="00ED71AF">
              <w:rPr>
                <w:rFonts w:ascii="Arial" w:hAnsi="Arial" w:cs="Arial"/>
                <w:szCs w:val="22"/>
              </w:rPr>
              <w:t>Transparencia y Acceso a la Información</w:t>
            </w:r>
          </w:p>
        </w:tc>
      </w:tr>
      <w:tr w:rsidR="0019624D" w14:paraId="633336ED"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3206288C"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329" w:type="dxa"/>
            <w:vMerge w:val="restart"/>
          </w:tcPr>
          <w:p w14:paraId="314E61CB"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Nombre</w:t>
            </w:r>
            <w:r>
              <w:rPr>
                <w:rFonts w:ascii="Arial" w:hAnsi="Arial" w:cs="Arial"/>
                <w:sz w:val="16"/>
                <w:szCs w:val="16"/>
              </w:rPr>
              <w:t xml:space="preserve"> </w:t>
            </w:r>
          </w:p>
        </w:tc>
        <w:tc>
          <w:tcPr>
            <w:tcW w:w="3549" w:type="dxa"/>
            <w:gridSpan w:val="6"/>
          </w:tcPr>
          <w:p w14:paraId="270A87E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472" w:type="dxa"/>
            <w:gridSpan w:val="3"/>
            <w:vMerge w:val="restart"/>
          </w:tcPr>
          <w:p w14:paraId="5A0C9CFB"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30EF30E3"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 xml:space="preserve">Observaciones </w:t>
            </w:r>
          </w:p>
        </w:tc>
      </w:tr>
      <w:tr w:rsidR="0019624D" w14:paraId="7C3AAB89"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3ECF005C" w14:textId="77777777" w:rsidR="008762A8" w:rsidRPr="00CC0E7A" w:rsidRDefault="008762A8" w:rsidP="008762A8">
            <w:pPr>
              <w:jc w:val="both"/>
              <w:rPr>
                <w:rFonts w:ascii="Arial" w:hAnsi="Arial" w:cs="Arial"/>
                <w:sz w:val="16"/>
                <w:szCs w:val="16"/>
              </w:rPr>
            </w:pPr>
          </w:p>
        </w:tc>
        <w:tc>
          <w:tcPr>
            <w:tcW w:w="1329" w:type="dxa"/>
            <w:vMerge/>
          </w:tcPr>
          <w:p w14:paraId="264D903B"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07" w:type="dxa"/>
            <w:gridSpan w:val="3"/>
          </w:tcPr>
          <w:p w14:paraId="08A2F3DD"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2" w:type="dxa"/>
            <w:gridSpan w:val="3"/>
          </w:tcPr>
          <w:p w14:paraId="6E722340"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472" w:type="dxa"/>
            <w:gridSpan w:val="3"/>
            <w:vMerge/>
          </w:tcPr>
          <w:p w14:paraId="2BBF3068"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60B0DDD2"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7712E2AE"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tcPr>
          <w:p w14:paraId="71D39656" w14:textId="77777777" w:rsidR="008762A8" w:rsidRDefault="008762A8" w:rsidP="008762A8">
            <w:pPr>
              <w:jc w:val="both"/>
              <w:rPr>
                <w:rFonts w:ascii="Arial" w:hAnsi="Arial" w:cs="Arial"/>
                <w:szCs w:val="24"/>
              </w:rPr>
            </w:pPr>
          </w:p>
        </w:tc>
        <w:tc>
          <w:tcPr>
            <w:tcW w:w="1329" w:type="dxa"/>
            <w:vMerge/>
          </w:tcPr>
          <w:p w14:paraId="5D3B4CEA"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3" w:type="dxa"/>
          </w:tcPr>
          <w:p w14:paraId="4702879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7" w:type="dxa"/>
          </w:tcPr>
          <w:p w14:paraId="4718C33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7" w:type="dxa"/>
          </w:tcPr>
          <w:p w14:paraId="1C05C529"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6" w:type="dxa"/>
          </w:tcPr>
          <w:p w14:paraId="246987D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7F8E1E8B"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49" w:type="dxa"/>
          </w:tcPr>
          <w:p w14:paraId="0A36C4F8"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67" w:type="dxa"/>
          </w:tcPr>
          <w:p w14:paraId="722F04F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567" w:type="dxa"/>
          </w:tcPr>
          <w:p w14:paraId="10DEF571"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338" w:type="dxa"/>
          </w:tcPr>
          <w:p w14:paraId="547AA506"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0019C122"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6B9EEDF7"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2A8F294C" w14:textId="77777777" w:rsidR="008762A8" w:rsidRDefault="008762A8" w:rsidP="008762A8">
            <w:pPr>
              <w:jc w:val="both"/>
              <w:rPr>
                <w:rFonts w:ascii="Arial" w:hAnsi="Arial" w:cs="Arial"/>
                <w:szCs w:val="24"/>
              </w:rPr>
            </w:pPr>
            <w:r w:rsidRPr="00CC0E7A">
              <w:rPr>
                <w:rFonts w:ascii="Arial" w:hAnsi="Arial" w:cs="Arial"/>
                <w:sz w:val="16"/>
                <w:szCs w:val="16"/>
              </w:rPr>
              <w:t>Serie</w:t>
            </w:r>
          </w:p>
        </w:tc>
        <w:tc>
          <w:tcPr>
            <w:tcW w:w="768" w:type="dxa"/>
          </w:tcPr>
          <w:p w14:paraId="51300214" w14:textId="77777777" w:rsidR="008762A8" w:rsidRDefault="008762A8" w:rsidP="008762A8">
            <w:pPr>
              <w:ind w:right="-105"/>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329" w:type="dxa"/>
          </w:tcPr>
          <w:p w14:paraId="39CC9F5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73" w:type="dxa"/>
          </w:tcPr>
          <w:p w14:paraId="7A08CF66"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F096840"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6F1442D"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50D165E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C3E92C1"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49" w:type="dxa"/>
          </w:tcPr>
          <w:p w14:paraId="5790AF0F"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498AE16"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05B6173"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5CB6625A"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BE7EDE9"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6F3BBA65"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4B1C1344" w14:textId="77777777" w:rsidR="008762A8" w:rsidRPr="004D586A" w:rsidRDefault="008762A8" w:rsidP="008762A8">
            <w:pPr>
              <w:jc w:val="both"/>
              <w:rPr>
                <w:rFonts w:ascii="Arial" w:hAnsi="Arial" w:cs="Arial"/>
                <w:sz w:val="16"/>
                <w:szCs w:val="16"/>
              </w:rPr>
            </w:pPr>
            <w:r w:rsidRPr="004D586A">
              <w:rPr>
                <w:rFonts w:ascii="Arial" w:hAnsi="Arial" w:cs="Arial"/>
                <w:sz w:val="16"/>
                <w:szCs w:val="16"/>
              </w:rPr>
              <w:t>12</w:t>
            </w:r>
            <w:r>
              <w:rPr>
                <w:rFonts w:ascii="Arial" w:hAnsi="Arial" w:cs="Arial"/>
                <w:sz w:val="16"/>
                <w:szCs w:val="16"/>
              </w:rPr>
              <w:t>C</w:t>
            </w:r>
            <w:r w:rsidRPr="004D586A">
              <w:rPr>
                <w:rFonts w:ascii="Arial" w:hAnsi="Arial" w:cs="Arial"/>
                <w:sz w:val="16"/>
                <w:szCs w:val="16"/>
              </w:rPr>
              <w:t>.1</w:t>
            </w:r>
          </w:p>
        </w:tc>
        <w:tc>
          <w:tcPr>
            <w:tcW w:w="768" w:type="dxa"/>
          </w:tcPr>
          <w:p w14:paraId="0F1BFF55"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401F1B5F" w14:textId="77777777" w:rsidR="008762A8" w:rsidRPr="009463EC"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9463EC">
              <w:rPr>
                <w:rFonts w:ascii="Arial" w:hAnsi="Arial" w:cs="Arial"/>
                <w:b/>
                <w:bCs/>
                <w:sz w:val="16"/>
                <w:szCs w:val="16"/>
              </w:rPr>
              <w:t xml:space="preserve">Comité de </w:t>
            </w:r>
            <w:r w:rsidR="009A17EA">
              <w:rPr>
                <w:rFonts w:ascii="Arial" w:hAnsi="Arial" w:cs="Arial"/>
                <w:b/>
                <w:bCs/>
                <w:sz w:val="16"/>
                <w:szCs w:val="16"/>
              </w:rPr>
              <w:t>t</w:t>
            </w:r>
            <w:r w:rsidRPr="009463EC">
              <w:rPr>
                <w:rFonts w:ascii="Arial" w:hAnsi="Arial" w:cs="Arial"/>
                <w:b/>
                <w:bCs/>
                <w:sz w:val="16"/>
                <w:szCs w:val="16"/>
              </w:rPr>
              <w:t>ransparencia</w:t>
            </w:r>
          </w:p>
        </w:tc>
        <w:tc>
          <w:tcPr>
            <w:tcW w:w="573" w:type="dxa"/>
          </w:tcPr>
          <w:p w14:paraId="0469EDE6"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6ED8309F"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6CE3A12"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096BD8C"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1F28B30"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849" w:type="dxa"/>
          </w:tcPr>
          <w:p w14:paraId="20D2766C"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4515D9BC"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24EEC97"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58D76141"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59BAD2F4" w14:textId="77777777" w:rsidR="008762A8" w:rsidRPr="004D586A"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624D" w14:paraId="6B31C6A5"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616ABA23" w14:textId="77777777" w:rsidR="008762A8" w:rsidRPr="004D586A" w:rsidRDefault="008762A8" w:rsidP="008762A8">
            <w:pPr>
              <w:jc w:val="both"/>
              <w:rPr>
                <w:rFonts w:ascii="Arial" w:hAnsi="Arial" w:cs="Arial"/>
                <w:sz w:val="16"/>
                <w:szCs w:val="16"/>
              </w:rPr>
            </w:pPr>
          </w:p>
        </w:tc>
        <w:tc>
          <w:tcPr>
            <w:tcW w:w="768" w:type="dxa"/>
          </w:tcPr>
          <w:p w14:paraId="5673BDE2" w14:textId="77777777" w:rsidR="008762A8" w:rsidRPr="004D586A" w:rsidRDefault="008762A8" w:rsidP="008762A8">
            <w:pPr>
              <w:ind w:left="-49" w:firstLine="10"/>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12C.1.1</w:t>
            </w:r>
          </w:p>
        </w:tc>
        <w:tc>
          <w:tcPr>
            <w:tcW w:w="1329" w:type="dxa"/>
          </w:tcPr>
          <w:p w14:paraId="314879E5" w14:textId="77777777" w:rsidR="008762A8"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Actas</w:t>
            </w:r>
          </w:p>
        </w:tc>
        <w:tc>
          <w:tcPr>
            <w:tcW w:w="573" w:type="dxa"/>
          </w:tcPr>
          <w:p w14:paraId="44790428"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71A154AF"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553ABBD4"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49449067"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567" w:type="dxa"/>
          </w:tcPr>
          <w:p w14:paraId="666497D5"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849" w:type="dxa"/>
          </w:tcPr>
          <w:p w14:paraId="3C21AD1B"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10</w:t>
            </w:r>
          </w:p>
        </w:tc>
        <w:tc>
          <w:tcPr>
            <w:tcW w:w="567" w:type="dxa"/>
          </w:tcPr>
          <w:p w14:paraId="72FABFC5"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189BD60A"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2D6EFFA5"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165237C2" w14:textId="77777777" w:rsidR="008762A8" w:rsidRPr="004D586A"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0ED07083"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6F9E987B" w14:textId="77777777" w:rsidR="008762A8" w:rsidRPr="004D586A" w:rsidRDefault="008762A8" w:rsidP="008762A8">
            <w:pPr>
              <w:jc w:val="both"/>
              <w:rPr>
                <w:rFonts w:ascii="Arial" w:hAnsi="Arial" w:cs="Arial"/>
                <w:sz w:val="16"/>
                <w:szCs w:val="16"/>
              </w:rPr>
            </w:pPr>
          </w:p>
        </w:tc>
        <w:tc>
          <w:tcPr>
            <w:tcW w:w="768" w:type="dxa"/>
          </w:tcPr>
          <w:p w14:paraId="324CA04B" w14:textId="77777777" w:rsidR="008762A8" w:rsidRPr="004D586A" w:rsidRDefault="008762A8" w:rsidP="008762A8">
            <w:pPr>
              <w:ind w:left="-49"/>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12C.1.2</w:t>
            </w:r>
          </w:p>
        </w:tc>
        <w:tc>
          <w:tcPr>
            <w:tcW w:w="1329" w:type="dxa"/>
          </w:tcPr>
          <w:p w14:paraId="40AE2F98" w14:textId="77777777" w:rsidR="008762A8"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Acuerdos</w:t>
            </w:r>
          </w:p>
        </w:tc>
        <w:tc>
          <w:tcPr>
            <w:tcW w:w="573" w:type="dxa"/>
          </w:tcPr>
          <w:p w14:paraId="7564A598"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131AE15"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59F02AD4"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DA7E0A1"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567" w:type="dxa"/>
          </w:tcPr>
          <w:p w14:paraId="5C61639E"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6</w:t>
            </w:r>
          </w:p>
        </w:tc>
        <w:tc>
          <w:tcPr>
            <w:tcW w:w="849" w:type="dxa"/>
          </w:tcPr>
          <w:p w14:paraId="1F378A3A"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10</w:t>
            </w:r>
          </w:p>
        </w:tc>
        <w:tc>
          <w:tcPr>
            <w:tcW w:w="567" w:type="dxa"/>
          </w:tcPr>
          <w:p w14:paraId="30BEA724"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D1EE247"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44DB7B3C"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3313848A" w14:textId="77777777" w:rsidR="008762A8" w:rsidRPr="004D586A"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624D" w14:paraId="49B5E423"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6D7904EA" w14:textId="77777777" w:rsidR="008762A8" w:rsidRPr="00CF49D8" w:rsidRDefault="008762A8" w:rsidP="008762A8">
            <w:pPr>
              <w:jc w:val="both"/>
              <w:rPr>
                <w:rFonts w:ascii="Arial" w:hAnsi="Arial" w:cs="Arial"/>
                <w:sz w:val="16"/>
                <w:szCs w:val="16"/>
              </w:rPr>
            </w:pPr>
            <w:r w:rsidRPr="00CF49D8">
              <w:rPr>
                <w:rFonts w:ascii="Arial" w:hAnsi="Arial" w:cs="Arial"/>
                <w:sz w:val="16"/>
                <w:szCs w:val="16"/>
              </w:rPr>
              <w:t>12C.2</w:t>
            </w:r>
          </w:p>
        </w:tc>
        <w:tc>
          <w:tcPr>
            <w:tcW w:w="768" w:type="dxa"/>
          </w:tcPr>
          <w:p w14:paraId="56BE6F1B" w14:textId="77777777" w:rsidR="008762A8" w:rsidRPr="00CF49D8" w:rsidRDefault="008762A8" w:rsidP="008762A8">
            <w:pPr>
              <w:ind w:left="-49"/>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62B94070" w14:textId="77777777" w:rsidR="008762A8" w:rsidRPr="00CF49D8"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CF49D8">
              <w:rPr>
                <w:rFonts w:ascii="Arial" w:hAnsi="Arial" w:cs="Arial"/>
                <w:b/>
                <w:bCs/>
                <w:sz w:val="16"/>
                <w:szCs w:val="16"/>
              </w:rPr>
              <w:t>Denuncias</w:t>
            </w:r>
          </w:p>
        </w:tc>
        <w:tc>
          <w:tcPr>
            <w:tcW w:w="573" w:type="dxa"/>
          </w:tcPr>
          <w:p w14:paraId="77E9FC8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68999D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7DF9C01"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6870B67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714E6D8"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849" w:type="dxa"/>
          </w:tcPr>
          <w:p w14:paraId="07E8D0BA"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099C2466"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462D12B4"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4A335F54"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FDCEE7C" w14:textId="77777777" w:rsidR="008762A8" w:rsidRPr="004D586A"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26E699E6"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61FDEB6E" w14:textId="77777777" w:rsidR="008762A8" w:rsidRPr="004D586A" w:rsidRDefault="008762A8" w:rsidP="008762A8">
            <w:pPr>
              <w:jc w:val="both"/>
              <w:rPr>
                <w:rFonts w:ascii="Arial" w:hAnsi="Arial" w:cs="Arial"/>
                <w:sz w:val="16"/>
                <w:szCs w:val="16"/>
              </w:rPr>
            </w:pPr>
          </w:p>
        </w:tc>
        <w:tc>
          <w:tcPr>
            <w:tcW w:w="768" w:type="dxa"/>
          </w:tcPr>
          <w:p w14:paraId="653DB732" w14:textId="77777777" w:rsidR="008762A8" w:rsidRDefault="008762A8" w:rsidP="008762A8">
            <w:pPr>
              <w:ind w:left="-49"/>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12C.2.1</w:t>
            </w:r>
          </w:p>
        </w:tc>
        <w:tc>
          <w:tcPr>
            <w:tcW w:w="1329" w:type="dxa"/>
          </w:tcPr>
          <w:p w14:paraId="0BA9EA02" w14:textId="77777777" w:rsidR="008762A8" w:rsidRPr="00D00921"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D00921">
              <w:rPr>
                <w:rFonts w:ascii="Arial" w:hAnsi="Arial" w:cs="Arial"/>
                <w:sz w:val="16"/>
                <w:szCs w:val="16"/>
              </w:rPr>
              <w:t xml:space="preserve">Obligaciones de </w:t>
            </w:r>
            <w:r w:rsidR="009A17EA" w:rsidRPr="00D00921">
              <w:rPr>
                <w:rFonts w:ascii="Arial" w:hAnsi="Arial" w:cs="Arial"/>
                <w:sz w:val="16"/>
                <w:szCs w:val="16"/>
              </w:rPr>
              <w:t>t</w:t>
            </w:r>
            <w:r w:rsidRPr="00D00921">
              <w:rPr>
                <w:rFonts w:ascii="Arial" w:hAnsi="Arial" w:cs="Arial"/>
                <w:sz w:val="16"/>
                <w:szCs w:val="16"/>
              </w:rPr>
              <w:t>ransparencia</w:t>
            </w:r>
          </w:p>
        </w:tc>
        <w:tc>
          <w:tcPr>
            <w:tcW w:w="573" w:type="dxa"/>
          </w:tcPr>
          <w:p w14:paraId="10831756" w14:textId="0385A54C" w:rsidR="008762A8" w:rsidRDefault="00D00921"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1022F219" w14:textId="3923199E" w:rsidR="008762A8" w:rsidRDefault="00D00921"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7AE50DF"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5613FCB" w14:textId="28CA27E5" w:rsidR="008762A8" w:rsidRDefault="0001129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5ED94535" w14:textId="6E693582" w:rsidR="008762A8" w:rsidRDefault="0001129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5040E2C3" w14:textId="5536BAB4" w:rsidR="008762A8" w:rsidRDefault="0001129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64482AE1"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FA1E3FD" w14:textId="589ECD0E" w:rsidR="008762A8" w:rsidRDefault="00D00921"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40B42A1E"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5AC08622" w14:textId="77777777" w:rsidR="008762A8" w:rsidRPr="004D586A"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624D" w14:paraId="666978CA"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77AAD455" w14:textId="77777777" w:rsidR="008762A8" w:rsidRPr="004D586A" w:rsidRDefault="008762A8" w:rsidP="008762A8">
            <w:pPr>
              <w:jc w:val="both"/>
              <w:rPr>
                <w:rFonts w:ascii="Arial" w:hAnsi="Arial" w:cs="Arial"/>
                <w:sz w:val="16"/>
                <w:szCs w:val="16"/>
              </w:rPr>
            </w:pPr>
          </w:p>
        </w:tc>
        <w:tc>
          <w:tcPr>
            <w:tcW w:w="768" w:type="dxa"/>
          </w:tcPr>
          <w:p w14:paraId="6FA0C187" w14:textId="77777777" w:rsidR="008762A8" w:rsidRDefault="008762A8" w:rsidP="008762A8">
            <w:pPr>
              <w:ind w:left="-49"/>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12C.2.2</w:t>
            </w:r>
          </w:p>
        </w:tc>
        <w:tc>
          <w:tcPr>
            <w:tcW w:w="1329" w:type="dxa"/>
          </w:tcPr>
          <w:p w14:paraId="052D539B" w14:textId="77777777" w:rsidR="008762A8" w:rsidRPr="00D00921"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D00921">
              <w:rPr>
                <w:rFonts w:ascii="Arial" w:hAnsi="Arial" w:cs="Arial"/>
                <w:sz w:val="16"/>
                <w:szCs w:val="16"/>
              </w:rPr>
              <w:t>Datos Personales</w:t>
            </w:r>
          </w:p>
        </w:tc>
        <w:tc>
          <w:tcPr>
            <w:tcW w:w="573" w:type="dxa"/>
          </w:tcPr>
          <w:p w14:paraId="36ED02A7" w14:textId="129AA768" w:rsidR="008762A8" w:rsidRDefault="00D00921"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D8B93FD" w14:textId="5214EE90" w:rsidR="008762A8" w:rsidRDefault="00D00921"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EB92A27"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1092DA76" w14:textId="2FA57C9C" w:rsidR="008762A8" w:rsidRDefault="0001129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6CD38E7F" w14:textId="7AAA31C1" w:rsidR="008762A8" w:rsidRDefault="0001129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0B0E8FBB" w14:textId="6E43A515" w:rsidR="008762A8" w:rsidRDefault="0001129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48ACBA7F"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57B7181" w14:textId="5F2D877F" w:rsidR="008762A8" w:rsidRDefault="00D00921"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0BBE33C3"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1AD487C6" w14:textId="77777777" w:rsidR="008762A8" w:rsidRPr="004D586A"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77B6988A"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774BD09F" w14:textId="77777777" w:rsidR="008762A8" w:rsidRPr="004D586A" w:rsidRDefault="008762A8" w:rsidP="008762A8">
            <w:pPr>
              <w:jc w:val="both"/>
              <w:rPr>
                <w:rFonts w:ascii="Arial" w:hAnsi="Arial" w:cs="Arial"/>
                <w:sz w:val="16"/>
                <w:szCs w:val="16"/>
              </w:rPr>
            </w:pPr>
            <w:r>
              <w:rPr>
                <w:rFonts w:ascii="Arial" w:hAnsi="Arial" w:cs="Arial"/>
                <w:sz w:val="16"/>
                <w:szCs w:val="16"/>
              </w:rPr>
              <w:t>12C.3</w:t>
            </w:r>
          </w:p>
        </w:tc>
        <w:tc>
          <w:tcPr>
            <w:tcW w:w="768" w:type="dxa"/>
          </w:tcPr>
          <w:p w14:paraId="328F4B8A"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3E51B6A3" w14:textId="2EB7A153" w:rsidR="008762A8" w:rsidRPr="009463EC"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9463EC">
              <w:rPr>
                <w:rFonts w:ascii="Arial" w:hAnsi="Arial" w:cs="Arial"/>
                <w:b/>
                <w:bCs/>
                <w:sz w:val="16"/>
                <w:szCs w:val="16"/>
              </w:rPr>
              <w:t xml:space="preserve">Informes de cumplimiento de las </w:t>
            </w:r>
            <w:r>
              <w:rPr>
                <w:rFonts w:ascii="Arial" w:hAnsi="Arial" w:cs="Arial"/>
                <w:b/>
                <w:bCs/>
                <w:sz w:val="16"/>
                <w:szCs w:val="16"/>
              </w:rPr>
              <w:t>atribuciones</w:t>
            </w:r>
            <w:r w:rsidRPr="009463EC">
              <w:rPr>
                <w:rFonts w:ascii="Arial" w:hAnsi="Arial" w:cs="Arial"/>
                <w:b/>
                <w:bCs/>
                <w:sz w:val="16"/>
                <w:szCs w:val="16"/>
              </w:rPr>
              <w:t xml:space="preserve"> de la Unidad de Transparencia</w:t>
            </w:r>
          </w:p>
        </w:tc>
        <w:tc>
          <w:tcPr>
            <w:tcW w:w="573" w:type="dxa"/>
          </w:tcPr>
          <w:p w14:paraId="5FD86C52" w14:textId="3485D2EA" w:rsidR="008762A8" w:rsidRPr="004D586A" w:rsidRDefault="0056514C"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0CC06F37" w14:textId="501290BB" w:rsidR="008762A8" w:rsidRPr="004D586A" w:rsidRDefault="00D123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4D775A43"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76CE888A" w14:textId="2A732004" w:rsidR="008762A8" w:rsidRPr="004D586A" w:rsidRDefault="00D123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6C590BEB" w14:textId="1DA000B6" w:rsidR="008762A8" w:rsidRPr="004D586A" w:rsidRDefault="00D123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2F2B24E4" w14:textId="1E4815FE" w:rsidR="008762A8" w:rsidRPr="004D586A" w:rsidRDefault="00D123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253315AC" w14:textId="324381C8"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3D32EF8" w14:textId="1F5662A2" w:rsidR="008762A8" w:rsidRPr="004D586A" w:rsidRDefault="00D123A5"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47BD9E82"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5076C6D4" w14:textId="77777777" w:rsidR="008762A8" w:rsidRPr="004D586A"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D123A5" w14:paraId="2D3593A2"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0A45BF01" w14:textId="77777777" w:rsidR="008762A8" w:rsidRPr="004D586A" w:rsidRDefault="008762A8" w:rsidP="008762A8">
            <w:pPr>
              <w:jc w:val="both"/>
              <w:rPr>
                <w:rFonts w:ascii="Arial" w:hAnsi="Arial" w:cs="Arial"/>
                <w:sz w:val="16"/>
                <w:szCs w:val="16"/>
              </w:rPr>
            </w:pPr>
            <w:r>
              <w:rPr>
                <w:rFonts w:ascii="Arial" w:hAnsi="Arial" w:cs="Arial"/>
                <w:sz w:val="16"/>
                <w:szCs w:val="16"/>
              </w:rPr>
              <w:t>12C.4</w:t>
            </w:r>
          </w:p>
        </w:tc>
        <w:tc>
          <w:tcPr>
            <w:tcW w:w="768" w:type="dxa"/>
          </w:tcPr>
          <w:p w14:paraId="30BD44B5"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6801A832" w14:textId="77777777" w:rsidR="008762A8" w:rsidRPr="009463EC"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9463EC">
              <w:rPr>
                <w:rFonts w:ascii="Arial" w:hAnsi="Arial" w:cs="Arial"/>
                <w:b/>
                <w:bCs/>
                <w:sz w:val="16"/>
                <w:szCs w:val="16"/>
              </w:rPr>
              <w:t xml:space="preserve">Obligaciones de </w:t>
            </w:r>
            <w:r w:rsidR="009A17EA">
              <w:rPr>
                <w:rFonts w:ascii="Arial" w:hAnsi="Arial" w:cs="Arial"/>
                <w:b/>
                <w:bCs/>
                <w:sz w:val="16"/>
                <w:szCs w:val="16"/>
              </w:rPr>
              <w:t>t</w:t>
            </w:r>
            <w:r w:rsidRPr="009463EC">
              <w:rPr>
                <w:rFonts w:ascii="Arial" w:hAnsi="Arial" w:cs="Arial"/>
                <w:b/>
                <w:bCs/>
                <w:sz w:val="16"/>
                <w:szCs w:val="16"/>
              </w:rPr>
              <w:t>ransparencia</w:t>
            </w:r>
          </w:p>
        </w:tc>
        <w:tc>
          <w:tcPr>
            <w:tcW w:w="573" w:type="dxa"/>
          </w:tcPr>
          <w:p w14:paraId="229E7B34"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4E94917"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74A5D0F8"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184E9D3A"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1AF2798A"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632D50D6"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5C831A4D"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C94DFC7"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6659AD08"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195000A6" w14:textId="77777777" w:rsidR="008762A8" w:rsidRPr="004D586A" w:rsidRDefault="008762A8" w:rsidP="00CF49D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D123A5" w14:paraId="028BF3A2"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7B6D7195" w14:textId="77777777" w:rsidR="008762A8" w:rsidRPr="004D586A" w:rsidRDefault="008762A8" w:rsidP="008762A8">
            <w:pPr>
              <w:jc w:val="both"/>
              <w:rPr>
                <w:rFonts w:ascii="Arial" w:hAnsi="Arial" w:cs="Arial"/>
                <w:sz w:val="16"/>
                <w:szCs w:val="16"/>
              </w:rPr>
            </w:pPr>
            <w:r>
              <w:rPr>
                <w:rFonts w:ascii="Arial" w:hAnsi="Arial" w:cs="Arial"/>
                <w:sz w:val="16"/>
                <w:szCs w:val="16"/>
              </w:rPr>
              <w:t>12C.5</w:t>
            </w:r>
          </w:p>
        </w:tc>
        <w:tc>
          <w:tcPr>
            <w:tcW w:w="768" w:type="dxa"/>
          </w:tcPr>
          <w:p w14:paraId="30AB6920"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3AECBE2D" w14:textId="77777777" w:rsidR="008762A8" w:rsidRPr="009463EC"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9463EC">
              <w:rPr>
                <w:rFonts w:ascii="Arial" w:hAnsi="Arial" w:cs="Arial"/>
                <w:b/>
                <w:bCs/>
                <w:sz w:val="16"/>
                <w:szCs w:val="16"/>
              </w:rPr>
              <w:t xml:space="preserve">Recursos de </w:t>
            </w:r>
            <w:r w:rsidR="009A17EA">
              <w:rPr>
                <w:rFonts w:ascii="Arial" w:hAnsi="Arial" w:cs="Arial"/>
                <w:b/>
                <w:bCs/>
                <w:sz w:val="16"/>
                <w:szCs w:val="16"/>
              </w:rPr>
              <w:t>r</w:t>
            </w:r>
            <w:r w:rsidRPr="009463EC">
              <w:rPr>
                <w:rFonts w:ascii="Arial" w:hAnsi="Arial" w:cs="Arial"/>
                <w:b/>
                <w:bCs/>
                <w:sz w:val="16"/>
                <w:szCs w:val="16"/>
              </w:rPr>
              <w:t>evisión</w:t>
            </w:r>
          </w:p>
        </w:tc>
        <w:tc>
          <w:tcPr>
            <w:tcW w:w="573" w:type="dxa"/>
          </w:tcPr>
          <w:p w14:paraId="27489E1D"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7E6893E"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522BC6AB"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74718255"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41A1EC84"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7BFB64AF"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76527A84"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55331E5A"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25203B0A"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6085A807" w14:textId="77777777" w:rsidR="008762A8" w:rsidRPr="004D586A"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D123A5" w14:paraId="4BDEC307"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4E0E2E38" w14:textId="77777777" w:rsidR="008762A8" w:rsidRDefault="008762A8" w:rsidP="008762A8">
            <w:pPr>
              <w:jc w:val="both"/>
              <w:rPr>
                <w:rFonts w:ascii="Arial" w:hAnsi="Arial" w:cs="Arial"/>
                <w:sz w:val="16"/>
                <w:szCs w:val="16"/>
              </w:rPr>
            </w:pPr>
            <w:r>
              <w:rPr>
                <w:rFonts w:ascii="Arial" w:hAnsi="Arial" w:cs="Arial"/>
                <w:sz w:val="16"/>
                <w:szCs w:val="16"/>
              </w:rPr>
              <w:t>12C.6</w:t>
            </w:r>
          </w:p>
        </w:tc>
        <w:tc>
          <w:tcPr>
            <w:tcW w:w="768" w:type="dxa"/>
          </w:tcPr>
          <w:p w14:paraId="1110062C"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2EC978B6" w14:textId="184361F1" w:rsidR="008762A8" w:rsidRPr="009463EC"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9463EC">
              <w:rPr>
                <w:rFonts w:ascii="Arial" w:hAnsi="Arial" w:cs="Arial"/>
                <w:b/>
                <w:bCs/>
                <w:sz w:val="16"/>
                <w:szCs w:val="16"/>
              </w:rPr>
              <w:t xml:space="preserve">Seguridad de </w:t>
            </w:r>
            <w:r w:rsidR="009A17EA">
              <w:rPr>
                <w:rFonts w:ascii="Arial" w:hAnsi="Arial" w:cs="Arial"/>
                <w:b/>
                <w:bCs/>
                <w:sz w:val="16"/>
                <w:szCs w:val="16"/>
              </w:rPr>
              <w:t>d</w:t>
            </w:r>
            <w:r w:rsidRPr="009463EC">
              <w:rPr>
                <w:rFonts w:ascii="Arial" w:hAnsi="Arial" w:cs="Arial"/>
                <w:b/>
                <w:bCs/>
                <w:sz w:val="16"/>
                <w:szCs w:val="16"/>
              </w:rPr>
              <w:t xml:space="preserve">atos </w:t>
            </w:r>
            <w:r w:rsidR="009A17EA">
              <w:rPr>
                <w:rFonts w:ascii="Arial" w:hAnsi="Arial" w:cs="Arial"/>
                <w:b/>
                <w:bCs/>
                <w:sz w:val="16"/>
                <w:szCs w:val="16"/>
              </w:rPr>
              <w:t>p</w:t>
            </w:r>
            <w:r w:rsidRPr="009463EC">
              <w:rPr>
                <w:rFonts w:ascii="Arial" w:hAnsi="Arial" w:cs="Arial"/>
                <w:b/>
                <w:bCs/>
                <w:sz w:val="16"/>
                <w:szCs w:val="16"/>
              </w:rPr>
              <w:t>ersonales</w:t>
            </w:r>
          </w:p>
        </w:tc>
        <w:tc>
          <w:tcPr>
            <w:tcW w:w="573" w:type="dxa"/>
          </w:tcPr>
          <w:p w14:paraId="0228B6D6" w14:textId="6C112507" w:rsidR="008762A8" w:rsidRPr="004D586A" w:rsidRDefault="0056514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6EFAE59D" w14:textId="68C66C82" w:rsidR="008762A8" w:rsidRPr="004D586A" w:rsidRDefault="0056514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2A47A8E2"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1A269F6D" w14:textId="1F3DB7E1" w:rsidR="008762A8" w:rsidRPr="004D586A" w:rsidRDefault="0056514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56BECA59" w14:textId="1DC407DC" w:rsidR="008762A8" w:rsidRPr="004D586A" w:rsidRDefault="0056514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7065A98C" w14:textId="046E4397" w:rsidR="008762A8" w:rsidRPr="004D586A" w:rsidRDefault="0056514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07264B4F" w14:textId="1523A1F8" w:rsidR="008762A8" w:rsidRPr="004D586A" w:rsidRDefault="0056514C"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6323DB75"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71A6F576"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2D23A787" w14:textId="77777777" w:rsidR="008762A8" w:rsidRPr="004D586A"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56514C" w14:paraId="6ACDB1FB"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338D4A91" w14:textId="4C5EAA02" w:rsidR="008762A8" w:rsidRDefault="008762A8" w:rsidP="008762A8">
            <w:pPr>
              <w:jc w:val="both"/>
              <w:rPr>
                <w:rFonts w:ascii="Arial" w:hAnsi="Arial" w:cs="Arial"/>
                <w:sz w:val="16"/>
                <w:szCs w:val="16"/>
              </w:rPr>
            </w:pPr>
            <w:r>
              <w:rPr>
                <w:rFonts w:ascii="Arial" w:hAnsi="Arial" w:cs="Arial"/>
                <w:sz w:val="16"/>
                <w:szCs w:val="16"/>
              </w:rPr>
              <w:t>12C.7</w:t>
            </w:r>
          </w:p>
        </w:tc>
        <w:tc>
          <w:tcPr>
            <w:tcW w:w="768" w:type="dxa"/>
          </w:tcPr>
          <w:p w14:paraId="4E727E02"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1958EAB2" w14:textId="77777777" w:rsidR="008762A8" w:rsidRPr="009463EC"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9463EC">
              <w:rPr>
                <w:rFonts w:ascii="Arial" w:hAnsi="Arial" w:cs="Arial"/>
                <w:b/>
                <w:bCs/>
                <w:sz w:val="16"/>
                <w:szCs w:val="16"/>
              </w:rPr>
              <w:t>Solicitudes de acceso a la información</w:t>
            </w:r>
          </w:p>
        </w:tc>
        <w:tc>
          <w:tcPr>
            <w:tcW w:w="573" w:type="dxa"/>
          </w:tcPr>
          <w:p w14:paraId="03306B96"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739C0074"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42CA4D5E"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606D6DA"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2F6D62E1"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12772AFB"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00B89F7A"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45CAB8F4"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0D2633E0" w14:textId="77777777" w:rsidR="008762A8" w:rsidRPr="004D586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0DA0BF0B" w14:textId="77777777" w:rsidR="008762A8" w:rsidRPr="004D586A"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56514C" w:rsidRPr="009463EC" w14:paraId="418A5290"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7031D1BB" w14:textId="77777777" w:rsidR="008762A8" w:rsidRDefault="008762A8" w:rsidP="008762A8">
            <w:pPr>
              <w:jc w:val="both"/>
              <w:rPr>
                <w:rFonts w:ascii="Arial" w:hAnsi="Arial" w:cs="Arial"/>
                <w:sz w:val="16"/>
                <w:szCs w:val="16"/>
              </w:rPr>
            </w:pPr>
            <w:r>
              <w:rPr>
                <w:rFonts w:ascii="Arial" w:hAnsi="Arial" w:cs="Arial"/>
                <w:sz w:val="16"/>
                <w:szCs w:val="16"/>
              </w:rPr>
              <w:t>12C.8</w:t>
            </w:r>
          </w:p>
        </w:tc>
        <w:tc>
          <w:tcPr>
            <w:tcW w:w="768" w:type="dxa"/>
          </w:tcPr>
          <w:p w14:paraId="4247F456" w14:textId="77777777" w:rsidR="008762A8" w:rsidRPr="004D586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5D755564" w14:textId="4396DB18" w:rsidR="008762A8" w:rsidRPr="009463EC"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9463EC">
              <w:rPr>
                <w:rFonts w:ascii="Arial" w:hAnsi="Arial" w:cs="Arial"/>
                <w:b/>
                <w:bCs/>
                <w:sz w:val="16"/>
                <w:szCs w:val="16"/>
              </w:rPr>
              <w:t>Solicitudes de A.R.C.O.</w:t>
            </w:r>
          </w:p>
        </w:tc>
        <w:tc>
          <w:tcPr>
            <w:tcW w:w="573" w:type="dxa"/>
          </w:tcPr>
          <w:p w14:paraId="7959C879" w14:textId="611AFE5F" w:rsidR="008762A8" w:rsidRPr="00941EC4" w:rsidRDefault="00941E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41EC4">
              <w:rPr>
                <w:rFonts w:ascii="Arial" w:hAnsi="Arial" w:cs="Arial"/>
                <w:sz w:val="16"/>
                <w:szCs w:val="16"/>
              </w:rPr>
              <w:t>X</w:t>
            </w:r>
          </w:p>
        </w:tc>
        <w:tc>
          <w:tcPr>
            <w:tcW w:w="567" w:type="dxa"/>
          </w:tcPr>
          <w:p w14:paraId="046CC06C" w14:textId="639D67F6" w:rsidR="008762A8" w:rsidRPr="00941EC4" w:rsidRDefault="00941E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41EC4">
              <w:rPr>
                <w:rFonts w:ascii="Arial" w:hAnsi="Arial" w:cs="Arial"/>
                <w:sz w:val="16"/>
                <w:szCs w:val="16"/>
              </w:rPr>
              <w:t>X</w:t>
            </w:r>
          </w:p>
        </w:tc>
        <w:tc>
          <w:tcPr>
            <w:tcW w:w="567" w:type="dxa"/>
          </w:tcPr>
          <w:p w14:paraId="5B1EA974" w14:textId="77777777" w:rsidR="008762A8" w:rsidRPr="00941EC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4257A626" w14:textId="28AA4653" w:rsidR="008762A8" w:rsidRPr="00941EC4" w:rsidRDefault="00941E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41EC4">
              <w:rPr>
                <w:rFonts w:ascii="Arial" w:hAnsi="Arial" w:cs="Arial"/>
                <w:sz w:val="16"/>
                <w:szCs w:val="16"/>
              </w:rPr>
              <w:t>2</w:t>
            </w:r>
          </w:p>
        </w:tc>
        <w:tc>
          <w:tcPr>
            <w:tcW w:w="567" w:type="dxa"/>
          </w:tcPr>
          <w:p w14:paraId="378DE5EF" w14:textId="27589E98" w:rsidR="008762A8" w:rsidRPr="00941EC4" w:rsidRDefault="00941E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41EC4">
              <w:rPr>
                <w:rFonts w:ascii="Arial" w:hAnsi="Arial" w:cs="Arial"/>
                <w:sz w:val="16"/>
                <w:szCs w:val="16"/>
              </w:rPr>
              <w:t>3</w:t>
            </w:r>
          </w:p>
        </w:tc>
        <w:tc>
          <w:tcPr>
            <w:tcW w:w="849" w:type="dxa"/>
          </w:tcPr>
          <w:p w14:paraId="59BACB67" w14:textId="0DC8E8CA" w:rsidR="008762A8" w:rsidRPr="00941EC4" w:rsidRDefault="00941E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41EC4">
              <w:rPr>
                <w:rFonts w:ascii="Arial" w:hAnsi="Arial" w:cs="Arial"/>
                <w:sz w:val="16"/>
                <w:szCs w:val="16"/>
              </w:rPr>
              <w:t>5</w:t>
            </w:r>
          </w:p>
        </w:tc>
        <w:tc>
          <w:tcPr>
            <w:tcW w:w="567" w:type="dxa"/>
          </w:tcPr>
          <w:p w14:paraId="6E1A167E" w14:textId="6F97505E" w:rsidR="008762A8" w:rsidRPr="00941EC4" w:rsidRDefault="00941EC4"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941EC4">
              <w:rPr>
                <w:rFonts w:ascii="Arial" w:hAnsi="Arial" w:cs="Arial"/>
                <w:sz w:val="16"/>
                <w:szCs w:val="16"/>
              </w:rPr>
              <w:t>X</w:t>
            </w:r>
          </w:p>
        </w:tc>
        <w:tc>
          <w:tcPr>
            <w:tcW w:w="567" w:type="dxa"/>
          </w:tcPr>
          <w:p w14:paraId="79DDC513" w14:textId="77777777" w:rsidR="008762A8" w:rsidRPr="009463EC"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338" w:type="dxa"/>
          </w:tcPr>
          <w:p w14:paraId="4BDE59EB" w14:textId="77777777" w:rsidR="008762A8" w:rsidRPr="009463EC"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p>
        </w:tc>
        <w:tc>
          <w:tcPr>
            <w:tcW w:w="1871" w:type="dxa"/>
          </w:tcPr>
          <w:p w14:paraId="2C2C7B7E" w14:textId="77777777" w:rsidR="008762A8" w:rsidRPr="00167EA5"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574E6E97" w14:textId="77777777" w:rsidR="0019624D" w:rsidRDefault="0019624D"/>
    <w:tbl>
      <w:tblPr>
        <w:tblStyle w:val="Tablaconcuadrcula4-nfasis11"/>
        <w:tblW w:w="9776" w:type="dxa"/>
        <w:tblLayout w:type="fixed"/>
        <w:tblLook w:val="04A0" w:firstRow="1" w:lastRow="0" w:firstColumn="1" w:lastColumn="0" w:noHBand="0" w:noVBand="1"/>
      </w:tblPr>
      <w:tblGrid>
        <w:gridCol w:w="787"/>
        <w:gridCol w:w="768"/>
        <w:gridCol w:w="1329"/>
        <w:gridCol w:w="573"/>
        <w:gridCol w:w="567"/>
        <w:gridCol w:w="567"/>
        <w:gridCol w:w="426"/>
        <w:gridCol w:w="567"/>
        <w:gridCol w:w="849"/>
        <w:gridCol w:w="567"/>
        <w:gridCol w:w="567"/>
        <w:gridCol w:w="338"/>
        <w:gridCol w:w="1871"/>
      </w:tblGrid>
      <w:tr w:rsidR="008762A8" w14:paraId="582B6141" w14:textId="77777777" w:rsidTr="00D11B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tcPr>
          <w:p w14:paraId="76F57051" w14:textId="77777777" w:rsidR="008762A8" w:rsidRPr="00CC0E7A" w:rsidRDefault="008762A8" w:rsidP="008762A8">
            <w:pPr>
              <w:jc w:val="both"/>
              <w:rPr>
                <w:rFonts w:ascii="Arial" w:hAnsi="Arial" w:cs="Arial"/>
                <w:szCs w:val="22"/>
              </w:rPr>
            </w:pPr>
            <w:r w:rsidRPr="00CC0E7A">
              <w:rPr>
                <w:rFonts w:ascii="Arial" w:hAnsi="Arial" w:cs="Arial"/>
                <w:szCs w:val="22"/>
              </w:rPr>
              <w:t xml:space="preserve">Sección </w:t>
            </w:r>
          </w:p>
        </w:tc>
        <w:tc>
          <w:tcPr>
            <w:tcW w:w="8221" w:type="dxa"/>
            <w:gridSpan w:val="11"/>
          </w:tcPr>
          <w:p w14:paraId="40E2CEFC" w14:textId="77777777" w:rsidR="008762A8" w:rsidRPr="00CC0E7A" w:rsidRDefault="008762A8" w:rsidP="008762A8">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007AF0">
              <w:rPr>
                <w:rFonts w:ascii="Arial" w:hAnsi="Arial" w:cs="Arial"/>
                <w:szCs w:val="22"/>
              </w:rPr>
              <w:t>13C Archivo y Gestión Documental</w:t>
            </w:r>
          </w:p>
        </w:tc>
      </w:tr>
      <w:tr w:rsidR="0019624D" w14:paraId="6F2FEB50"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gridSpan w:val="2"/>
            <w:vMerge w:val="restart"/>
          </w:tcPr>
          <w:p w14:paraId="133ECDF0" w14:textId="77777777" w:rsidR="008762A8" w:rsidRPr="00CC0E7A" w:rsidRDefault="008762A8" w:rsidP="008762A8">
            <w:pPr>
              <w:jc w:val="both"/>
              <w:rPr>
                <w:rFonts w:ascii="Arial" w:hAnsi="Arial" w:cs="Arial"/>
                <w:szCs w:val="22"/>
              </w:rPr>
            </w:pPr>
            <w:r w:rsidRPr="00CC0E7A">
              <w:rPr>
                <w:rFonts w:ascii="Arial" w:hAnsi="Arial" w:cs="Arial"/>
                <w:szCs w:val="22"/>
              </w:rPr>
              <w:t xml:space="preserve">Código </w:t>
            </w:r>
          </w:p>
        </w:tc>
        <w:tc>
          <w:tcPr>
            <w:tcW w:w="1329" w:type="dxa"/>
            <w:vMerge w:val="restart"/>
          </w:tcPr>
          <w:p w14:paraId="6B6F2310"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Nombre</w:t>
            </w:r>
            <w:r>
              <w:rPr>
                <w:rFonts w:ascii="Arial" w:hAnsi="Arial" w:cs="Arial"/>
                <w:sz w:val="16"/>
                <w:szCs w:val="16"/>
              </w:rPr>
              <w:t xml:space="preserve"> </w:t>
            </w:r>
          </w:p>
        </w:tc>
        <w:tc>
          <w:tcPr>
            <w:tcW w:w="3549" w:type="dxa"/>
            <w:gridSpan w:val="6"/>
          </w:tcPr>
          <w:p w14:paraId="21A10377"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Vigencia Documental</w:t>
            </w:r>
          </w:p>
        </w:tc>
        <w:tc>
          <w:tcPr>
            <w:tcW w:w="1472" w:type="dxa"/>
            <w:gridSpan w:val="3"/>
            <w:vMerge w:val="restart"/>
          </w:tcPr>
          <w:p w14:paraId="390EC060"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Técnicas de Selección</w:t>
            </w:r>
          </w:p>
        </w:tc>
        <w:tc>
          <w:tcPr>
            <w:tcW w:w="1871" w:type="dxa"/>
            <w:vMerge w:val="restart"/>
          </w:tcPr>
          <w:p w14:paraId="05F6FC0B" w14:textId="77777777" w:rsidR="008762A8" w:rsidRPr="00056784"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Observaciones</w:t>
            </w:r>
          </w:p>
        </w:tc>
      </w:tr>
      <w:tr w:rsidR="0019624D" w14:paraId="3CF50756" w14:textId="77777777" w:rsidTr="00CB2E1F">
        <w:tc>
          <w:tcPr>
            <w:cnfStyle w:val="001000000000" w:firstRow="0" w:lastRow="0" w:firstColumn="1" w:lastColumn="0" w:oddVBand="0" w:evenVBand="0" w:oddHBand="0" w:evenHBand="0" w:firstRowFirstColumn="0" w:firstRowLastColumn="0" w:lastRowFirstColumn="0" w:lastRowLastColumn="0"/>
            <w:tcW w:w="1555" w:type="dxa"/>
            <w:gridSpan w:val="2"/>
            <w:vMerge/>
          </w:tcPr>
          <w:p w14:paraId="1C635A8B" w14:textId="77777777" w:rsidR="008762A8" w:rsidRPr="00CC0E7A" w:rsidRDefault="008762A8" w:rsidP="008762A8">
            <w:pPr>
              <w:jc w:val="both"/>
              <w:rPr>
                <w:rFonts w:ascii="Arial" w:hAnsi="Arial" w:cs="Arial"/>
                <w:sz w:val="16"/>
                <w:szCs w:val="16"/>
              </w:rPr>
            </w:pPr>
          </w:p>
        </w:tc>
        <w:tc>
          <w:tcPr>
            <w:tcW w:w="1329" w:type="dxa"/>
            <w:vMerge/>
          </w:tcPr>
          <w:p w14:paraId="2A95515A"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707" w:type="dxa"/>
            <w:gridSpan w:val="3"/>
          </w:tcPr>
          <w:p w14:paraId="3D5EAEC8"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56784">
              <w:rPr>
                <w:rFonts w:ascii="Arial" w:hAnsi="Arial" w:cs="Arial"/>
                <w:sz w:val="16"/>
                <w:szCs w:val="16"/>
              </w:rPr>
              <w:t>Valor Documental</w:t>
            </w:r>
          </w:p>
        </w:tc>
        <w:tc>
          <w:tcPr>
            <w:tcW w:w="1842" w:type="dxa"/>
            <w:gridSpan w:val="3"/>
          </w:tcPr>
          <w:p w14:paraId="7463F443"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Plazos de Conservación</w:t>
            </w:r>
          </w:p>
        </w:tc>
        <w:tc>
          <w:tcPr>
            <w:tcW w:w="1472" w:type="dxa"/>
            <w:gridSpan w:val="3"/>
            <w:vMerge/>
          </w:tcPr>
          <w:p w14:paraId="399EA4BA"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c>
          <w:tcPr>
            <w:tcW w:w="1871" w:type="dxa"/>
            <w:vMerge/>
          </w:tcPr>
          <w:p w14:paraId="16224D1D" w14:textId="77777777" w:rsidR="008762A8"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Cs w:val="24"/>
              </w:rPr>
            </w:pPr>
          </w:p>
        </w:tc>
      </w:tr>
      <w:tr w:rsidR="0019624D" w14:paraId="69C8F653"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1F2731C1" w14:textId="77777777" w:rsidR="008762A8" w:rsidRDefault="008762A8" w:rsidP="008762A8">
            <w:pPr>
              <w:jc w:val="both"/>
              <w:rPr>
                <w:rFonts w:ascii="Arial" w:hAnsi="Arial" w:cs="Arial"/>
                <w:szCs w:val="24"/>
              </w:rPr>
            </w:pPr>
            <w:r w:rsidRPr="00CC0E7A">
              <w:rPr>
                <w:rFonts w:ascii="Arial" w:hAnsi="Arial" w:cs="Arial"/>
                <w:sz w:val="16"/>
                <w:szCs w:val="16"/>
              </w:rPr>
              <w:t>Serie</w:t>
            </w:r>
          </w:p>
        </w:tc>
        <w:tc>
          <w:tcPr>
            <w:tcW w:w="768" w:type="dxa"/>
          </w:tcPr>
          <w:p w14:paraId="3DAC85D7" w14:textId="77777777" w:rsidR="008762A8" w:rsidRDefault="008762A8" w:rsidP="008762A8">
            <w:pPr>
              <w:ind w:left="-49" w:right="-105"/>
              <w:jc w:val="both"/>
              <w:cnfStyle w:val="000000100000" w:firstRow="0" w:lastRow="0" w:firstColumn="0" w:lastColumn="0" w:oddVBand="0" w:evenVBand="0" w:oddHBand="1" w:evenHBand="0" w:firstRowFirstColumn="0" w:firstRowLastColumn="0" w:lastRowFirstColumn="0" w:lastRowLastColumn="0"/>
              <w:rPr>
                <w:rFonts w:ascii="Arial" w:hAnsi="Arial" w:cs="Arial"/>
                <w:szCs w:val="24"/>
              </w:rPr>
            </w:pPr>
            <w:r w:rsidRPr="00CC0E7A">
              <w:rPr>
                <w:rFonts w:ascii="Arial" w:hAnsi="Arial" w:cs="Arial"/>
                <w:sz w:val="16"/>
                <w:szCs w:val="16"/>
              </w:rPr>
              <w:t>Subserie</w:t>
            </w:r>
          </w:p>
        </w:tc>
        <w:tc>
          <w:tcPr>
            <w:tcW w:w="1329" w:type="dxa"/>
            <w:vMerge/>
          </w:tcPr>
          <w:p w14:paraId="1E9762F2"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73" w:type="dxa"/>
          </w:tcPr>
          <w:p w14:paraId="30BBAF9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A</w:t>
            </w:r>
            <w:r>
              <w:rPr>
                <w:rFonts w:ascii="Arial" w:hAnsi="Arial" w:cs="Arial"/>
                <w:sz w:val="16"/>
                <w:szCs w:val="16"/>
              </w:rPr>
              <w:t xml:space="preserve"> </w:t>
            </w:r>
          </w:p>
        </w:tc>
        <w:tc>
          <w:tcPr>
            <w:tcW w:w="567" w:type="dxa"/>
          </w:tcPr>
          <w:p w14:paraId="2B4BE6E2"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J/L</w:t>
            </w:r>
            <w:r>
              <w:rPr>
                <w:rFonts w:ascii="Arial" w:hAnsi="Arial" w:cs="Arial"/>
                <w:sz w:val="16"/>
                <w:szCs w:val="16"/>
              </w:rPr>
              <w:t xml:space="preserve"> </w:t>
            </w:r>
          </w:p>
        </w:tc>
        <w:tc>
          <w:tcPr>
            <w:tcW w:w="567" w:type="dxa"/>
          </w:tcPr>
          <w:p w14:paraId="19E53A54"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56784">
              <w:rPr>
                <w:rFonts w:ascii="Arial" w:hAnsi="Arial" w:cs="Arial"/>
                <w:sz w:val="16"/>
                <w:szCs w:val="16"/>
              </w:rPr>
              <w:t>F/C</w:t>
            </w:r>
            <w:r>
              <w:rPr>
                <w:rFonts w:ascii="Arial" w:hAnsi="Arial" w:cs="Arial"/>
                <w:sz w:val="16"/>
                <w:szCs w:val="16"/>
              </w:rPr>
              <w:t xml:space="preserve"> </w:t>
            </w:r>
          </w:p>
        </w:tc>
        <w:tc>
          <w:tcPr>
            <w:tcW w:w="426" w:type="dxa"/>
          </w:tcPr>
          <w:p w14:paraId="09FB7446"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AT </w:t>
            </w:r>
          </w:p>
        </w:tc>
        <w:tc>
          <w:tcPr>
            <w:tcW w:w="567" w:type="dxa"/>
          </w:tcPr>
          <w:p w14:paraId="0EA8470C"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AC </w:t>
            </w:r>
          </w:p>
        </w:tc>
        <w:tc>
          <w:tcPr>
            <w:tcW w:w="849" w:type="dxa"/>
          </w:tcPr>
          <w:p w14:paraId="68BA51E0"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 xml:space="preserve">TOTAL </w:t>
            </w:r>
          </w:p>
        </w:tc>
        <w:tc>
          <w:tcPr>
            <w:tcW w:w="567" w:type="dxa"/>
          </w:tcPr>
          <w:p w14:paraId="4EE3F942"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E</w:t>
            </w:r>
            <w:r>
              <w:rPr>
                <w:rFonts w:ascii="Arial" w:hAnsi="Arial" w:cs="Arial"/>
                <w:sz w:val="16"/>
                <w:szCs w:val="16"/>
              </w:rPr>
              <w:t xml:space="preserve"> </w:t>
            </w:r>
          </w:p>
        </w:tc>
        <w:tc>
          <w:tcPr>
            <w:tcW w:w="567" w:type="dxa"/>
          </w:tcPr>
          <w:p w14:paraId="1ADE2E9F"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C</w:t>
            </w:r>
            <w:r>
              <w:rPr>
                <w:rFonts w:ascii="Arial" w:hAnsi="Arial" w:cs="Arial"/>
                <w:sz w:val="16"/>
                <w:szCs w:val="16"/>
              </w:rPr>
              <w:t xml:space="preserve"> </w:t>
            </w:r>
          </w:p>
        </w:tc>
        <w:tc>
          <w:tcPr>
            <w:tcW w:w="338" w:type="dxa"/>
          </w:tcPr>
          <w:p w14:paraId="58AF54D7"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515A12">
              <w:rPr>
                <w:rFonts w:ascii="Arial" w:hAnsi="Arial" w:cs="Arial"/>
                <w:sz w:val="16"/>
                <w:szCs w:val="16"/>
              </w:rPr>
              <w:t>M</w:t>
            </w:r>
            <w:r>
              <w:rPr>
                <w:rFonts w:ascii="Arial" w:hAnsi="Arial" w:cs="Arial"/>
                <w:sz w:val="16"/>
                <w:szCs w:val="16"/>
              </w:rPr>
              <w:t xml:space="preserve"> </w:t>
            </w:r>
          </w:p>
        </w:tc>
        <w:tc>
          <w:tcPr>
            <w:tcW w:w="1871" w:type="dxa"/>
            <w:vMerge/>
          </w:tcPr>
          <w:p w14:paraId="59569618" w14:textId="77777777" w:rsidR="008762A8"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Cs w:val="24"/>
              </w:rPr>
            </w:pPr>
          </w:p>
        </w:tc>
      </w:tr>
      <w:tr w:rsidR="0019624D" w14:paraId="4C112EC9"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5D9EC5A9" w14:textId="77777777" w:rsidR="008762A8" w:rsidRPr="00CC0E7A" w:rsidRDefault="008762A8" w:rsidP="008762A8">
            <w:pPr>
              <w:jc w:val="both"/>
              <w:rPr>
                <w:rFonts w:ascii="Arial" w:hAnsi="Arial" w:cs="Arial"/>
                <w:sz w:val="16"/>
                <w:szCs w:val="16"/>
              </w:rPr>
            </w:pPr>
            <w:r>
              <w:rPr>
                <w:rFonts w:ascii="Arial" w:hAnsi="Arial" w:cs="Arial"/>
                <w:sz w:val="16"/>
                <w:szCs w:val="16"/>
              </w:rPr>
              <w:t>13C.1</w:t>
            </w:r>
          </w:p>
        </w:tc>
        <w:tc>
          <w:tcPr>
            <w:tcW w:w="768" w:type="dxa"/>
          </w:tcPr>
          <w:p w14:paraId="2F11D9BC"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5ADAC601" w14:textId="77777777" w:rsidR="008762A8" w:rsidRPr="007A1609"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A1609">
              <w:rPr>
                <w:rFonts w:ascii="Arial" w:hAnsi="Arial" w:cs="Arial"/>
                <w:b/>
                <w:bCs/>
                <w:sz w:val="16"/>
                <w:szCs w:val="16"/>
              </w:rPr>
              <w:t xml:space="preserve">Bajas </w:t>
            </w:r>
            <w:r w:rsidR="009A17EA">
              <w:rPr>
                <w:rFonts w:ascii="Arial" w:hAnsi="Arial" w:cs="Arial"/>
                <w:b/>
                <w:bCs/>
                <w:sz w:val="16"/>
                <w:szCs w:val="16"/>
              </w:rPr>
              <w:t>d</w:t>
            </w:r>
            <w:r w:rsidRPr="007A1609">
              <w:rPr>
                <w:rFonts w:ascii="Arial" w:hAnsi="Arial" w:cs="Arial"/>
                <w:b/>
                <w:bCs/>
                <w:sz w:val="16"/>
                <w:szCs w:val="16"/>
              </w:rPr>
              <w:t>ocumentales</w:t>
            </w:r>
          </w:p>
        </w:tc>
        <w:tc>
          <w:tcPr>
            <w:tcW w:w="573" w:type="dxa"/>
          </w:tcPr>
          <w:p w14:paraId="15EB03DC"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73FFCD2F"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376F821B"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4BDF0D5D"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47109488"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49" w:type="dxa"/>
          </w:tcPr>
          <w:p w14:paraId="621F06E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5B58185E"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5DABA92F"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1D86648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47CAD9C5" w14:textId="77777777" w:rsidR="008762A8" w:rsidRPr="00167EA5"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7D45EE13"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4A3CB527" w14:textId="77777777" w:rsidR="008762A8" w:rsidRPr="00CC0E7A" w:rsidRDefault="008762A8" w:rsidP="008762A8">
            <w:pPr>
              <w:jc w:val="both"/>
              <w:rPr>
                <w:rFonts w:ascii="Arial" w:hAnsi="Arial" w:cs="Arial"/>
                <w:sz w:val="16"/>
                <w:szCs w:val="16"/>
              </w:rPr>
            </w:pPr>
            <w:r>
              <w:rPr>
                <w:rFonts w:ascii="Arial" w:hAnsi="Arial" w:cs="Arial"/>
                <w:sz w:val="16"/>
                <w:szCs w:val="16"/>
              </w:rPr>
              <w:t>13C.2</w:t>
            </w:r>
          </w:p>
        </w:tc>
        <w:tc>
          <w:tcPr>
            <w:tcW w:w="768" w:type="dxa"/>
          </w:tcPr>
          <w:p w14:paraId="15FE74BC"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5DD1026C" w14:textId="77777777" w:rsidR="008762A8" w:rsidRPr="007A1609" w:rsidRDefault="008762A8" w:rsidP="00013124">
            <w:pPr>
              <w:ind w:left="-51" w:right="-108"/>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A1609">
              <w:rPr>
                <w:rFonts w:ascii="Arial" w:hAnsi="Arial" w:cs="Arial"/>
                <w:b/>
                <w:bCs/>
                <w:sz w:val="16"/>
                <w:szCs w:val="16"/>
              </w:rPr>
              <w:t>Capacitaciones y asesorías archivísticas</w:t>
            </w:r>
          </w:p>
        </w:tc>
        <w:tc>
          <w:tcPr>
            <w:tcW w:w="573" w:type="dxa"/>
          </w:tcPr>
          <w:p w14:paraId="3656D6E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C803F4E"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1F095AD2"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44EDE8B4"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760526FE"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849" w:type="dxa"/>
          </w:tcPr>
          <w:p w14:paraId="3EB5C3CD"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5E256E1B"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5CFDEB75"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338" w:type="dxa"/>
          </w:tcPr>
          <w:p w14:paraId="143EC5B1"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4732D724" w14:textId="77777777" w:rsidR="008762A8" w:rsidRDefault="008762A8" w:rsidP="008762A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p w14:paraId="047450A1" w14:textId="77777777" w:rsidR="008762A8" w:rsidRPr="007A1609" w:rsidRDefault="008762A8" w:rsidP="008762A8">
            <w:pP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624D" w14:paraId="279293B0"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7ECB5AF1" w14:textId="77777777" w:rsidR="008762A8" w:rsidRPr="00CC0E7A" w:rsidRDefault="008762A8" w:rsidP="008762A8">
            <w:pPr>
              <w:jc w:val="both"/>
              <w:rPr>
                <w:rFonts w:ascii="Arial" w:hAnsi="Arial" w:cs="Arial"/>
                <w:sz w:val="16"/>
                <w:szCs w:val="16"/>
              </w:rPr>
            </w:pPr>
            <w:r>
              <w:rPr>
                <w:rFonts w:ascii="Arial" w:hAnsi="Arial" w:cs="Arial"/>
                <w:sz w:val="16"/>
                <w:szCs w:val="16"/>
              </w:rPr>
              <w:t>13C.3</w:t>
            </w:r>
          </w:p>
        </w:tc>
        <w:tc>
          <w:tcPr>
            <w:tcW w:w="768" w:type="dxa"/>
          </w:tcPr>
          <w:p w14:paraId="5A6CBC1F"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1879D2BF" w14:textId="77777777" w:rsidR="008762A8" w:rsidRPr="007A1609" w:rsidRDefault="008762A8" w:rsidP="00013124">
            <w:pPr>
              <w:ind w:left="-51"/>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A1609">
              <w:rPr>
                <w:rFonts w:ascii="Arial" w:hAnsi="Arial" w:cs="Arial"/>
                <w:b/>
                <w:bCs/>
                <w:sz w:val="16"/>
                <w:szCs w:val="16"/>
              </w:rPr>
              <w:t xml:space="preserve">Grupo </w:t>
            </w:r>
            <w:r w:rsidR="009A17EA">
              <w:rPr>
                <w:rFonts w:ascii="Arial" w:hAnsi="Arial" w:cs="Arial"/>
                <w:b/>
                <w:bCs/>
                <w:sz w:val="16"/>
                <w:szCs w:val="16"/>
              </w:rPr>
              <w:t>i</w:t>
            </w:r>
            <w:r w:rsidRPr="007A1609">
              <w:rPr>
                <w:rFonts w:ascii="Arial" w:hAnsi="Arial" w:cs="Arial"/>
                <w:b/>
                <w:bCs/>
                <w:sz w:val="16"/>
                <w:szCs w:val="16"/>
              </w:rPr>
              <w:t xml:space="preserve">nterdisciplinario de </w:t>
            </w:r>
            <w:r w:rsidR="009A17EA">
              <w:rPr>
                <w:rFonts w:ascii="Arial" w:hAnsi="Arial" w:cs="Arial"/>
                <w:b/>
                <w:bCs/>
                <w:sz w:val="16"/>
                <w:szCs w:val="16"/>
              </w:rPr>
              <w:t>a</w:t>
            </w:r>
            <w:r w:rsidRPr="007A1609">
              <w:rPr>
                <w:rFonts w:ascii="Arial" w:hAnsi="Arial" w:cs="Arial"/>
                <w:b/>
                <w:bCs/>
                <w:sz w:val="16"/>
                <w:szCs w:val="16"/>
              </w:rPr>
              <w:t>rchivos</w:t>
            </w:r>
          </w:p>
        </w:tc>
        <w:tc>
          <w:tcPr>
            <w:tcW w:w="573" w:type="dxa"/>
          </w:tcPr>
          <w:p w14:paraId="1496A8EE"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72DB6722"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61077CA"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20D064B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75B47C45"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49" w:type="dxa"/>
          </w:tcPr>
          <w:p w14:paraId="2810615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1772632E"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1A538DC4"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12725892"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47BC8DA3" w14:textId="77777777" w:rsidR="008762A8" w:rsidRPr="007A1609" w:rsidRDefault="008762A8" w:rsidP="008762A8">
            <w:pP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7A1609">
              <w:rPr>
                <w:rFonts w:ascii="Arial" w:hAnsi="Arial" w:cs="Arial"/>
                <w:sz w:val="16"/>
                <w:szCs w:val="16"/>
              </w:rPr>
              <w:t>Solamente se conservará las actas y los acuerdos</w:t>
            </w:r>
          </w:p>
        </w:tc>
      </w:tr>
      <w:tr w:rsidR="0019624D" w14:paraId="752E9618"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3D3888E0" w14:textId="77777777" w:rsidR="008762A8" w:rsidRPr="00CC0E7A" w:rsidRDefault="008762A8" w:rsidP="008762A8">
            <w:pPr>
              <w:jc w:val="both"/>
              <w:rPr>
                <w:rFonts w:ascii="Arial" w:hAnsi="Arial" w:cs="Arial"/>
                <w:sz w:val="16"/>
                <w:szCs w:val="16"/>
              </w:rPr>
            </w:pPr>
            <w:r>
              <w:rPr>
                <w:rFonts w:ascii="Arial" w:hAnsi="Arial" w:cs="Arial"/>
                <w:sz w:val="16"/>
                <w:szCs w:val="16"/>
              </w:rPr>
              <w:t>13C.4</w:t>
            </w:r>
          </w:p>
        </w:tc>
        <w:tc>
          <w:tcPr>
            <w:tcW w:w="768" w:type="dxa"/>
          </w:tcPr>
          <w:p w14:paraId="3CE7CD38"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23B8C100" w14:textId="77777777" w:rsidR="008762A8" w:rsidRPr="007A1609"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7A1609">
              <w:rPr>
                <w:rFonts w:ascii="Arial" w:hAnsi="Arial" w:cs="Arial"/>
                <w:b/>
                <w:bCs/>
                <w:sz w:val="16"/>
                <w:szCs w:val="16"/>
              </w:rPr>
              <w:t xml:space="preserve">Instrumentos de </w:t>
            </w:r>
            <w:r w:rsidR="009A17EA">
              <w:rPr>
                <w:rFonts w:ascii="Arial" w:hAnsi="Arial" w:cs="Arial"/>
                <w:b/>
                <w:bCs/>
                <w:sz w:val="16"/>
                <w:szCs w:val="16"/>
              </w:rPr>
              <w:t>c</w:t>
            </w:r>
            <w:r w:rsidRPr="007A1609">
              <w:rPr>
                <w:rFonts w:ascii="Arial" w:hAnsi="Arial" w:cs="Arial"/>
                <w:b/>
                <w:bCs/>
                <w:sz w:val="16"/>
                <w:szCs w:val="16"/>
              </w:rPr>
              <w:t xml:space="preserve">ontrol y de </w:t>
            </w:r>
            <w:r w:rsidR="009A17EA">
              <w:rPr>
                <w:rFonts w:ascii="Arial" w:hAnsi="Arial" w:cs="Arial"/>
                <w:b/>
                <w:bCs/>
                <w:sz w:val="16"/>
                <w:szCs w:val="16"/>
              </w:rPr>
              <w:t>c</w:t>
            </w:r>
            <w:r w:rsidRPr="007A1609">
              <w:rPr>
                <w:rFonts w:ascii="Arial" w:hAnsi="Arial" w:cs="Arial"/>
                <w:b/>
                <w:bCs/>
                <w:sz w:val="16"/>
                <w:szCs w:val="16"/>
              </w:rPr>
              <w:t xml:space="preserve">onsulta </w:t>
            </w:r>
            <w:r w:rsidR="009A17EA">
              <w:rPr>
                <w:rFonts w:ascii="Arial" w:hAnsi="Arial" w:cs="Arial"/>
                <w:b/>
                <w:bCs/>
                <w:sz w:val="16"/>
                <w:szCs w:val="16"/>
              </w:rPr>
              <w:t>a</w:t>
            </w:r>
            <w:r w:rsidRPr="007A1609">
              <w:rPr>
                <w:rFonts w:ascii="Arial" w:hAnsi="Arial" w:cs="Arial"/>
                <w:b/>
                <w:bCs/>
                <w:sz w:val="16"/>
                <w:szCs w:val="16"/>
              </w:rPr>
              <w:t>rchivísticos</w:t>
            </w:r>
          </w:p>
        </w:tc>
        <w:tc>
          <w:tcPr>
            <w:tcW w:w="573" w:type="dxa"/>
          </w:tcPr>
          <w:p w14:paraId="01D0E6CF" w14:textId="2497C123" w:rsidR="008762A8" w:rsidRPr="00056784" w:rsidRDefault="00BF2AD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46334374"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37AF9215"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65841169" w14:textId="6CD91D20" w:rsidR="008762A8" w:rsidRDefault="00BF2AD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169CC48F" w14:textId="603F446B" w:rsidR="008762A8" w:rsidRDefault="00BF2AD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4</w:t>
            </w:r>
          </w:p>
        </w:tc>
        <w:tc>
          <w:tcPr>
            <w:tcW w:w="849" w:type="dxa"/>
          </w:tcPr>
          <w:p w14:paraId="172D6C81" w14:textId="76309702" w:rsidR="008762A8" w:rsidRDefault="00BF2AD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44A86070"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A887EC9" w14:textId="411E1546" w:rsidR="008762A8" w:rsidRPr="00515A12" w:rsidRDefault="00BF2AD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31748D2F"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5F590556" w14:textId="77777777" w:rsidR="008762A8" w:rsidRPr="007A1609"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624D" w14:paraId="71A294E5"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63A34F66" w14:textId="77777777" w:rsidR="008762A8" w:rsidRPr="00CC0E7A" w:rsidRDefault="008762A8" w:rsidP="008762A8">
            <w:pPr>
              <w:jc w:val="both"/>
              <w:rPr>
                <w:rFonts w:ascii="Arial" w:hAnsi="Arial" w:cs="Arial"/>
                <w:sz w:val="16"/>
                <w:szCs w:val="16"/>
              </w:rPr>
            </w:pPr>
            <w:r>
              <w:rPr>
                <w:rFonts w:ascii="Arial" w:hAnsi="Arial" w:cs="Arial"/>
                <w:sz w:val="16"/>
                <w:szCs w:val="16"/>
              </w:rPr>
              <w:t>13C.5</w:t>
            </w:r>
          </w:p>
        </w:tc>
        <w:tc>
          <w:tcPr>
            <w:tcW w:w="768" w:type="dxa"/>
          </w:tcPr>
          <w:p w14:paraId="0B29EFBF"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62DF373E" w14:textId="77777777" w:rsidR="008762A8" w:rsidRPr="007A1609" w:rsidRDefault="008762A8" w:rsidP="00013124">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7A1609">
              <w:rPr>
                <w:rFonts w:ascii="Arial" w:hAnsi="Arial" w:cs="Arial"/>
                <w:b/>
                <w:bCs/>
                <w:sz w:val="16"/>
                <w:szCs w:val="16"/>
              </w:rPr>
              <w:t>Préstamo, y consulta de expedientes</w:t>
            </w:r>
          </w:p>
        </w:tc>
        <w:tc>
          <w:tcPr>
            <w:tcW w:w="573" w:type="dxa"/>
          </w:tcPr>
          <w:p w14:paraId="285742F5"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36B06707"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86D4FF6"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04A150BC"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567" w:type="dxa"/>
          </w:tcPr>
          <w:p w14:paraId="3BA2F0E6"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1</w:t>
            </w:r>
          </w:p>
        </w:tc>
        <w:tc>
          <w:tcPr>
            <w:tcW w:w="849" w:type="dxa"/>
          </w:tcPr>
          <w:p w14:paraId="75006EA9"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2CA231B2"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65594D82"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338" w:type="dxa"/>
          </w:tcPr>
          <w:p w14:paraId="2DFF57E2"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37DB42E8" w14:textId="77777777" w:rsidR="008762A8" w:rsidRPr="007A1609"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r w:rsidR="0019624D" w14:paraId="4CD27826" w14:textId="77777777" w:rsidTr="00CB2E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87" w:type="dxa"/>
          </w:tcPr>
          <w:p w14:paraId="05371480" w14:textId="77777777" w:rsidR="008762A8" w:rsidRPr="00CC0E7A" w:rsidRDefault="008762A8" w:rsidP="008762A8">
            <w:pPr>
              <w:jc w:val="both"/>
              <w:rPr>
                <w:rFonts w:ascii="Arial" w:hAnsi="Arial" w:cs="Arial"/>
                <w:sz w:val="16"/>
                <w:szCs w:val="16"/>
              </w:rPr>
            </w:pPr>
            <w:r>
              <w:rPr>
                <w:rFonts w:ascii="Arial" w:hAnsi="Arial" w:cs="Arial"/>
                <w:sz w:val="16"/>
                <w:szCs w:val="16"/>
              </w:rPr>
              <w:t>13C.6</w:t>
            </w:r>
          </w:p>
        </w:tc>
        <w:tc>
          <w:tcPr>
            <w:tcW w:w="768" w:type="dxa"/>
          </w:tcPr>
          <w:p w14:paraId="2D1A16FE" w14:textId="77777777" w:rsidR="008762A8" w:rsidRPr="00CC0E7A"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329" w:type="dxa"/>
          </w:tcPr>
          <w:p w14:paraId="5CF0D35B" w14:textId="77777777" w:rsidR="008762A8" w:rsidRPr="00DA411D" w:rsidRDefault="008762A8" w:rsidP="00013124">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6"/>
              </w:rPr>
            </w:pPr>
            <w:r w:rsidRPr="00DA411D">
              <w:rPr>
                <w:rFonts w:ascii="Arial" w:hAnsi="Arial" w:cs="Arial"/>
                <w:b/>
                <w:bCs/>
                <w:sz w:val="16"/>
                <w:szCs w:val="16"/>
              </w:rPr>
              <w:t xml:space="preserve">Programa </w:t>
            </w:r>
            <w:r w:rsidR="009A17EA">
              <w:rPr>
                <w:rFonts w:ascii="Arial" w:hAnsi="Arial" w:cs="Arial"/>
                <w:b/>
                <w:bCs/>
                <w:sz w:val="16"/>
                <w:szCs w:val="16"/>
              </w:rPr>
              <w:t>a</w:t>
            </w:r>
            <w:r w:rsidRPr="00DA411D">
              <w:rPr>
                <w:rFonts w:ascii="Arial" w:hAnsi="Arial" w:cs="Arial"/>
                <w:b/>
                <w:bCs/>
                <w:sz w:val="16"/>
                <w:szCs w:val="16"/>
              </w:rPr>
              <w:t xml:space="preserve">nual de </w:t>
            </w:r>
            <w:r w:rsidR="009A17EA">
              <w:rPr>
                <w:rFonts w:ascii="Arial" w:hAnsi="Arial" w:cs="Arial"/>
                <w:b/>
                <w:bCs/>
                <w:sz w:val="16"/>
                <w:szCs w:val="16"/>
              </w:rPr>
              <w:t>d</w:t>
            </w:r>
            <w:r w:rsidRPr="00DA411D">
              <w:rPr>
                <w:rFonts w:ascii="Arial" w:hAnsi="Arial" w:cs="Arial"/>
                <w:b/>
                <w:bCs/>
                <w:sz w:val="16"/>
                <w:szCs w:val="16"/>
              </w:rPr>
              <w:t xml:space="preserve">esarrollo </w:t>
            </w:r>
            <w:r w:rsidR="009A17EA">
              <w:rPr>
                <w:rFonts w:ascii="Arial" w:hAnsi="Arial" w:cs="Arial"/>
                <w:b/>
                <w:bCs/>
                <w:sz w:val="16"/>
                <w:szCs w:val="16"/>
              </w:rPr>
              <w:t>a</w:t>
            </w:r>
            <w:r w:rsidRPr="00DA411D">
              <w:rPr>
                <w:rFonts w:ascii="Arial" w:hAnsi="Arial" w:cs="Arial"/>
                <w:b/>
                <w:bCs/>
                <w:sz w:val="16"/>
                <w:szCs w:val="16"/>
              </w:rPr>
              <w:t>rchivístico</w:t>
            </w:r>
          </w:p>
        </w:tc>
        <w:tc>
          <w:tcPr>
            <w:tcW w:w="573" w:type="dxa"/>
          </w:tcPr>
          <w:p w14:paraId="1DE93608" w14:textId="6A7D0E41" w:rsidR="008762A8" w:rsidRPr="00056784" w:rsidRDefault="00BF2ADA"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16CAA0E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768CA3FF" w14:textId="77777777" w:rsidR="008762A8" w:rsidRPr="00056784"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426" w:type="dxa"/>
          </w:tcPr>
          <w:p w14:paraId="0C7C702A"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1CE7BEEC"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0194180A" w14:textId="77777777" w:rsidR="008762A8"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296AE2DE"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567" w:type="dxa"/>
          </w:tcPr>
          <w:p w14:paraId="048E3113"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5DFD5D63" w14:textId="77777777" w:rsidR="008762A8" w:rsidRPr="00515A12" w:rsidRDefault="008762A8" w:rsidP="008762A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c>
          <w:tcPr>
            <w:tcW w:w="1871" w:type="dxa"/>
          </w:tcPr>
          <w:p w14:paraId="5BF478FD" w14:textId="77777777" w:rsidR="008762A8" w:rsidRPr="007A1609" w:rsidRDefault="008762A8" w:rsidP="008762A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
        </w:tc>
      </w:tr>
      <w:tr w:rsidR="0019624D" w14:paraId="73CAB6D6" w14:textId="77777777" w:rsidTr="00CB2E1F">
        <w:tc>
          <w:tcPr>
            <w:cnfStyle w:val="001000000000" w:firstRow="0" w:lastRow="0" w:firstColumn="1" w:lastColumn="0" w:oddVBand="0" w:evenVBand="0" w:oddHBand="0" w:evenHBand="0" w:firstRowFirstColumn="0" w:firstRowLastColumn="0" w:lastRowFirstColumn="0" w:lastRowLastColumn="0"/>
            <w:tcW w:w="787" w:type="dxa"/>
          </w:tcPr>
          <w:p w14:paraId="41581568" w14:textId="77777777" w:rsidR="008762A8" w:rsidRPr="00CC0E7A" w:rsidRDefault="008762A8" w:rsidP="008762A8">
            <w:pPr>
              <w:jc w:val="both"/>
              <w:rPr>
                <w:rFonts w:ascii="Arial" w:hAnsi="Arial" w:cs="Arial"/>
                <w:sz w:val="16"/>
                <w:szCs w:val="16"/>
              </w:rPr>
            </w:pPr>
            <w:r>
              <w:rPr>
                <w:rFonts w:ascii="Arial" w:hAnsi="Arial" w:cs="Arial"/>
                <w:sz w:val="16"/>
                <w:szCs w:val="16"/>
              </w:rPr>
              <w:t>13C.7</w:t>
            </w:r>
          </w:p>
        </w:tc>
        <w:tc>
          <w:tcPr>
            <w:tcW w:w="768" w:type="dxa"/>
          </w:tcPr>
          <w:p w14:paraId="6B3A1B2F" w14:textId="77777777" w:rsidR="008762A8" w:rsidRPr="00CC0E7A"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329" w:type="dxa"/>
          </w:tcPr>
          <w:p w14:paraId="2F31C333" w14:textId="77777777" w:rsidR="008762A8" w:rsidRPr="00167EA5" w:rsidRDefault="008762A8" w:rsidP="00013124">
            <w:pPr>
              <w:ind w:left="-51"/>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6"/>
                <w:szCs w:val="16"/>
              </w:rPr>
            </w:pPr>
            <w:r w:rsidRPr="00167EA5">
              <w:rPr>
                <w:rFonts w:ascii="Arial" w:hAnsi="Arial" w:cs="Arial"/>
                <w:b/>
                <w:bCs/>
                <w:sz w:val="16"/>
                <w:szCs w:val="16"/>
              </w:rPr>
              <w:t>Transferencias documentales</w:t>
            </w:r>
          </w:p>
        </w:tc>
        <w:tc>
          <w:tcPr>
            <w:tcW w:w="573" w:type="dxa"/>
          </w:tcPr>
          <w:p w14:paraId="231A4F60" w14:textId="5A98CB0C" w:rsidR="008762A8" w:rsidRPr="00056784" w:rsidRDefault="00BF2ADA"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567" w:type="dxa"/>
          </w:tcPr>
          <w:p w14:paraId="4363D32B"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67A8E26C" w14:textId="77777777" w:rsidR="008762A8" w:rsidRPr="00056784"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426" w:type="dxa"/>
          </w:tcPr>
          <w:p w14:paraId="55034637"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2</w:t>
            </w:r>
          </w:p>
        </w:tc>
        <w:tc>
          <w:tcPr>
            <w:tcW w:w="567" w:type="dxa"/>
          </w:tcPr>
          <w:p w14:paraId="79A984EB"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3</w:t>
            </w:r>
          </w:p>
        </w:tc>
        <w:tc>
          <w:tcPr>
            <w:tcW w:w="849" w:type="dxa"/>
          </w:tcPr>
          <w:p w14:paraId="775D1C83" w14:textId="77777777" w:rsidR="008762A8"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5</w:t>
            </w:r>
          </w:p>
        </w:tc>
        <w:tc>
          <w:tcPr>
            <w:tcW w:w="567" w:type="dxa"/>
          </w:tcPr>
          <w:p w14:paraId="4A1BB238"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567" w:type="dxa"/>
          </w:tcPr>
          <w:p w14:paraId="2390E616"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Pr>
                <w:rFonts w:ascii="Arial" w:hAnsi="Arial" w:cs="Arial"/>
                <w:sz w:val="16"/>
                <w:szCs w:val="16"/>
              </w:rPr>
              <w:t>X</w:t>
            </w:r>
          </w:p>
        </w:tc>
        <w:tc>
          <w:tcPr>
            <w:tcW w:w="338" w:type="dxa"/>
          </w:tcPr>
          <w:p w14:paraId="08D7A85F" w14:textId="77777777" w:rsidR="008762A8" w:rsidRPr="00515A12" w:rsidRDefault="008762A8" w:rsidP="008762A8">
            <w:pPr>
              <w:jc w:val="both"/>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c>
          <w:tcPr>
            <w:tcW w:w="1871" w:type="dxa"/>
          </w:tcPr>
          <w:p w14:paraId="5462F7D6" w14:textId="77777777" w:rsidR="008762A8" w:rsidRPr="007A1609" w:rsidRDefault="008762A8" w:rsidP="008762A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
        </w:tc>
      </w:tr>
    </w:tbl>
    <w:p w14:paraId="42D537BD" w14:textId="77777777" w:rsidR="0019624D" w:rsidRDefault="00BB68A4" w:rsidP="00E01023">
      <w:pPr>
        <w:jc w:val="both"/>
        <w:rPr>
          <w:rFonts w:ascii="Arial" w:hAnsi="Arial" w:cs="Arial"/>
          <w:szCs w:val="24"/>
        </w:rPr>
      </w:pPr>
      <w:r>
        <w:rPr>
          <w:rFonts w:ascii="Arial" w:hAnsi="Arial" w:cs="Arial"/>
          <w:szCs w:val="24"/>
        </w:rPr>
        <w:t xml:space="preserve"> </w:t>
      </w:r>
    </w:p>
    <w:p w14:paraId="08C81B37" w14:textId="77777777" w:rsidR="0019624D" w:rsidRDefault="0019624D">
      <w:pPr>
        <w:spacing w:after="200" w:line="276" w:lineRule="auto"/>
        <w:rPr>
          <w:rFonts w:ascii="Arial" w:hAnsi="Arial" w:cs="Arial"/>
          <w:szCs w:val="24"/>
        </w:rPr>
      </w:pPr>
      <w:r>
        <w:rPr>
          <w:rFonts w:ascii="Arial" w:hAnsi="Arial" w:cs="Arial"/>
          <w:szCs w:val="24"/>
        </w:rPr>
        <w:br w:type="page"/>
      </w:r>
    </w:p>
    <w:p w14:paraId="53893A4E" w14:textId="798D5901" w:rsidR="004D31E1" w:rsidRPr="005318E5" w:rsidRDefault="004D31E1" w:rsidP="00CC00B1">
      <w:pPr>
        <w:pStyle w:val="Ttulo2"/>
        <w:jc w:val="both"/>
      </w:pPr>
      <w:bookmarkStart w:id="23" w:name="_Toc88651224"/>
      <w:r w:rsidRPr="005318E5">
        <w:lastRenderedPageBreak/>
        <w:t xml:space="preserve">4.- Documentos de </w:t>
      </w:r>
      <w:r w:rsidR="00CC00B1">
        <w:t>C</w:t>
      </w:r>
      <w:r w:rsidRPr="005318E5">
        <w:t xml:space="preserve">omprobación </w:t>
      </w:r>
      <w:r w:rsidR="00CC00B1">
        <w:t>A</w:t>
      </w:r>
      <w:r w:rsidRPr="005318E5">
        <w:t xml:space="preserve">dministrativa </w:t>
      </w:r>
      <w:r w:rsidR="00CC00B1">
        <w:t>I</w:t>
      </w:r>
      <w:r w:rsidRPr="005318E5">
        <w:t xml:space="preserve">nmediata y de </w:t>
      </w:r>
      <w:r w:rsidR="00CC00B1">
        <w:t>A</w:t>
      </w:r>
      <w:r w:rsidRPr="005318E5">
        <w:t xml:space="preserve">poyo </w:t>
      </w:r>
      <w:r w:rsidR="00CC00B1">
        <w:t>I</w:t>
      </w:r>
      <w:r w:rsidRPr="005318E5">
        <w:t>nformativo.</w:t>
      </w:r>
      <w:bookmarkEnd w:id="23"/>
    </w:p>
    <w:p w14:paraId="528E9FEC" w14:textId="77777777" w:rsidR="003F7F9C" w:rsidRDefault="003F7F9C" w:rsidP="005318E5">
      <w:pPr>
        <w:jc w:val="both"/>
        <w:rPr>
          <w:rFonts w:ascii="Arial" w:hAnsi="Arial" w:cs="Arial"/>
          <w:szCs w:val="24"/>
        </w:rPr>
      </w:pPr>
    </w:p>
    <w:p w14:paraId="4499F58E" w14:textId="2C53279D" w:rsidR="006641F9" w:rsidRDefault="003F7F9C" w:rsidP="005318E5">
      <w:pPr>
        <w:jc w:val="both"/>
        <w:rPr>
          <w:rFonts w:ascii="Arial" w:hAnsi="Arial" w:cs="Arial"/>
          <w:szCs w:val="24"/>
        </w:rPr>
      </w:pPr>
      <w:r>
        <w:rPr>
          <w:rFonts w:ascii="Arial" w:hAnsi="Arial" w:cs="Arial"/>
          <w:szCs w:val="24"/>
        </w:rPr>
        <w:t xml:space="preserve">Existen diversas definiciones para establecer </w:t>
      </w:r>
      <w:r w:rsidR="005B78CD" w:rsidRPr="007019FF">
        <w:rPr>
          <w:rFonts w:ascii="Arial" w:hAnsi="Arial" w:cs="Arial"/>
          <w:szCs w:val="24"/>
        </w:rPr>
        <w:t>qué</w:t>
      </w:r>
      <w:r w:rsidR="007E7668">
        <w:rPr>
          <w:rFonts w:ascii="Arial" w:hAnsi="Arial" w:cs="Arial"/>
          <w:szCs w:val="24"/>
        </w:rPr>
        <w:t xml:space="preserve"> se entiende por </w:t>
      </w:r>
      <w:r w:rsidR="007E7668" w:rsidRPr="00D12259">
        <w:rPr>
          <w:rFonts w:ascii="Arial" w:hAnsi="Arial" w:cs="Arial"/>
          <w:i/>
          <w:szCs w:val="24"/>
        </w:rPr>
        <w:t>documento</w:t>
      </w:r>
      <w:r w:rsidR="007E7668">
        <w:rPr>
          <w:rFonts w:ascii="Arial" w:hAnsi="Arial" w:cs="Arial"/>
          <w:szCs w:val="24"/>
        </w:rPr>
        <w:t>.</w:t>
      </w:r>
      <w:r>
        <w:rPr>
          <w:rFonts w:ascii="Arial" w:hAnsi="Arial" w:cs="Arial"/>
          <w:szCs w:val="24"/>
        </w:rPr>
        <w:t xml:space="preserve"> </w:t>
      </w:r>
      <w:r w:rsidR="007E7668">
        <w:rPr>
          <w:rFonts w:ascii="Arial" w:hAnsi="Arial" w:cs="Arial"/>
          <w:szCs w:val="24"/>
        </w:rPr>
        <w:t>S</w:t>
      </w:r>
      <w:r w:rsidR="006641F9">
        <w:rPr>
          <w:rFonts w:ascii="Arial" w:hAnsi="Arial" w:cs="Arial"/>
          <w:szCs w:val="24"/>
        </w:rPr>
        <w:t>u</w:t>
      </w:r>
      <w:r w:rsidR="007E7668" w:rsidRPr="001806CE">
        <w:rPr>
          <w:rFonts w:ascii="Arial" w:hAnsi="Arial" w:cs="Arial"/>
          <w:szCs w:val="24"/>
        </w:rPr>
        <w:t>s</w:t>
      </w:r>
      <w:r w:rsidR="007E7668">
        <w:rPr>
          <w:rFonts w:ascii="Arial" w:hAnsi="Arial" w:cs="Arial"/>
          <w:szCs w:val="24"/>
        </w:rPr>
        <w:t xml:space="preserve"> ra</w:t>
      </w:r>
      <w:r w:rsidR="007E7668" w:rsidRPr="007019FF">
        <w:rPr>
          <w:rFonts w:ascii="Arial" w:hAnsi="Arial" w:cs="Arial"/>
          <w:szCs w:val="24"/>
        </w:rPr>
        <w:t>íces</w:t>
      </w:r>
      <w:r w:rsidR="006641F9">
        <w:rPr>
          <w:rFonts w:ascii="Arial" w:hAnsi="Arial" w:cs="Arial"/>
          <w:szCs w:val="24"/>
        </w:rPr>
        <w:t xml:space="preserve"> etimológic</w:t>
      </w:r>
      <w:r w:rsidR="006641F9" w:rsidRPr="009A17EA">
        <w:rPr>
          <w:rFonts w:ascii="Arial" w:hAnsi="Arial" w:cs="Arial"/>
          <w:szCs w:val="24"/>
        </w:rPr>
        <w:t>a</w:t>
      </w:r>
      <w:r w:rsidR="007E7668" w:rsidRPr="009A17EA">
        <w:rPr>
          <w:rFonts w:ascii="Arial" w:hAnsi="Arial" w:cs="Arial"/>
          <w:szCs w:val="24"/>
        </w:rPr>
        <w:t>s</w:t>
      </w:r>
      <w:r w:rsidR="006641F9">
        <w:rPr>
          <w:rFonts w:ascii="Arial" w:hAnsi="Arial" w:cs="Arial"/>
          <w:szCs w:val="24"/>
        </w:rPr>
        <w:t xml:space="preserve"> provien</w:t>
      </w:r>
      <w:r w:rsidR="006641F9" w:rsidRPr="009A17EA">
        <w:rPr>
          <w:rFonts w:ascii="Arial" w:hAnsi="Arial" w:cs="Arial"/>
          <w:szCs w:val="24"/>
        </w:rPr>
        <w:t>e</w:t>
      </w:r>
      <w:r w:rsidR="007E7668" w:rsidRPr="009A17EA">
        <w:rPr>
          <w:rFonts w:ascii="Arial" w:hAnsi="Arial" w:cs="Arial"/>
          <w:szCs w:val="24"/>
        </w:rPr>
        <w:t>n</w:t>
      </w:r>
      <w:r w:rsidR="006641F9">
        <w:rPr>
          <w:rFonts w:ascii="Arial" w:hAnsi="Arial" w:cs="Arial"/>
          <w:szCs w:val="24"/>
        </w:rPr>
        <w:t xml:space="preserve"> de</w:t>
      </w:r>
      <w:r w:rsidR="00394DB5">
        <w:rPr>
          <w:rFonts w:ascii="Arial" w:hAnsi="Arial" w:cs="Arial"/>
          <w:szCs w:val="24"/>
        </w:rPr>
        <w:t>l latín</w:t>
      </w:r>
      <w:r w:rsidR="006641F9">
        <w:rPr>
          <w:rFonts w:ascii="Arial" w:hAnsi="Arial" w:cs="Arial"/>
          <w:szCs w:val="24"/>
        </w:rPr>
        <w:t xml:space="preserve"> </w:t>
      </w:r>
      <w:proofErr w:type="spellStart"/>
      <w:r w:rsidR="006641F9" w:rsidRPr="007019FF">
        <w:rPr>
          <w:rFonts w:ascii="Arial" w:hAnsi="Arial" w:cs="Arial"/>
          <w:i/>
          <w:szCs w:val="24"/>
        </w:rPr>
        <w:t>documentum</w:t>
      </w:r>
      <w:proofErr w:type="spellEnd"/>
      <w:r w:rsidR="006641F9" w:rsidRPr="007019FF">
        <w:rPr>
          <w:rFonts w:ascii="Arial" w:hAnsi="Arial" w:cs="Arial"/>
          <w:i/>
          <w:szCs w:val="24"/>
        </w:rPr>
        <w:t xml:space="preserve"> y </w:t>
      </w:r>
      <w:proofErr w:type="spellStart"/>
      <w:r w:rsidR="006641F9" w:rsidRPr="007019FF">
        <w:rPr>
          <w:rFonts w:ascii="Arial" w:hAnsi="Arial" w:cs="Arial"/>
          <w:i/>
          <w:szCs w:val="24"/>
        </w:rPr>
        <w:t>docere</w:t>
      </w:r>
      <w:proofErr w:type="spellEnd"/>
      <w:r w:rsidR="006641F9">
        <w:rPr>
          <w:rFonts w:ascii="Arial" w:hAnsi="Arial" w:cs="Arial"/>
          <w:szCs w:val="24"/>
        </w:rPr>
        <w:t xml:space="preserve">, mismas que hasta cierto grado están relacionadas con la palabra docencia, </w:t>
      </w:r>
      <w:r w:rsidR="00394DB5">
        <w:rPr>
          <w:rFonts w:ascii="Arial" w:hAnsi="Arial" w:cs="Arial"/>
          <w:szCs w:val="24"/>
        </w:rPr>
        <w:t>esto</w:t>
      </w:r>
      <w:r w:rsidR="007E7668">
        <w:rPr>
          <w:rFonts w:ascii="Arial" w:hAnsi="Arial" w:cs="Arial"/>
          <w:szCs w:val="24"/>
        </w:rPr>
        <w:t>,</w:t>
      </w:r>
      <w:r w:rsidR="00394DB5">
        <w:rPr>
          <w:rFonts w:ascii="Arial" w:hAnsi="Arial" w:cs="Arial"/>
          <w:szCs w:val="24"/>
        </w:rPr>
        <w:t xml:space="preserve"> en virtud de su carácter de exponer, de mostrar, enseñar, instruir, informar, </w:t>
      </w:r>
      <w:r w:rsidR="000B4CD0">
        <w:rPr>
          <w:rFonts w:ascii="Arial" w:hAnsi="Arial" w:cs="Arial"/>
          <w:szCs w:val="24"/>
        </w:rPr>
        <w:t>pr</w:t>
      </w:r>
      <w:r w:rsidR="00CC00B1">
        <w:rPr>
          <w:rFonts w:ascii="Arial" w:hAnsi="Arial" w:cs="Arial"/>
          <w:szCs w:val="24"/>
        </w:rPr>
        <w:t>obar</w:t>
      </w:r>
      <w:r w:rsidR="000B4CD0">
        <w:rPr>
          <w:rFonts w:ascii="Arial" w:hAnsi="Arial" w:cs="Arial"/>
          <w:szCs w:val="24"/>
        </w:rPr>
        <w:t>;</w:t>
      </w:r>
      <w:r w:rsidR="00394DB5">
        <w:rPr>
          <w:rFonts w:ascii="Arial" w:hAnsi="Arial" w:cs="Arial"/>
          <w:szCs w:val="24"/>
        </w:rPr>
        <w:t xml:space="preserve"> en este sentido</w:t>
      </w:r>
      <w:r w:rsidR="000B4CD0">
        <w:rPr>
          <w:rFonts w:ascii="Arial" w:hAnsi="Arial" w:cs="Arial"/>
          <w:szCs w:val="24"/>
        </w:rPr>
        <w:t>,</w:t>
      </w:r>
      <w:r w:rsidR="00394DB5">
        <w:rPr>
          <w:rFonts w:ascii="Arial" w:hAnsi="Arial" w:cs="Arial"/>
          <w:szCs w:val="24"/>
        </w:rPr>
        <w:t xml:space="preserve"> se puede entender por documento aquello que nos enseña, </w:t>
      </w:r>
      <w:r w:rsidR="00D90DB4">
        <w:rPr>
          <w:rFonts w:ascii="Arial" w:hAnsi="Arial" w:cs="Arial"/>
          <w:szCs w:val="24"/>
        </w:rPr>
        <w:t>informa, nos</w:t>
      </w:r>
      <w:r w:rsidR="00394DB5">
        <w:rPr>
          <w:rFonts w:ascii="Arial" w:hAnsi="Arial" w:cs="Arial"/>
          <w:szCs w:val="24"/>
        </w:rPr>
        <w:t xml:space="preserve"> muestra </w:t>
      </w:r>
      <w:r w:rsidR="00D90DB4">
        <w:rPr>
          <w:rFonts w:ascii="Arial" w:hAnsi="Arial" w:cs="Arial"/>
          <w:szCs w:val="24"/>
        </w:rPr>
        <w:t xml:space="preserve">o nos hace saber </w:t>
      </w:r>
      <w:r w:rsidR="00394DB5">
        <w:rPr>
          <w:rFonts w:ascii="Arial" w:hAnsi="Arial" w:cs="Arial"/>
          <w:szCs w:val="24"/>
        </w:rPr>
        <w:t xml:space="preserve">aspectos </w:t>
      </w:r>
      <w:r w:rsidR="00D90DB4">
        <w:rPr>
          <w:rFonts w:ascii="Arial" w:hAnsi="Arial" w:cs="Arial"/>
          <w:szCs w:val="24"/>
        </w:rPr>
        <w:t xml:space="preserve">de algo. </w:t>
      </w:r>
    </w:p>
    <w:p w14:paraId="616E13BD" w14:textId="77777777" w:rsidR="006641F9" w:rsidRDefault="006641F9" w:rsidP="005318E5">
      <w:pPr>
        <w:jc w:val="both"/>
        <w:rPr>
          <w:rFonts w:ascii="Arial" w:hAnsi="Arial" w:cs="Arial"/>
          <w:szCs w:val="24"/>
        </w:rPr>
      </w:pPr>
    </w:p>
    <w:p w14:paraId="56F81A9E" w14:textId="77777777" w:rsidR="006641F9" w:rsidRDefault="003F7F9C" w:rsidP="005318E5">
      <w:pPr>
        <w:jc w:val="both"/>
        <w:rPr>
          <w:rFonts w:ascii="Arial" w:hAnsi="Arial" w:cs="Arial"/>
          <w:szCs w:val="24"/>
        </w:rPr>
      </w:pPr>
      <w:r>
        <w:rPr>
          <w:rFonts w:ascii="Arial" w:hAnsi="Arial" w:cs="Arial"/>
          <w:szCs w:val="24"/>
        </w:rPr>
        <w:t>El Diccionario de Términos Archivísticos, define la palabra documento como</w:t>
      </w:r>
      <w:r w:rsidR="00D90DB4">
        <w:rPr>
          <w:rFonts w:ascii="Arial" w:hAnsi="Arial" w:cs="Arial"/>
          <w:szCs w:val="24"/>
        </w:rPr>
        <w:t xml:space="preserve"> “testimonio histórico de épocas pasadas que sirve para reconstruir su historia… cualquier símbolo convencional, escrito o dibujo, que puede servir para suministrar o conservar informació</w:t>
      </w:r>
      <w:r w:rsidR="005B0A5C">
        <w:rPr>
          <w:rFonts w:ascii="Arial" w:hAnsi="Arial" w:cs="Arial"/>
          <w:szCs w:val="24"/>
        </w:rPr>
        <w:t>n…”</w:t>
      </w:r>
      <w:r w:rsidR="00D6699A">
        <w:rPr>
          <w:rFonts w:ascii="Arial" w:hAnsi="Arial" w:cs="Arial"/>
          <w:szCs w:val="24"/>
        </w:rPr>
        <w:t>,</w:t>
      </w:r>
      <w:r w:rsidR="005B0A5C">
        <w:rPr>
          <w:rFonts w:ascii="Arial" w:hAnsi="Arial" w:cs="Arial"/>
          <w:szCs w:val="24"/>
        </w:rPr>
        <w:t xml:space="preserve"> esto quiere decir que un documento no necesariamente tiene que ser una hoja escrita, sino que puede ser de cualquier índole</w:t>
      </w:r>
      <w:r w:rsidR="00D6699A">
        <w:rPr>
          <w:rFonts w:ascii="Arial" w:hAnsi="Arial" w:cs="Arial"/>
          <w:szCs w:val="24"/>
        </w:rPr>
        <w:t>,</w:t>
      </w:r>
      <w:r w:rsidR="005B0A5C">
        <w:rPr>
          <w:rFonts w:ascii="Arial" w:hAnsi="Arial" w:cs="Arial"/>
          <w:szCs w:val="24"/>
        </w:rPr>
        <w:t xml:space="preserve"> siempre y cuando nos brinde, nos informe o nos muestre determinada información respecto a un elemento. </w:t>
      </w:r>
      <w:r w:rsidR="00D90DB4">
        <w:rPr>
          <w:rFonts w:ascii="Arial" w:hAnsi="Arial" w:cs="Arial"/>
          <w:szCs w:val="24"/>
        </w:rPr>
        <w:t xml:space="preserve"> </w:t>
      </w:r>
    </w:p>
    <w:p w14:paraId="0721FAE4" w14:textId="77777777" w:rsidR="006641F9" w:rsidRDefault="006641F9" w:rsidP="005318E5">
      <w:pPr>
        <w:jc w:val="both"/>
        <w:rPr>
          <w:rFonts w:ascii="Arial" w:hAnsi="Arial" w:cs="Arial"/>
          <w:szCs w:val="24"/>
        </w:rPr>
      </w:pPr>
    </w:p>
    <w:p w14:paraId="3DA2A7FD" w14:textId="77777777" w:rsidR="003F7F9C" w:rsidRDefault="00D5669C" w:rsidP="005318E5">
      <w:pPr>
        <w:jc w:val="both"/>
        <w:rPr>
          <w:rFonts w:ascii="Arial" w:hAnsi="Arial" w:cs="Arial"/>
          <w:szCs w:val="24"/>
        </w:rPr>
      </w:pPr>
      <w:r>
        <w:rPr>
          <w:rFonts w:ascii="Arial" w:hAnsi="Arial" w:cs="Arial"/>
          <w:szCs w:val="24"/>
        </w:rPr>
        <w:t>Los Criterios para Elaborar los Instrumentos de Control Archivístico emitidos por el Archivo General del Estado, nos dice que los documentos de comprobación inmediata y de apoyo informativo son aquellos que comprueban la realización</w:t>
      </w:r>
      <w:r w:rsidR="00D6699A">
        <w:rPr>
          <w:rFonts w:ascii="Arial" w:hAnsi="Arial" w:cs="Arial"/>
          <w:szCs w:val="24"/>
        </w:rPr>
        <w:t xml:space="preserve"> de un acto administrativo, asi</w:t>
      </w:r>
      <w:r>
        <w:rPr>
          <w:rFonts w:ascii="Arial" w:hAnsi="Arial" w:cs="Arial"/>
          <w:szCs w:val="24"/>
        </w:rPr>
        <w:t>mismo</w:t>
      </w:r>
      <w:r w:rsidR="00076AED">
        <w:rPr>
          <w:rFonts w:ascii="Arial" w:hAnsi="Arial" w:cs="Arial"/>
          <w:szCs w:val="24"/>
        </w:rPr>
        <w:t>,</w:t>
      </w:r>
      <w:r>
        <w:rPr>
          <w:rFonts w:ascii="Arial" w:hAnsi="Arial" w:cs="Arial"/>
          <w:szCs w:val="24"/>
        </w:rPr>
        <w:t xml:space="preserve"> no son parte de un expediente estructurado y nos sirve</w:t>
      </w:r>
      <w:r w:rsidR="009A17EA">
        <w:rPr>
          <w:rFonts w:ascii="Arial" w:hAnsi="Arial" w:cs="Arial"/>
          <w:szCs w:val="24"/>
        </w:rPr>
        <w:t>n</w:t>
      </w:r>
      <w:r>
        <w:rPr>
          <w:rFonts w:ascii="Arial" w:hAnsi="Arial" w:cs="Arial"/>
          <w:szCs w:val="24"/>
        </w:rPr>
        <w:t xml:space="preserve"> como apoyo en la realización cotidiana de las actividades administrativas de cada área.</w:t>
      </w:r>
    </w:p>
    <w:p w14:paraId="2413605D" w14:textId="7E4763B8" w:rsidR="00D5669C" w:rsidRDefault="00D5669C" w:rsidP="005318E5">
      <w:pPr>
        <w:tabs>
          <w:tab w:val="left" w:pos="3917"/>
        </w:tabs>
        <w:jc w:val="both"/>
        <w:rPr>
          <w:rFonts w:ascii="Arial" w:hAnsi="Arial" w:cs="Arial"/>
          <w:szCs w:val="24"/>
        </w:rPr>
      </w:pPr>
    </w:p>
    <w:p w14:paraId="1664A641" w14:textId="77777777" w:rsidR="00D5669C" w:rsidRDefault="00D5669C" w:rsidP="005318E5">
      <w:pPr>
        <w:jc w:val="both"/>
        <w:rPr>
          <w:rFonts w:ascii="Arial" w:hAnsi="Arial" w:cs="Arial"/>
          <w:szCs w:val="24"/>
        </w:rPr>
      </w:pPr>
      <w:r>
        <w:rPr>
          <w:rFonts w:ascii="Arial" w:hAnsi="Arial" w:cs="Arial"/>
          <w:szCs w:val="24"/>
        </w:rPr>
        <w:t xml:space="preserve">En resumen, un </w:t>
      </w:r>
      <w:r w:rsidRPr="00076AED">
        <w:rPr>
          <w:rFonts w:ascii="Arial" w:hAnsi="Arial" w:cs="Arial"/>
          <w:b/>
          <w:szCs w:val="24"/>
        </w:rPr>
        <w:t xml:space="preserve">documento de </w:t>
      </w:r>
      <w:r w:rsidR="00E875DB" w:rsidRPr="00076AED">
        <w:rPr>
          <w:rFonts w:ascii="Arial" w:hAnsi="Arial" w:cs="Arial"/>
          <w:b/>
          <w:szCs w:val="24"/>
        </w:rPr>
        <w:t>comprobación</w:t>
      </w:r>
      <w:r w:rsidRPr="00076AED">
        <w:rPr>
          <w:rFonts w:ascii="Arial" w:hAnsi="Arial" w:cs="Arial"/>
          <w:b/>
          <w:szCs w:val="24"/>
        </w:rPr>
        <w:t xml:space="preserve"> inmediata</w:t>
      </w:r>
      <w:r>
        <w:rPr>
          <w:rFonts w:ascii="Arial" w:hAnsi="Arial" w:cs="Arial"/>
          <w:szCs w:val="24"/>
        </w:rPr>
        <w:t xml:space="preserve"> será aquel que nos </w:t>
      </w:r>
      <w:r w:rsidR="00E875DB">
        <w:rPr>
          <w:rFonts w:ascii="Arial" w:hAnsi="Arial" w:cs="Arial"/>
          <w:szCs w:val="24"/>
        </w:rPr>
        <w:t>sirve</w:t>
      </w:r>
      <w:r>
        <w:rPr>
          <w:rFonts w:ascii="Arial" w:hAnsi="Arial" w:cs="Arial"/>
          <w:szCs w:val="24"/>
        </w:rPr>
        <w:t xml:space="preserve"> como apoyo informativo para mostrar, </w:t>
      </w:r>
      <w:r w:rsidR="00E875DB">
        <w:rPr>
          <w:rFonts w:ascii="Arial" w:hAnsi="Arial" w:cs="Arial"/>
          <w:szCs w:val="24"/>
        </w:rPr>
        <w:t xml:space="preserve">informar, probar un acto de carácter administrativo </w:t>
      </w:r>
      <w:r w:rsidR="00693EFA">
        <w:rPr>
          <w:rFonts w:ascii="Arial" w:hAnsi="Arial" w:cs="Arial"/>
          <w:szCs w:val="24"/>
        </w:rPr>
        <w:t>que carece</w:t>
      </w:r>
      <w:r w:rsidR="00E875DB">
        <w:rPr>
          <w:rFonts w:ascii="Arial" w:hAnsi="Arial" w:cs="Arial"/>
          <w:szCs w:val="24"/>
        </w:rPr>
        <w:t xml:space="preserve"> de valores primarios y secundarios, no merecen ser resguardados por períodos mayores a un año. </w:t>
      </w:r>
    </w:p>
    <w:p w14:paraId="2E4AD69E" w14:textId="77777777" w:rsidR="00794C71" w:rsidRDefault="00794C71" w:rsidP="005318E5">
      <w:pPr>
        <w:jc w:val="both"/>
        <w:rPr>
          <w:rFonts w:ascii="Arial" w:hAnsi="Arial" w:cs="Arial"/>
          <w:szCs w:val="24"/>
        </w:rPr>
      </w:pPr>
    </w:p>
    <w:p w14:paraId="08183E6C" w14:textId="0245B65F" w:rsidR="008A1303" w:rsidRDefault="005D7DFF" w:rsidP="005318E5">
      <w:pPr>
        <w:jc w:val="both"/>
        <w:rPr>
          <w:rFonts w:ascii="Arial" w:hAnsi="Arial" w:cs="Arial"/>
          <w:szCs w:val="24"/>
        </w:rPr>
      </w:pPr>
      <w:r w:rsidRPr="007D67BE">
        <w:rPr>
          <w:rFonts w:ascii="Arial" w:hAnsi="Arial" w:cs="Arial"/>
          <w:szCs w:val="24"/>
        </w:rPr>
        <w:t xml:space="preserve">El </w:t>
      </w:r>
      <w:r w:rsidR="001812FE">
        <w:rPr>
          <w:rFonts w:ascii="Arial" w:hAnsi="Arial" w:cs="Arial"/>
          <w:szCs w:val="24"/>
        </w:rPr>
        <w:t>proceso de desincorporación</w:t>
      </w:r>
      <w:r w:rsidRPr="007D67BE">
        <w:rPr>
          <w:rFonts w:ascii="Arial" w:hAnsi="Arial" w:cs="Arial"/>
          <w:szCs w:val="24"/>
        </w:rPr>
        <w:t xml:space="preserve"> de estos documentos se </w:t>
      </w:r>
      <w:r w:rsidR="001806CE">
        <w:rPr>
          <w:rFonts w:ascii="Arial" w:hAnsi="Arial" w:cs="Arial"/>
          <w:szCs w:val="24"/>
        </w:rPr>
        <w:t>llevará a cabo</w:t>
      </w:r>
      <w:r w:rsidRPr="007D67BE">
        <w:rPr>
          <w:rFonts w:ascii="Arial" w:hAnsi="Arial" w:cs="Arial"/>
          <w:szCs w:val="24"/>
        </w:rPr>
        <w:t xml:space="preserve"> mediante la elaboración de un Acta Administrativa que será firmada por los titulares del Área Coordinadora de Archivos, Órgano Interno de Control y Unidad de Transparencia, previa solicitud del área generadora</w:t>
      </w:r>
      <w:r w:rsidR="001806CE">
        <w:rPr>
          <w:rFonts w:ascii="Arial" w:hAnsi="Arial" w:cs="Arial"/>
          <w:szCs w:val="24"/>
        </w:rPr>
        <w:t>.</w:t>
      </w:r>
    </w:p>
    <w:p w14:paraId="251F729A" w14:textId="77777777" w:rsidR="005D7DFF" w:rsidRDefault="005D7DFF" w:rsidP="005318E5">
      <w:pPr>
        <w:jc w:val="both"/>
        <w:rPr>
          <w:rFonts w:ascii="Arial" w:hAnsi="Arial" w:cs="Arial"/>
          <w:szCs w:val="24"/>
        </w:rPr>
      </w:pPr>
    </w:p>
    <w:p w14:paraId="427C4EB8" w14:textId="77777777" w:rsidR="00794C71" w:rsidRDefault="00794C71" w:rsidP="005318E5">
      <w:pPr>
        <w:jc w:val="both"/>
        <w:rPr>
          <w:rFonts w:ascii="Arial" w:hAnsi="Arial" w:cs="Arial"/>
          <w:szCs w:val="24"/>
        </w:rPr>
      </w:pPr>
      <w:r>
        <w:rPr>
          <w:rFonts w:ascii="Arial" w:hAnsi="Arial" w:cs="Arial"/>
          <w:szCs w:val="24"/>
        </w:rPr>
        <w:t xml:space="preserve">A </w:t>
      </w:r>
      <w:r w:rsidR="00E414E5">
        <w:rPr>
          <w:rFonts w:ascii="Arial" w:hAnsi="Arial" w:cs="Arial"/>
          <w:szCs w:val="24"/>
        </w:rPr>
        <w:t>continuación,</w:t>
      </w:r>
      <w:r>
        <w:rPr>
          <w:rFonts w:ascii="Arial" w:hAnsi="Arial" w:cs="Arial"/>
          <w:szCs w:val="24"/>
        </w:rPr>
        <w:t xml:space="preserve"> se muestra el listado </w:t>
      </w:r>
      <w:r w:rsidR="003463D9">
        <w:rPr>
          <w:rFonts w:ascii="Arial" w:hAnsi="Arial" w:cs="Arial"/>
          <w:szCs w:val="24"/>
        </w:rPr>
        <w:t xml:space="preserve">de los documentos de comprobación inmediata y apoyo administrativo de la Comisión Estatal de Derechos Humanos del Estado de Veracruz. </w:t>
      </w:r>
    </w:p>
    <w:p w14:paraId="35E4BB57" w14:textId="77777777" w:rsidR="005318E5" w:rsidRDefault="005318E5">
      <w:pPr>
        <w:spacing w:after="200" w:line="276" w:lineRule="auto"/>
        <w:rPr>
          <w:rFonts w:ascii="Arial" w:hAnsi="Arial" w:cs="Arial"/>
          <w:szCs w:val="24"/>
        </w:rPr>
      </w:pPr>
      <w:r>
        <w:rPr>
          <w:rFonts w:ascii="Arial" w:hAnsi="Arial" w:cs="Arial"/>
          <w:szCs w:val="24"/>
        </w:rPr>
        <w:br w:type="page"/>
      </w:r>
    </w:p>
    <w:p w14:paraId="22F3D1EC" w14:textId="77777777" w:rsidR="00D5669C" w:rsidRDefault="00D5669C" w:rsidP="00E01023">
      <w:pPr>
        <w:jc w:val="both"/>
        <w:rPr>
          <w:rFonts w:ascii="Arial" w:hAnsi="Arial" w:cs="Arial"/>
          <w:szCs w:val="24"/>
        </w:rPr>
      </w:pPr>
    </w:p>
    <w:p w14:paraId="7EC911FD" w14:textId="77777777" w:rsidR="00D5669C" w:rsidRDefault="00D5669C" w:rsidP="00E01023">
      <w:pPr>
        <w:jc w:val="both"/>
        <w:rPr>
          <w:rFonts w:ascii="Arial" w:hAnsi="Arial" w:cs="Arial"/>
          <w:szCs w:val="24"/>
        </w:rPr>
      </w:pPr>
    </w:p>
    <w:tbl>
      <w:tblPr>
        <w:tblStyle w:val="Tablaconcuadrcula2-nfasis11"/>
        <w:tblW w:w="0" w:type="auto"/>
        <w:tblLook w:val="04A0" w:firstRow="1" w:lastRow="0" w:firstColumn="1" w:lastColumn="0" w:noHBand="0" w:noVBand="1"/>
      </w:tblPr>
      <w:tblGrid>
        <w:gridCol w:w="704"/>
        <w:gridCol w:w="5670"/>
        <w:gridCol w:w="2454"/>
      </w:tblGrid>
      <w:tr w:rsidR="00B86823" w14:paraId="24DE96FC" w14:textId="77777777" w:rsidTr="00B868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2C40D27" w14:textId="77777777" w:rsidR="00B86823" w:rsidRPr="00B86823" w:rsidRDefault="00B86823" w:rsidP="00E01023">
            <w:pPr>
              <w:jc w:val="both"/>
              <w:rPr>
                <w:rFonts w:ascii="Arial" w:hAnsi="Arial" w:cs="Arial"/>
                <w:szCs w:val="22"/>
              </w:rPr>
            </w:pPr>
            <w:r w:rsidRPr="00B86823">
              <w:rPr>
                <w:rFonts w:ascii="Arial" w:hAnsi="Arial" w:cs="Arial"/>
                <w:szCs w:val="22"/>
              </w:rPr>
              <w:t>No.</w:t>
            </w:r>
          </w:p>
        </w:tc>
        <w:tc>
          <w:tcPr>
            <w:tcW w:w="5670" w:type="dxa"/>
          </w:tcPr>
          <w:p w14:paraId="3639368F" w14:textId="77777777" w:rsidR="00B86823" w:rsidRPr="00B86823" w:rsidRDefault="00D547EF" w:rsidP="00E01023">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B86823">
              <w:rPr>
                <w:rFonts w:ascii="Arial" w:hAnsi="Arial" w:cs="Arial"/>
                <w:szCs w:val="22"/>
              </w:rPr>
              <w:t>Ti</w:t>
            </w:r>
            <w:r>
              <w:rPr>
                <w:rFonts w:ascii="Arial" w:hAnsi="Arial" w:cs="Arial"/>
                <w:szCs w:val="22"/>
              </w:rPr>
              <w:t>p</w:t>
            </w:r>
            <w:r w:rsidRPr="00B86823">
              <w:rPr>
                <w:rFonts w:ascii="Arial" w:hAnsi="Arial" w:cs="Arial"/>
                <w:szCs w:val="22"/>
              </w:rPr>
              <w:t>ología</w:t>
            </w:r>
            <w:r w:rsidR="00B86823" w:rsidRPr="00B86823">
              <w:rPr>
                <w:rFonts w:ascii="Arial" w:hAnsi="Arial" w:cs="Arial"/>
                <w:szCs w:val="22"/>
              </w:rPr>
              <w:t xml:space="preserve"> documental</w:t>
            </w:r>
          </w:p>
        </w:tc>
        <w:tc>
          <w:tcPr>
            <w:tcW w:w="2454" w:type="dxa"/>
          </w:tcPr>
          <w:p w14:paraId="4BEED7EE" w14:textId="77777777" w:rsidR="00B86823" w:rsidRPr="00B86823" w:rsidRDefault="00B86823" w:rsidP="00E01023">
            <w:pPr>
              <w:jc w:val="both"/>
              <w:cnfStyle w:val="100000000000" w:firstRow="1" w:lastRow="0" w:firstColumn="0" w:lastColumn="0" w:oddVBand="0" w:evenVBand="0" w:oddHBand="0" w:evenHBand="0" w:firstRowFirstColumn="0" w:firstRowLastColumn="0" w:lastRowFirstColumn="0" w:lastRowLastColumn="0"/>
              <w:rPr>
                <w:rFonts w:ascii="Arial" w:hAnsi="Arial" w:cs="Arial"/>
                <w:szCs w:val="22"/>
              </w:rPr>
            </w:pPr>
            <w:r w:rsidRPr="00B86823">
              <w:rPr>
                <w:rFonts w:ascii="Arial" w:hAnsi="Arial" w:cs="Arial"/>
                <w:szCs w:val="22"/>
              </w:rPr>
              <w:t>Vigencia administrativa Archivo de Trámite</w:t>
            </w:r>
          </w:p>
        </w:tc>
      </w:tr>
      <w:tr w:rsidR="00B86823" w:rsidRPr="00B0399A" w14:paraId="348EF59B" w14:textId="77777777" w:rsidTr="00B8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A530D01" w14:textId="77777777" w:rsidR="00B86823" w:rsidRPr="00784CB3" w:rsidRDefault="000D6814" w:rsidP="00E01023">
            <w:pPr>
              <w:jc w:val="both"/>
              <w:rPr>
                <w:rFonts w:ascii="Arial" w:hAnsi="Arial" w:cs="Arial"/>
                <w:sz w:val="20"/>
              </w:rPr>
            </w:pPr>
            <w:r>
              <w:rPr>
                <w:rFonts w:ascii="Arial" w:hAnsi="Arial" w:cs="Arial"/>
                <w:sz w:val="20"/>
              </w:rPr>
              <w:t>1</w:t>
            </w:r>
            <w:r w:rsidR="00434676">
              <w:rPr>
                <w:rFonts w:ascii="Arial" w:hAnsi="Arial" w:cs="Arial"/>
                <w:sz w:val="20"/>
              </w:rPr>
              <w:t>.</w:t>
            </w:r>
          </w:p>
        </w:tc>
        <w:tc>
          <w:tcPr>
            <w:tcW w:w="5670" w:type="dxa"/>
          </w:tcPr>
          <w:p w14:paraId="2F268F78" w14:textId="77777777" w:rsidR="00B86823" w:rsidRPr="00784CB3" w:rsidRDefault="007E269C"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84CB3">
              <w:rPr>
                <w:rFonts w:ascii="Arial" w:hAnsi="Arial" w:cs="Arial"/>
                <w:sz w:val="20"/>
              </w:rPr>
              <w:t xml:space="preserve">Borradores de oficios, correspondencia cancelada y demás documentación que carezca de signos de validación (firmas, sellos, </w:t>
            </w:r>
            <w:r w:rsidR="005B4D18">
              <w:rPr>
                <w:rFonts w:ascii="Arial" w:hAnsi="Arial" w:cs="Arial"/>
                <w:sz w:val="20"/>
              </w:rPr>
              <w:t xml:space="preserve">borradores de informes temáticos, </w:t>
            </w:r>
            <w:r w:rsidRPr="00784CB3">
              <w:rPr>
                <w:rFonts w:ascii="Arial" w:hAnsi="Arial" w:cs="Arial"/>
                <w:sz w:val="20"/>
              </w:rPr>
              <w:t>etc.)</w:t>
            </w:r>
          </w:p>
        </w:tc>
        <w:tc>
          <w:tcPr>
            <w:tcW w:w="2454" w:type="dxa"/>
          </w:tcPr>
          <w:p w14:paraId="755AB998" w14:textId="77777777" w:rsidR="00B86823" w:rsidRPr="00784CB3" w:rsidRDefault="007E269C"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84CB3">
              <w:rPr>
                <w:rFonts w:ascii="Arial" w:hAnsi="Arial" w:cs="Arial"/>
                <w:sz w:val="20"/>
              </w:rPr>
              <w:t>6 meses</w:t>
            </w:r>
          </w:p>
        </w:tc>
      </w:tr>
      <w:tr w:rsidR="00B86823" w:rsidRPr="00B0399A" w14:paraId="18F90809" w14:textId="77777777" w:rsidTr="00B86823">
        <w:tc>
          <w:tcPr>
            <w:cnfStyle w:val="001000000000" w:firstRow="0" w:lastRow="0" w:firstColumn="1" w:lastColumn="0" w:oddVBand="0" w:evenVBand="0" w:oddHBand="0" w:evenHBand="0" w:firstRowFirstColumn="0" w:firstRowLastColumn="0" w:lastRowFirstColumn="0" w:lastRowLastColumn="0"/>
            <w:tcW w:w="704" w:type="dxa"/>
          </w:tcPr>
          <w:p w14:paraId="6B70F8AC" w14:textId="77777777" w:rsidR="00B86823" w:rsidRPr="00784CB3" w:rsidRDefault="000D6814" w:rsidP="00E01023">
            <w:pPr>
              <w:jc w:val="both"/>
              <w:rPr>
                <w:rFonts w:ascii="Arial" w:hAnsi="Arial" w:cs="Arial"/>
                <w:sz w:val="20"/>
              </w:rPr>
            </w:pPr>
            <w:r>
              <w:rPr>
                <w:rFonts w:ascii="Arial" w:hAnsi="Arial" w:cs="Arial"/>
                <w:sz w:val="20"/>
              </w:rPr>
              <w:t>2</w:t>
            </w:r>
            <w:r w:rsidR="00434676">
              <w:rPr>
                <w:rFonts w:ascii="Arial" w:hAnsi="Arial" w:cs="Arial"/>
                <w:sz w:val="20"/>
              </w:rPr>
              <w:t>.</w:t>
            </w:r>
          </w:p>
        </w:tc>
        <w:tc>
          <w:tcPr>
            <w:tcW w:w="5670" w:type="dxa"/>
          </w:tcPr>
          <w:p w14:paraId="6800D59E" w14:textId="6014882C" w:rsidR="00B86823" w:rsidRPr="00784CB3" w:rsidRDefault="007E269C"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4CB3">
              <w:rPr>
                <w:rFonts w:ascii="Arial" w:hAnsi="Arial" w:cs="Arial"/>
                <w:sz w:val="20"/>
              </w:rPr>
              <w:t>Copias u originales de tarjetas informativas, oficios, circulares,</w:t>
            </w:r>
            <w:r w:rsidR="009A17EA">
              <w:rPr>
                <w:rFonts w:ascii="Arial" w:hAnsi="Arial" w:cs="Arial"/>
                <w:sz w:val="20"/>
              </w:rPr>
              <w:t xml:space="preserve"> que no formen parte de un expediente,</w:t>
            </w:r>
            <w:r w:rsidRPr="00784CB3">
              <w:rPr>
                <w:rFonts w:ascii="Arial" w:hAnsi="Arial" w:cs="Arial"/>
                <w:sz w:val="20"/>
              </w:rPr>
              <w:t xml:space="preserve"> copias para conocimiento</w:t>
            </w:r>
            <w:r w:rsidR="00B424DC" w:rsidRPr="00784CB3">
              <w:rPr>
                <w:rFonts w:ascii="Arial" w:hAnsi="Arial" w:cs="Arial"/>
                <w:sz w:val="20"/>
              </w:rPr>
              <w:t xml:space="preserve">, </w:t>
            </w:r>
            <w:r w:rsidR="00485B39">
              <w:rPr>
                <w:rFonts w:ascii="Arial" w:hAnsi="Arial" w:cs="Arial"/>
                <w:sz w:val="20"/>
              </w:rPr>
              <w:t xml:space="preserve">copias de </w:t>
            </w:r>
            <w:r w:rsidR="000F452A">
              <w:rPr>
                <w:rFonts w:ascii="Arial" w:hAnsi="Arial" w:cs="Arial"/>
                <w:sz w:val="20"/>
              </w:rPr>
              <w:t xml:space="preserve">fichas, </w:t>
            </w:r>
            <w:r w:rsidR="00B424DC" w:rsidRPr="00784CB3">
              <w:rPr>
                <w:rFonts w:ascii="Arial" w:hAnsi="Arial" w:cs="Arial"/>
                <w:sz w:val="20"/>
              </w:rPr>
              <w:t>etc.</w:t>
            </w:r>
          </w:p>
        </w:tc>
        <w:tc>
          <w:tcPr>
            <w:tcW w:w="2454" w:type="dxa"/>
          </w:tcPr>
          <w:p w14:paraId="03100769" w14:textId="77777777" w:rsidR="00B86823" w:rsidRPr="00784CB3" w:rsidRDefault="007E269C"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4CB3">
              <w:rPr>
                <w:rFonts w:ascii="Arial" w:hAnsi="Arial" w:cs="Arial"/>
                <w:sz w:val="20"/>
              </w:rPr>
              <w:t>1 año</w:t>
            </w:r>
          </w:p>
        </w:tc>
      </w:tr>
      <w:tr w:rsidR="00891D60" w:rsidRPr="00B0399A" w14:paraId="47DB807A" w14:textId="77777777" w:rsidTr="00B8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2EF0A82B" w14:textId="0D9C0CB1" w:rsidR="00891D60" w:rsidRDefault="00891D60" w:rsidP="00E01023">
            <w:pPr>
              <w:jc w:val="both"/>
              <w:rPr>
                <w:rFonts w:ascii="Arial" w:hAnsi="Arial" w:cs="Arial"/>
                <w:sz w:val="20"/>
              </w:rPr>
            </w:pPr>
            <w:r>
              <w:rPr>
                <w:rFonts w:ascii="Arial" w:hAnsi="Arial" w:cs="Arial"/>
                <w:sz w:val="20"/>
              </w:rPr>
              <w:t>3.</w:t>
            </w:r>
          </w:p>
        </w:tc>
        <w:tc>
          <w:tcPr>
            <w:tcW w:w="5670" w:type="dxa"/>
          </w:tcPr>
          <w:p w14:paraId="6170563B" w14:textId="62BFD9A8" w:rsidR="00891D60" w:rsidRPr="00784CB3" w:rsidRDefault="00891D60"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Copias de vale de préstamo de expedientes y prórroga </w:t>
            </w:r>
          </w:p>
        </w:tc>
        <w:tc>
          <w:tcPr>
            <w:tcW w:w="2454" w:type="dxa"/>
          </w:tcPr>
          <w:p w14:paraId="2DA902C1" w14:textId="11D53434" w:rsidR="00891D60" w:rsidRPr="00784CB3" w:rsidRDefault="00891D60"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 año</w:t>
            </w:r>
          </w:p>
        </w:tc>
      </w:tr>
      <w:tr w:rsidR="00B86823" w:rsidRPr="00B0399A" w14:paraId="1CB67724" w14:textId="77777777" w:rsidTr="00B86823">
        <w:tc>
          <w:tcPr>
            <w:cnfStyle w:val="001000000000" w:firstRow="0" w:lastRow="0" w:firstColumn="1" w:lastColumn="0" w:oddVBand="0" w:evenVBand="0" w:oddHBand="0" w:evenHBand="0" w:firstRowFirstColumn="0" w:firstRowLastColumn="0" w:lastRowFirstColumn="0" w:lastRowLastColumn="0"/>
            <w:tcW w:w="704" w:type="dxa"/>
          </w:tcPr>
          <w:p w14:paraId="24B6004A" w14:textId="30695D8E" w:rsidR="00B86823" w:rsidRPr="00784CB3" w:rsidRDefault="00891D60" w:rsidP="00E01023">
            <w:pPr>
              <w:jc w:val="both"/>
              <w:rPr>
                <w:rFonts w:ascii="Arial" w:hAnsi="Arial" w:cs="Arial"/>
                <w:sz w:val="20"/>
              </w:rPr>
            </w:pPr>
            <w:r>
              <w:rPr>
                <w:rFonts w:ascii="Arial" w:hAnsi="Arial" w:cs="Arial"/>
                <w:sz w:val="20"/>
              </w:rPr>
              <w:t>4</w:t>
            </w:r>
            <w:r w:rsidR="00434676">
              <w:rPr>
                <w:rFonts w:ascii="Arial" w:hAnsi="Arial" w:cs="Arial"/>
                <w:sz w:val="20"/>
              </w:rPr>
              <w:t>.</w:t>
            </w:r>
          </w:p>
        </w:tc>
        <w:tc>
          <w:tcPr>
            <w:tcW w:w="5670" w:type="dxa"/>
          </w:tcPr>
          <w:p w14:paraId="7535D824" w14:textId="77777777" w:rsidR="00B86823" w:rsidRPr="00784CB3" w:rsidRDefault="006451A7"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proofErr w:type="spellStart"/>
            <w:r w:rsidRPr="00784CB3">
              <w:rPr>
                <w:rFonts w:ascii="Arial" w:hAnsi="Arial" w:cs="Arial"/>
                <w:sz w:val="20"/>
              </w:rPr>
              <w:t>Currícula</w:t>
            </w:r>
            <w:proofErr w:type="spellEnd"/>
            <w:r w:rsidRPr="00784CB3">
              <w:rPr>
                <w:rFonts w:ascii="Arial" w:hAnsi="Arial" w:cs="Arial"/>
                <w:sz w:val="20"/>
              </w:rPr>
              <w:t xml:space="preserve"> de empresas concursantes para licitar y que no ganaron la licitación</w:t>
            </w:r>
            <w:r w:rsidR="00AA35F1">
              <w:rPr>
                <w:rFonts w:ascii="Arial" w:hAnsi="Arial" w:cs="Arial"/>
                <w:sz w:val="20"/>
              </w:rPr>
              <w:t>.</w:t>
            </w:r>
          </w:p>
        </w:tc>
        <w:tc>
          <w:tcPr>
            <w:tcW w:w="2454" w:type="dxa"/>
          </w:tcPr>
          <w:p w14:paraId="2DB1E54D" w14:textId="77777777" w:rsidR="00B86823" w:rsidRPr="00784CB3" w:rsidRDefault="006451A7"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784CB3">
              <w:rPr>
                <w:rFonts w:ascii="Arial" w:hAnsi="Arial" w:cs="Arial"/>
                <w:sz w:val="20"/>
              </w:rPr>
              <w:t>1 año</w:t>
            </w:r>
          </w:p>
        </w:tc>
      </w:tr>
      <w:tr w:rsidR="00B86823" w:rsidRPr="00B0399A" w14:paraId="48765663" w14:textId="77777777" w:rsidTr="00B8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1F057473" w14:textId="3398EE21" w:rsidR="00B86823" w:rsidRPr="00784CB3" w:rsidRDefault="00891D60" w:rsidP="00E01023">
            <w:pPr>
              <w:jc w:val="both"/>
              <w:rPr>
                <w:rFonts w:ascii="Arial" w:hAnsi="Arial" w:cs="Arial"/>
                <w:sz w:val="20"/>
              </w:rPr>
            </w:pPr>
            <w:r>
              <w:rPr>
                <w:rFonts w:ascii="Arial" w:hAnsi="Arial" w:cs="Arial"/>
                <w:sz w:val="20"/>
              </w:rPr>
              <w:t>5</w:t>
            </w:r>
            <w:r w:rsidR="00434676">
              <w:rPr>
                <w:rFonts w:ascii="Arial" w:hAnsi="Arial" w:cs="Arial"/>
                <w:sz w:val="20"/>
              </w:rPr>
              <w:t>.</w:t>
            </w:r>
          </w:p>
        </w:tc>
        <w:tc>
          <w:tcPr>
            <w:tcW w:w="5670" w:type="dxa"/>
          </w:tcPr>
          <w:p w14:paraId="2F51277C" w14:textId="77777777" w:rsidR="00B86823" w:rsidRPr="00784CB3" w:rsidRDefault="006451A7"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84CB3">
              <w:rPr>
                <w:rFonts w:ascii="Arial" w:hAnsi="Arial" w:cs="Arial"/>
                <w:sz w:val="20"/>
              </w:rPr>
              <w:t>Ejemplares de libros, revistas, boletines y folletos</w:t>
            </w:r>
            <w:r w:rsidR="00AA35F1">
              <w:rPr>
                <w:rFonts w:ascii="Arial" w:hAnsi="Arial" w:cs="Arial"/>
                <w:sz w:val="20"/>
              </w:rPr>
              <w:t xml:space="preserve"> que no sean emitidas por la Comisión Estatal de Derechos Humanos.</w:t>
            </w:r>
          </w:p>
        </w:tc>
        <w:tc>
          <w:tcPr>
            <w:tcW w:w="2454" w:type="dxa"/>
          </w:tcPr>
          <w:p w14:paraId="5764935E" w14:textId="77777777" w:rsidR="00B86823" w:rsidRPr="00784CB3" w:rsidRDefault="006451A7"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784CB3">
              <w:rPr>
                <w:rFonts w:ascii="Arial" w:hAnsi="Arial" w:cs="Arial"/>
                <w:sz w:val="20"/>
              </w:rPr>
              <w:t xml:space="preserve">6 meses. </w:t>
            </w:r>
          </w:p>
        </w:tc>
      </w:tr>
      <w:tr w:rsidR="00B86823" w:rsidRPr="00B0399A" w14:paraId="470D433E" w14:textId="77777777" w:rsidTr="00B86823">
        <w:tc>
          <w:tcPr>
            <w:cnfStyle w:val="001000000000" w:firstRow="0" w:lastRow="0" w:firstColumn="1" w:lastColumn="0" w:oddVBand="0" w:evenVBand="0" w:oddHBand="0" w:evenHBand="0" w:firstRowFirstColumn="0" w:firstRowLastColumn="0" w:lastRowFirstColumn="0" w:lastRowLastColumn="0"/>
            <w:tcW w:w="704" w:type="dxa"/>
          </w:tcPr>
          <w:p w14:paraId="7EDCFA9D" w14:textId="0F46ADF2" w:rsidR="00B86823" w:rsidRPr="00784CB3" w:rsidRDefault="00891D60" w:rsidP="00E01023">
            <w:pPr>
              <w:jc w:val="both"/>
              <w:rPr>
                <w:rFonts w:ascii="Arial" w:hAnsi="Arial" w:cs="Arial"/>
                <w:sz w:val="20"/>
              </w:rPr>
            </w:pPr>
            <w:r>
              <w:rPr>
                <w:rFonts w:ascii="Arial" w:hAnsi="Arial" w:cs="Arial"/>
                <w:sz w:val="20"/>
              </w:rPr>
              <w:t>6</w:t>
            </w:r>
          </w:p>
        </w:tc>
        <w:tc>
          <w:tcPr>
            <w:tcW w:w="5670" w:type="dxa"/>
          </w:tcPr>
          <w:p w14:paraId="7E875364" w14:textId="77777777" w:rsidR="00B86823" w:rsidRPr="00784CB3" w:rsidRDefault="005D4C14"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Fotocopias u originales de leyes, decretos, reglamentos</w:t>
            </w:r>
            <w:r w:rsidR="00810DF8">
              <w:rPr>
                <w:rFonts w:ascii="Arial" w:hAnsi="Arial" w:cs="Arial"/>
                <w:sz w:val="20"/>
              </w:rPr>
              <w:t>, códigos,</w:t>
            </w:r>
            <w:r w:rsidR="003B5122">
              <w:rPr>
                <w:rFonts w:ascii="Arial" w:hAnsi="Arial" w:cs="Arial"/>
                <w:sz w:val="20"/>
              </w:rPr>
              <w:t xml:space="preserve"> emitidos</w:t>
            </w:r>
            <w:r w:rsidR="00810DF8">
              <w:rPr>
                <w:rFonts w:ascii="Arial" w:hAnsi="Arial" w:cs="Arial"/>
                <w:sz w:val="20"/>
              </w:rPr>
              <w:t xml:space="preserve"> por otras instituciones</w:t>
            </w:r>
            <w:r w:rsidR="00AA35F1">
              <w:rPr>
                <w:rFonts w:ascii="Arial" w:hAnsi="Arial" w:cs="Arial"/>
                <w:sz w:val="20"/>
              </w:rPr>
              <w:t>.</w:t>
            </w:r>
          </w:p>
        </w:tc>
        <w:tc>
          <w:tcPr>
            <w:tcW w:w="2454" w:type="dxa"/>
          </w:tcPr>
          <w:p w14:paraId="289714FF" w14:textId="77777777" w:rsidR="00B86823" w:rsidRPr="00784CB3" w:rsidRDefault="00810DF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6 meses</w:t>
            </w:r>
          </w:p>
        </w:tc>
      </w:tr>
      <w:tr w:rsidR="00B86823" w:rsidRPr="00B0399A" w14:paraId="46F1DD6E" w14:textId="77777777" w:rsidTr="00B8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62D97BBC" w14:textId="7E988B93" w:rsidR="00B86823" w:rsidRPr="00784CB3" w:rsidRDefault="00891D60" w:rsidP="00E01023">
            <w:pPr>
              <w:jc w:val="both"/>
              <w:rPr>
                <w:rFonts w:ascii="Arial" w:hAnsi="Arial" w:cs="Arial"/>
                <w:sz w:val="20"/>
              </w:rPr>
            </w:pPr>
            <w:r>
              <w:rPr>
                <w:rFonts w:ascii="Arial" w:hAnsi="Arial" w:cs="Arial"/>
                <w:sz w:val="20"/>
              </w:rPr>
              <w:t>7</w:t>
            </w:r>
            <w:r w:rsidR="00434676">
              <w:rPr>
                <w:rFonts w:ascii="Arial" w:hAnsi="Arial" w:cs="Arial"/>
                <w:sz w:val="20"/>
              </w:rPr>
              <w:t>.</w:t>
            </w:r>
          </w:p>
        </w:tc>
        <w:tc>
          <w:tcPr>
            <w:tcW w:w="5670" w:type="dxa"/>
          </w:tcPr>
          <w:p w14:paraId="4C6CCFCF" w14:textId="77777777" w:rsidR="00B86823" w:rsidRPr="00784CB3" w:rsidRDefault="00810DF8"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Instructivos emanados por otras instituciones</w:t>
            </w:r>
            <w:r w:rsidR="00AA35F1">
              <w:rPr>
                <w:rFonts w:ascii="Arial" w:hAnsi="Arial" w:cs="Arial"/>
                <w:sz w:val="20"/>
              </w:rPr>
              <w:t>.</w:t>
            </w:r>
            <w:r>
              <w:rPr>
                <w:rFonts w:ascii="Arial" w:hAnsi="Arial" w:cs="Arial"/>
                <w:sz w:val="20"/>
              </w:rPr>
              <w:t xml:space="preserve"> </w:t>
            </w:r>
          </w:p>
        </w:tc>
        <w:tc>
          <w:tcPr>
            <w:tcW w:w="2454" w:type="dxa"/>
          </w:tcPr>
          <w:p w14:paraId="056D235A" w14:textId="77777777" w:rsidR="00B86823" w:rsidRPr="00784CB3" w:rsidRDefault="00810DF8"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6 meses</w:t>
            </w:r>
          </w:p>
        </w:tc>
      </w:tr>
      <w:tr w:rsidR="00B86823" w:rsidRPr="00B0399A" w14:paraId="1DA75FCD" w14:textId="77777777" w:rsidTr="00B86823">
        <w:tc>
          <w:tcPr>
            <w:cnfStyle w:val="001000000000" w:firstRow="0" w:lastRow="0" w:firstColumn="1" w:lastColumn="0" w:oddVBand="0" w:evenVBand="0" w:oddHBand="0" w:evenHBand="0" w:firstRowFirstColumn="0" w:firstRowLastColumn="0" w:lastRowFirstColumn="0" w:lastRowLastColumn="0"/>
            <w:tcW w:w="704" w:type="dxa"/>
          </w:tcPr>
          <w:p w14:paraId="47C8A578" w14:textId="64D58843" w:rsidR="00B86823" w:rsidRPr="00784CB3" w:rsidRDefault="00891D60" w:rsidP="00E01023">
            <w:pPr>
              <w:jc w:val="both"/>
              <w:rPr>
                <w:rFonts w:ascii="Arial" w:hAnsi="Arial" w:cs="Arial"/>
                <w:sz w:val="20"/>
              </w:rPr>
            </w:pPr>
            <w:r>
              <w:rPr>
                <w:rFonts w:ascii="Arial" w:hAnsi="Arial" w:cs="Arial"/>
                <w:sz w:val="20"/>
              </w:rPr>
              <w:t>8</w:t>
            </w:r>
            <w:r w:rsidR="00434676">
              <w:rPr>
                <w:rFonts w:ascii="Arial" w:hAnsi="Arial" w:cs="Arial"/>
                <w:sz w:val="20"/>
              </w:rPr>
              <w:t>.</w:t>
            </w:r>
          </w:p>
        </w:tc>
        <w:tc>
          <w:tcPr>
            <w:tcW w:w="5670" w:type="dxa"/>
          </w:tcPr>
          <w:p w14:paraId="7780C4A2" w14:textId="77777777" w:rsidR="00B86823" w:rsidRPr="00784CB3" w:rsidRDefault="00810DF8"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Manuales de trámites </w:t>
            </w:r>
            <w:r w:rsidR="00434676">
              <w:rPr>
                <w:rFonts w:ascii="Arial" w:hAnsi="Arial" w:cs="Arial"/>
                <w:sz w:val="20"/>
              </w:rPr>
              <w:t>o de procesos generados por otras instituciones (ORFIS, Contraloría General, etc.)</w:t>
            </w:r>
          </w:p>
        </w:tc>
        <w:tc>
          <w:tcPr>
            <w:tcW w:w="2454" w:type="dxa"/>
          </w:tcPr>
          <w:p w14:paraId="2204651A" w14:textId="77777777" w:rsidR="00B86823" w:rsidRPr="00784CB3" w:rsidRDefault="00434676"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6 meses</w:t>
            </w:r>
          </w:p>
        </w:tc>
      </w:tr>
      <w:tr w:rsidR="00B86823" w:rsidRPr="00B0399A" w14:paraId="079B441F" w14:textId="77777777" w:rsidTr="00B8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39130EA5" w14:textId="22DBE069" w:rsidR="00B86823" w:rsidRPr="00784CB3" w:rsidRDefault="00891D60" w:rsidP="00E01023">
            <w:pPr>
              <w:jc w:val="both"/>
              <w:rPr>
                <w:rFonts w:ascii="Arial" w:hAnsi="Arial" w:cs="Arial"/>
                <w:sz w:val="20"/>
              </w:rPr>
            </w:pPr>
            <w:r>
              <w:rPr>
                <w:rFonts w:ascii="Arial" w:hAnsi="Arial" w:cs="Arial"/>
                <w:sz w:val="20"/>
              </w:rPr>
              <w:t>9</w:t>
            </w:r>
            <w:r w:rsidR="00434676">
              <w:rPr>
                <w:rFonts w:ascii="Arial" w:hAnsi="Arial" w:cs="Arial"/>
                <w:sz w:val="20"/>
              </w:rPr>
              <w:t>.</w:t>
            </w:r>
          </w:p>
        </w:tc>
        <w:tc>
          <w:tcPr>
            <w:tcW w:w="5670" w:type="dxa"/>
          </w:tcPr>
          <w:p w14:paraId="2B259B3F" w14:textId="77777777" w:rsidR="00B86823" w:rsidRPr="00784CB3" w:rsidRDefault="00434676"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Originales o copias de Diarios </w:t>
            </w:r>
            <w:r w:rsidR="00AA35F1">
              <w:rPr>
                <w:rFonts w:ascii="Arial" w:hAnsi="Arial" w:cs="Arial"/>
                <w:sz w:val="20"/>
              </w:rPr>
              <w:t>O</w:t>
            </w:r>
            <w:r>
              <w:rPr>
                <w:rFonts w:ascii="Arial" w:hAnsi="Arial" w:cs="Arial"/>
                <w:sz w:val="20"/>
              </w:rPr>
              <w:t>ficiales de la Federación</w:t>
            </w:r>
          </w:p>
        </w:tc>
        <w:tc>
          <w:tcPr>
            <w:tcW w:w="2454" w:type="dxa"/>
          </w:tcPr>
          <w:p w14:paraId="5CC1886A" w14:textId="77777777" w:rsidR="00B86823" w:rsidRPr="00784CB3" w:rsidRDefault="00434676"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6 meses </w:t>
            </w:r>
          </w:p>
        </w:tc>
      </w:tr>
      <w:tr w:rsidR="00B86823" w:rsidRPr="00B0399A" w14:paraId="4BA17ED0" w14:textId="77777777" w:rsidTr="00B86823">
        <w:tc>
          <w:tcPr>
            <w:cnfStyle w:val="001000000000" w:firstRow="0" w:lastRow="0" w:firstColumn="1" w:lastColumn="0" w:oddVBand="0" w:evenVBand="0" w:oddHBand="0" w:evenHBand="0" w:firstRowFirstColumn="0" w:firstRowLastColumn="0" w:lastRowFirstColumn="0" w:lastRowLastColumn="0"/>
            <w:tcW w:w="704" w:type="dxa"/>
          </w:tcPr>
          <w:p w14:paraId="6A91052B" w14:textId="01BD5C70" w:rsidR="00B86823" w:rsidRPr="00784CB3" w:rsidRDefault="00891D60" w:rsidP="00E01023">
            <w:pPr>
              <w:jc w:val="both"/>
              <w:rPr>
                <w:rFonts w:ascii="Arial" w:hAnsi="Arial" w:cs="Arial"/>
                <w:sz w:val="20"/>
              </w:rPr>
            </w:pPr>
            <w:r>
              <w:rPr>
                <w:rFonts w:ascii="Arial" w:hAnsi="Arial" w:cs="Arial"/>
                <w:sz w:val="20"/>
              </w:rPr>
              <w:t>10</w:t>
            </w:r>
            <w:r w:rsidR="00434676">
              <w:rPr>
                <w:rFonts w:ascii="Arial" w:hAnsi="Arial" w:cs="Arial"/>
                <w:sz w:val="20"/>
              </w:rPr>
              <w:t>.</w:t>
            </w:r>
          </w:p>
        </w:tc>
        <w:tc>
          <w:tcPr>
            <w:tcW w:w="5670" w:type="dxa"/>
          </w:tcPr>
          <w:p w14:paraId="58802D65" w14:textId="4E608967" w:rsidR="00B86823" w:rsidRPr="00784CB3" w:rsidRDefault="00434676"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Originales o copias de Gacetas Oficiales del Estado</w:t>
            </w:r>
            <w:r w:rsidR="00A90291">
              <w:rPr>
                <w:rFonts w:ascii="Arial" w:hAnsi="Arial" w:cs="Arial"/>
                <w:sz w:val="20"/>
              </w:rPr>
              <w:t xml:space="preserve"> que no contengan información referente a la CEDHV</w:t>
            </w:r>
          </w:p>
        </w:tc>
        <w:tc>
          <w:tcPr>
            <w:tcW w:w="2454" w:type="dxa"/>
          </w:tcPr>
          <w:p w14:paraId="485A4F50" w14:textId="77777777" w:rsidR="00B86823" w:rsidRPr="00784CB3" w:rsidRDefault="00434676"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6 meses</w:t>
            </w:r>
          </w:p>
        </w:tc>
      </w:tr>
      <w:tr w:rsidR="00434676" w:rsidRPr="00B0399A" w14:paraId="611552AD" w14:textId="77777777" w:rsidTr="00B8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D8AC7BC" w14:textId="23BC13F4" w:rsidR="00434676" w:rsidRPr="00784CB3" w:rsidRDefault="000D6814" w:rsidP="00E01023">
            <w:pPr>
              <w:jc w:val="both"/>
              <w:rPr>
                <w:rFonts w:ascii="Arial" w:hAnsi="Arial" w:cs="Arial"/>
                <w:sz w:val="20"/>
              </w:rPr>
            </w:pPr>
            <w:r>
              <w:rPr>
                <w:rFonts w:ascii="Arial" w:hAnsi="Arial" w:cs="Arial"/>
                <w:sz w:val="20"/>
              </w:rPr>
              <w:t>1</w:t>
            </w:r>
            <w:r w:rsidR="00891D60">
              <w:rPr>
                <w:rFonts w:ascii="Arial" w:hAnsi="Arial" w:cs="Arial"/>
                <w:sz w:val="20"/>
              </w:rPr>
              <w:t>1</w:t>
            </w:r>
            <w:r>
              <w:rPr>
                <w:rFonts w:ascii="Arial" w:hAnsi="Arial" w:cs="Arial"/>
                <w:sz w:val="20"/>
              </w:rPr>
              <w:t>.</w:t>
            </w:r>
          </w:p>
        </w:tc>
        <w:tc>
          <w:tcPr>
            <w:tcW w:w="5670" w:type="dxa"/>
          </w:tcPr>
          <w:p w14:paraId="201D266E" w14:textId="77777777" w:rsidR="00434676" w:rsidRDefault="000D6814"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Papelería impresa obsoleta correspondiente a administraciones anteriores</w:t>
            </w:r>
          </w:p>
        </w:tc>
        <w:tc>
          <w:tcPr>
            <w:tcW w:w="2454" w:type="dxa"/>
          </w:tcPr>
          <w:p w14:paraId="1958071B" w14:textId="77777777" w:rsidR="00434676" w:rsidRDefault="000D6814"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6 meses</w:t>
            </w:r>
          </w:p>
        </w:tc>
      </w:tr>
      <w:tr w:rsidR="00434676" w:rsidRPr="00B0399A" w14:paraId="1F978CA0" w14:textId="77777777" w:rsidTr="00B86823">
        <w:tc>
          <w:tcPr>
            <w:cnfStyle w:val="001000000000" w:firstRow="0" w:lastRow="0" w:firstColumn="1" w:lastColumn="0" w:oddVBand="0" w:evenVBand="0" w:oddHBand="0" w:evenHBand="0" w:firstRowFirstColumn="0" w:firstRowLastColumn="0" w:lastRowFirstColumn="0" w:lastRowLastColumn="0"/>
            <w:tcW w:w="704" w:type="dxa"/>
          </w:tcPr>
          <w:p w14:paraId="0A1195B6" w14:textId="641114ED" w:rsidR="00434676" w:rsidRPr="00784CB3" w:rsidRDefault="000D6814" w:rsidP="00E01023">
            <w:pPr>
              <w:jc w:val="both"/>
              <w:rPr>
                <w:rFonts w:ascii="Arial" w:hAnsi="Arial" w:cs="Arial"/>
                <w:sz w:val="20"/>
              </w:rPr>
            </w:pPr>
            <w:r>
              <w:rPr>
                <w:rFonts w:ascii="Arial" w:hAnsi="Arial" w:cs="Arial"/>
                <w:sz w:val="20"/>
              </w:rPr>
              <w:t>1</w:t>
            </w:r>
            <w:r w:rsidR="00891D60">
              <w:rPr>
                <w:rFonts w:ascii="Arial" w:hAnsi="Arial" w:cs="Arial"/>
                <w:sz w:val="20"/>
              </w:rPr>
              <w:t>2</w:t>
            </w:r>
            <w:r>
              <w:rPr>
                <w:rFonts w:ascii="Arial" w:hAnsi="Arial" w:cs="Arial"/>
                <w:sz w:val="20"/>
              </w:rPr>
              <w:t>.</w:t>
            </w:r>
          </w:p>
        </w:tc>
        <w:tc>
          <w:tcPr>
            <w:tcW w:w="5670" w:type="dxa"/>
          </w:tcPr>
          <w:p w14:paraId="5FA918F1" w14:textId="686E2237" w:rsidR="00434676" w:rsidRDefault="001812FE"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Registro de acceso a las instalaciones de la CEDHV</w:t>
            </w:r>
          </w:p>
        </w:tc>
        <w:tc>
          <w:tcPr>
            <w:tcW w:w="2454" w:type="dxa"/>
          </w:tcPr>
          <w:p w14:paraId="752ECDBC" w14:textId="77777777" w:rsidR="00434676" w:rsidRDefault="00AA35F1" w:rsidP="00E01023">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1 año</w:t>
            </w:r>
          </w:p>
        </w:tc>
      </w:tr>
      <w:tr w:rsidR="001812FE" w:rsidRPr="00B0399A" w14:paraId="306A0623" w14:textId="77777777" w:rsidTr="00B868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dxa"/>
          </w:tcPr>
          <w:p w14:paraId="0AE6C1B3" w14:textId="47AE186B" w:rsidR="001812FE" w:rsidRDefault="00AF7C79" w:rsidP="00E01023">
            <w:pPr>
              <w:jc w:val="both"/>
              <w:rPr>
                <w:rFonts w:ascii="Arial" w:hAnsi="Arial" w:cs="Arial"/>
                <w:sz w:val="20"/>
              </w:rPr>
            </w:pPr>
            <w:r>
              <w:rPr>
                <w:rFonts w:ascii="Arial" w:hAnsi="Arial" w:cs="Arial"/>
                <w:sz w:val="20"/>
              </w:rPr>
              <w:t>1</w:t>
            </w:r>
            <w:r w:rsidR="00891D60">
              <w:rPr>
                <w:rFonts w:ascii="Arial" w:hAnsi="Arial" w:cs="Arial"/>
                <w:sz w:val="20"/>
              </w:rPr>
              <w:t>3</w:t>
            </w:r>
            <w:r>
              <w:rPr>
                <w:rFonts w:ascii="Arial" w:hAnsi="Arial" w:cs="Arial"/>
                <w:sz w:val="20"/>
              </w:rPr>
              <w:t>.</w:t>
            </w:r>
          </w:p>
        </w:tc>
        <w:tc>
          <w:tcPr>
            <w:tcW w:w="5670" w:type="dxa"/>
          </w:tcPr>
          <w:p w14:paraId="51A19471" w14:textId="6F3D43EC" w:rsidR="001812FE" w:rsidRDefault="001812FE"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Registros de entrada y salida de correspondencia (Control de Gestión)</w:t>
            </w:r>
          </w:p>
        </w:tc>
        <w:tc>
          <w:tcPr>
            <w:tcW w:w="2454" w:type="dxa"/>
          </w:tcPr>
          <w:p w14:paraId="3EC89788" w14:textId="635E14D5" w:rsidR="001812FE" w:rsidRDefault="001812FE" w:rsidP="00E0102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1 año</w:t>
            </w:r>
          </w:p>
        </w:tc>
      </w:tr>
    </w:tbl>
    <w:p w14:paraId="13FA9C30" w14:textId="77777777" w:rsidR="004D31E1" w:rsidRDefault="004D31E1" w:rsidP="00E01023">
      <w:pPr>
        <w:jc w:val="both"/>
        <w:rPr>
          <w:rFonts w:ascii="Arial" w:hAnsi="Arial" w:cs="Arial"/>
          <w:sz w:val="22"/>
          <w:szCs w:val="22"/>
        </w:rPr>
      </w:pPr>
    </w:p>
    <w:p w14:paraId="10468A8C" w14:textId="330B2BBD" w:rsidR="00083F85" w:rsidRPr="007D67BE" w:rsidRDefault="00083F85" w:rsidP="005318E5">
      <w:pPr>
        <w:jc w:val="both"/>
        <w:rPr>
          <w:rFonts w:ascii="Arial" w:hAnsi="Arial" w:cs="Arial"/>
          <w:szCs w:val="24"/>
        </w:rPr>
      </w:pPr>
    </w:p>
    <w:p w14:paraId="7D3DDDAB" w14:textId="77777777" w:rsidR="00CB6420" w:rsidRDefault="00CB6420" w:rsidP="00E01023">
      <w:pPr>
        <w:jc w:val="both"/>
        <w:rPr>
          <w:rFonts w:ascii="Arial" w:hAnsi="Arial" w:cs="Arial"/>
          <w:sz w:val="22"/>
          <w:szCs w:val="22"/>
        </w:rPr>
      </w:pPr>
    </w:p>
    <w:p w14:paraId="496DEDE5" w14:textId="77777777" w:rsidR="005318E5" w:rsidRDefault="005318E5">
      <w:pPr>
        <w:spacing w:after="200" w:line="276" w:lineRule="auto"/>
        <w:rPr>
          <w:rFonts w:ascii="Arial" w:hAnsi="Arial" w:cs="Arial"/>
          <w:b/>
          <w:bCs/>
          <w:sz w:val="28"/>
          <w:szCs w:val="28"/>
        </w:rPr>
      </w:pPr>
      <w:r>
        <w:rPr>
          <w:rFonts w:ascii="Arial" w:hAnsi="Arial" w:cs="Arial"/>
          <w:b/>
          <w:bCs/>
          <w:sz w:val="28"/>
          <w:szCs w:val="28"/>
        </w:rPr>
        <w:br w:type="page"/>
      </w:r>
    </w:p>
    <w:p w14:paraId="194C3EF0" w14:textId="77777777" w:rsidR="005318E5" w:rsidRDefault="005318E5" w:rsidP="00E01023">
      <w:pPr>
        <w:jc w:val="both"/>
        <w:rPr>
          <w:rFonts w:ascii="Arial" w:hAnsi="Arial" w:cs="Arial"/>
          <w:b/>
          <w:bCs/>
          <w:sz w:val="28"/>
          <w:szCs w:val="28"/>
        </w:rPr>
      </w:pPr>
    </w:p>
    <w:p w14:paraId="1D174160" w14:textId="77777777" w:rsidR="00494607" w:rsidRPr="008D469A" w:rsidRDefault="004C021E" w:rsidP="001F1DAC">
      <w:pPr>
        <w:pStyle w:val="Ttulo1"/>
      </w:pPr>
      <w:bookmarkStart w:id="24" w:name="_Toc88651225"/>
      <w:r w:rsidRPr="008D469A">
        <w:t>IV. Glosario</w:t>
      </w:r>
      <w:bookmarkEnd w:id="24"/>
    </w:p>
    <w:p w14:paraId="2033BE98" w14:textId="77777777" w:rsidR="001945D8" w:rsidRDefault="001945D8" w:rsidP="00E01023">
      <w:pPr>
        <w:jc w:val="both"/>
        <w:rPr>
          <w:rFonts w:ascii="Arial" w:hAnsi="Arial" w:cs="Arial"/>
          <w:sz w:val="22"/>
          <w:szCs w:val="22"/>
        </w:rPr>
      </w:pPr>
    </w:p>
    <w:p w14:paraId="7C2381F7" w14:textId="77777777" w:rsidR="001945D8" w:rsidRPr="007D67BE" w:rsidRDefault="00AE6072" w:rsidP="005318E5">
      <w:pPr>
        <w:jc w:val="both"/>
        <w:rPr>
          <w:rFonts w:ascii="Arial" w:hAnsi="Arial" w:cs="Arial"/>
          <w:szCs w:val="24"/>
        </w:rPr>
      </w:pPr>
      <w:r w:rsidRPr="007D67BE">
        <w:rPr>
          <w:rFonts w:ascii="Arial" w:hAnsi="Arial" w:cs="Arial"/>
          <w:b/>
          <w:bCs/>
          <w:szCs w:val="24"/>
        </w:rPr>
        <w:t>Archivo</w:t>
      </w:r>
      <w:r w:rsidRPr="007D67BE">
        <w:rPr>
          <w:rFonts w:ascii="Arial" w:hAnsi="Arial" w:cs="Arial"/>
          <w:szCs w:val="24"/>
        </w:rPr>
        <w:t xml:space="preserve">. </w:t>
      </w:r>
      <w:r w:rsidR="00653CF4" w:rsidRPr="007D67BE">
        <w:rPr>
          <w:rFonts w:ascii="Arial" w:hAnsi="Arial" w:cs="Arial"/>
          <w:szCs w:val="24"/>
        </w:rPr>
        <w:t>– Conjunto orgánico de documentos en cualq</w:t>
      </w:r>
      <w:r w:rsidR="00D81B85" w:rsidRPr="007D67BE">
        <w:rPr>
          <w:rFonts w:ascii="Arial" w:hAnsi="Arial" w:cs="Arial"/>
          <w:szCs w:val="24"/>
        </w:rPr>
        <w:t xml:space="preserve">uier soporte, que son </w:t>
      </w:r>
      <w:r w:rsidR="00D81B85" w:rsidRPr="00AA35F1">
        <w:rPr>
          <w:rFonts w:ascii="Arial" w:hAnsi="Arial" w:cs="Arial"/>
          <w:szCs w:val="24"/>
        </w:rPr>
        <w:t>generados</w:t>
      </w:r>
      <w:r w:rsidR="00653CF4" w:rsidRPr="007D67BE">
        <w:rPr>
          <w:rFonts w:ascii="Arial" w:hAnsi="Arial" w:cs="Arial"/>
          <w:szCs w:val="24"/>
        </w:rPr>
        <w:t xml:space="preserve"> o recibidos por los sujetos obligados o los particulares en </w:t>
      </w:r>
      <w:r w:rsidR="00AD1B90" w:rsidRPr="007D67BE">
        <w:rPr>
          <w:rFonts w:ascii="Arial" w:hAnsi="Arial" w:cs="Arial"/>
          <w:szCs w:val="24"/>
        </w:rPr>
        <w:t>el ejercicio de sus atribuciones o en el desarrollo de sus actividades</w:t>
      </w:r>
      <w:r w:rsidR="00D6699A" w:rsidRPr="007D67BE">
        <w:rPr>
          <w:rFonts w:ascii="Arial" w:hAnsi="Arial" w:cs="Arial"/>
          <w:szCs w:val="24"/>
        </w:rPr>
        <w:t>.</w:t>
      </w:r>
    </w:p>
    <w:p w14:paraId="793DDC22" w14:textId="77777777" w:rsidR="00AD1B90" w:rsidRPr="007D67BE" w:rsidRDefault="00AD1B90" w:rsidP="005318E5">
      <w:pPr>
        <w:jc w:val="both"/>
        <w:rPr>
          <w:rFonts w:ascii="Arial" w:hAnsi="Arial" w:cs="Arial"/>
          <w:szCs w:val="24"/>
        </w:rPr>
      </w:pPr>
    </w:p>
    <w:p w14:paraId="55330AD9" w14:textId="7137A14A" w:rsidR="00AE6072" w:rsidRPr="007D67BE" w:rsidRDefault="00AE6072" w:rsidP="005318E5">
      <w:pPr>
        <w:jc w:val="both"/>
        <w:rPr>
          <w:rFonts w:ascii="Arial" w:hAnsi="Arial" w:cs="Arial"/>
          <w:szCs w:val="24"/>
        </w:rPr>
      </w:pPr>
      <w:r w:rsidRPr="007D67BE">
        <w:rPr>
          <w:rFonts w:ascii="Arial" w:hAnsi="Arial" w:cs="Arial"/>
          <w:b/>
          <w:bCs/>
          <w:szCs w:val="24"/>
        </w:rPr>
        <w:t xml:space="preserve">Archivo de </w:t>
      </w:r>
      <w:r w:rsidR="00203AE7">
        <w:rPr>
          <w:rFonts w:ascii="Arial" w:hAnsi="Arial" w:cs="Arial"/>
          <w:b/>
          <w:bCs/>
          <w:szCs w:val="24"/>
        </w:rPr>
        <w:t>t</w:t>
      </w:r>
      <w:r w:rsidRPr="007D67BE">
        <w:rPr>
          <w:rFonts w:ascii="Arial" w:hAnsi="Arial" w:cs="Arial"/>
          <w:b/>
          <w:bCs/>
          <w:szCs w:val="24"/>
        </w:rPr>
        <w:t>rámite</w:t>
      </w:r>
      <w:r w:rsidRPr="007D67BE">
        <w:rPr>
          <w:rFonts w:ascii="Arial" w:hAnsi="Arial" w:cs="Arial"/>
          <w:szCs w:val="24"/>
        </w:rPr>
        <w:t>. -</w:t>
      </w:r>
      <w:r w:rsidR="00AD1B90" w:rsidRPr="007D67BE">
        <w:rPr>
          <w:rFonts w:ascii="Arial" w:hAnsi="Arial" w:cs="Arial"/>
          <w:szCs w:val="24"/>
        </w:rPr>
        <w:t xml:space="preserve"> La unidad responsable de la administración de documentos de uso cotidiano y necesario para el ejercicio de las atribuciones de una unidad administrativa, los cuales permanecen en ella hasta su transferencia primaria</w:t>
      </w:r>
      <w:r w:rsidR="00D6699A" w:rsidRPr="007D67BE">
        <w:rPr>
          <w:rFonts w:ascii="Arial" w:hAnsi="Arial" w:cs="Arial"/>
          <w:szCs w:val="24"/>
        </w:rPr>
        <w:t>.</w:t>
      </w:r>
    </w:p>
    <w:p w14:paraId="22340279" w14:textId="77777777" w:rsidR="00AD1B90" w:rsidRPr="007D67BE" w:rsidRDefault="00AD1B90" w:rsidP="005318E5">
      <w:pPr>
        <w:jc w:val="both"/>
        <w:rPr>
          <w:rFonts w:ascii="Arial" w:hAnsi="Arial" w:cs="Arial"/>
          <w:szCs w:val="24"/>
        </w:rPr>
      </w:pPr>
    </w:p>
    <w:p w14:paraId="404F950D" w14:textId="196C1CD8" w:rsidR="00AE6072" w:rsidRPr="007D67BE" w:rsidRDefault="00AE6072" w:rsidP="005318E5">
      <w:pPr>
        <w:jc w:val="both"/>
        <w:rPr>
          <w:rFonts w:ascii="Arial" w:hAnsi="Arial" w:cs="Arial"/>
          <w:szCs w:val="24"/>
        </w:rPr>
      </w:pPr>
      <w:r w:rsidRPr="007D67BE">
        <w:rPr>
          <w:rFonts w:ascii="Arial" w:hAnsi="Arial" w:cs="Arial"/>
          <w:b/>
          <w:bCs/>
          <w:szCs w:val="24"/>
        </w:rPr>
        <w:t xml:space="preserve">Archivo de </w:t>
      </w:r>
      <w:r w:rsidR="00203AE7">
        <w:rPr>
          <w:rFonts w:ascii="Arial" w:hAnsi="Arial" w:cs="Arial"/>
          <w:b/>
          <w:bCs/>
          <w:szCs w:val="24"/>
        </w:rPr>
        <w:t>c</w:t>
      </w:r>
      <w:r w:rsidRPr="007D67BE">
        <w:rPr>
          <w:rFonts w:ascii="Arial" w:hAnsi="Arial" w:cs="Arial"/>
          <w:b/>
          <w:bCs/>
          <w:szCs w:val="24"/>
        </w:rPr>
        <w:t>oncentración.</w:t>
      </w:r>
      <w:r w:rsidRPr="007D67BE">
        <w:rPr>
          <w:rFonts w:ascii="Arial" w:hAnsi="Arial" w:cs="Arial"/>
          <w:szCs w:val="24"/>
        </w:rPr>
        <w:t xml:space="preserve"> –</w:t>
      </w:r>
      <w:r w:rsidR="00AD1B90" w:rsidRPr="007D67BE">
        <w:rPr>
          <w:rFonts w:ascii="Arial" w:hAnsi="Arial" w:cs="Arial"/>
          <w:szCs w:val="24"/>
        </w:rPr>
        <w:t>La unidad responsable de la administración de documentos cuya consulta es esporádica y que permanecen en ella hasta su transferencia secundaria o baja documenta</w:t>
      </w:r>
      <w:r w:rsidR="00D6699A" w:rsidRPr="007D67BE">
        <w:rPr>
          <w:rFonts w:ascii="Arial" w:hAnsi="Arial" w:cs="Arial"/>
          <w:color w:val="C00000"/>
          <w:szCs w:val="24"/>
        </w:rPr>
        <w:t>l</w:t>
      </w:r>
      <w:r w:rsidR="00D6699A" w:rsidRPr="007D67BE">
        <w:rPr>
          <w:rFonts w:ascii="Arial" w:hAnsi="Arial" w:cs="Arial"/>
          <w:szCs w:val="24"/>
        </w:rPr>
        <w:t>.</w:t>
      </w:r>
    </w:p>
    <w:p w14:paraId="4815FD4C" w14:textId="77777777" w:rsidR="00870B85" w:rsidRPr="007D67BE" w:rsidRDefault="00870B85" w:rsidP="005318E5">
      <w:pPr>
        <w:jc w:val="both"/>
        <w:rPr>
          <w:rFonts w:ascii="Arial" w:hAnsi="Arial" w:cs="Arial"/>
          <w:szCs w:val="24"/>
        </w:rPr>
      </w:pPr>
    </w:p>
    <w:p w14:paraId="0EA323D4" w14:textId="77777777" w:rsidR="00870B85" w:rsidRPr="007D67BE" w:rsidRDefault="00870B85" w:rsidP="005318E5">
      <w:pPr>
        <w:jc w:val="both"/>
        <w:rPr>
          <w:rFonts w:ascii="Arial" w:hAnsi="Arial" w:cs="Arial"/>
          <w:szCs w:val="24"/>
        </w:rPr>
      </w:pPr>
      <w:r w:rsidRPr="007D67BE">
        <w:rPr>
          <w:rFonts w:ascii="Arial" w:hAnsi="Arial" w:cs="Arial"/>
          <w:b/>
          <w:bCs/>
          <w:szCs w:val="24"/>
        </w:rPr>
        <w:t>Área coordinadora de archivos.</w:t>
      </w:r>
      <w:r w:rsidRPr="007D67BE">
        <w:rPr>
          <w:rFonts w:ascii="Arial" w:hAnsi="Arial" w:cs="Arial"/>
          <w:szCs w:val="24"/>
        </w:rPr>
        <w:t xml:space="preserve"> - La instancia responsable de administrar la gestión documental y los archivos, así como de coordinar las áreas operativas del Sistema Institucional de Archivos</w:t>
      </w:r>
      <w:r w:rsidR="00D6699A" w:rsidRPr="007D67BE">
        <w:rPr>
          <w:rFonts w:ascii="Arial" w:hAnsi="Arial" w:cs="Arial"/>
          <w:szCs w:val="24"/>
        </w:rPr>
        <w:t>.</w:t>
      </w:r>
    </w:p>
    <w:p w14:paraId="23A23FFA" w14:textId="77777777" w:rsidR="00870B85" w:rsidRPr="007D67BE" w:rsidRDefault="00870B85" w:rsidP="005318E5">
      <w:pPr>
        <w:jc w:val="both"/>
        <w:rPr>
          <w:rFonts w:ascii="Arial" w:hAnsi="Arial" w:cs="Arial"/>
          <w:szCs w:val="24"/>
        </w:rPr>
      </w:pPr>
    </w:p>
    <w:p w14:paraId="227D29FF" w14:textId="77777777" w:rsidR="00870B85" w:rsidRPr="007D67BE" w:rsidRDefault="00870B85" w:rsidP="005318E5">
      <w:pPr>
        <w:jc w:val="both"/>
        <w:rPr>
          <w:rFonts w:ascii="Arial" w:hAnsi="Arial" w:cs="Arial"/>
          <w:szCs w:val="24"/>
        </w:rPr>
      </w:pPr>
      <w:r w:rsidRPr="007D67BE">
        <w:rPr>
          <w:rFonts w:ascii="Arial" w:hAnsi="Arial" w:cs="Arial"/>
          <w:b/>
          <w:bCs/>
          <w:szCs w:val="24"/>
        </w:rPr>
        <w:t>Baja documental</w:t>
      </w:r>
      <w:r w:rsidRPr="007D67BE">
        <w:rPr>
          <w:rFonts w:ascii="Arial" w:hAnsi="Arial" w:cs="Arial"/>
          <w:szCs w:val="24"/>
        </w:rPr>
        <w:t>. -  La eliminación de aquella documentación que haya prescrito en sus valores administrativos, legales, fiscales o contables, y que no contenga valores históricos</w:t>
      </w:r>
      <w:r w:rsidR="00D6699A" w:rsidRPr="007D67BE">
        <w:rPr>
          <w:rFonts w:ascii="Arial" w:hAnsi="Arial" w:cs="Arial"/>
          <w:szCs w:val="24"/>
        </w:rPr>
        <w:t>.</w:t>
      </w:r>
      <w:r w:rsidR="005B12DC">
        <w:rPr>
          <w:rFonts w:ascii="Arial" w:hAnsi="Arial" w:cs="Arial"/>
          <w:szCs w:val="24"/>
        </w:rPr>
        <w:t xml:space="preserve"> Es la acción que consiste en la </w:t>
      </w:r>
      <w:r w:rsidR="00141A63">
        <w:rPr>
          <w:rFonts w:ascii="Arial" w:hAnsi="Arial" w:cs="Arial"/>
          <w:szCs w:val="24"/>
        </w:rPr>
        <w:t>eliminación o destrucción de los, documentos cuyo plazo de conservación se extinguió.</w:t>
      </w:r>
    </w:p>
    <w:p w14:paraId="36C0DCC0" w14:textId="77777777" w:rsidR="00AD1B90" w:rsidRPr="007D67BE" w:rsidRDefault="00AD1B90" w:rsidP="005318E5">
      <w:pPr>
        <w:jc w:val="both"/>
        <w:rPr>
          <w:rFonts w:ascii="Arial" w:hAnsi="Arial" w:cs="Arial"/>
          <w:szCs w:val="24"/>
        </w:rPr>
      </w:pPr>
    </w:p>
    <w:p w14:paraId="1FE185AC" w14:textId="77777777" w:rsidR="00AE6072" w:rsidRPr="007D67BE" w:rsidRDefault="00AE6072" w:rsidP="005318E5">
      <w:pPr>
        <w:jc w:val="both"/>
        <w:rPr>
          <w:rFonts w:ascii="Arial" w:hAnsi="Arial" w:cs="Arial"/>
          <w:szCs w:val="24"/>
        </w:rPr>
      </w:pPr>
      <w:r w:rsidRPr="007D67BE">
        <w:rPr>
          <w:rFonts w:ascii="Arial" w:hAnsi="Arial" w:cs="Arial"/>
          <w:b/>
          <w:bCs/>
          <w:szCs w:val="24"/>
        </w:rPr>
        <w:t>C</w:t>
      </w:r>
      <w:r w:rsidR="00141A63">
        <w:rPr>
          <w:rFonts w:ascii="Arial" w:hAnsi="Arial" w:cs="Arial"/>
          <w:b/>
          <w:bCs/>
          <w:szCs w:val="24"/>
        </w:rPr>
        <w:t>atálogo de Disposición Documental</w:t>
      </w:r>
      <w:r w:rsidRPr="007D67BE">
        <w:rPr>
          <w:rFonts w:ascii="Arial" w:hAnsi="Arial" w:cs="Arial"/>
          <w:szCs w:val="24"/>
        </w:rPr>
        <w:t xml:space="preserve">. </w:t>
      </w:r>
      <w:r w:rsidR="00B37206" w:rsidRPr="007D67BE">
        <w:rPr>
          <w:rFonts w:ascii="Arial" w:hAnsi="Arial" w:cs="Arial"/>
          <w:szCs w:val="24"/>
        </w:rPr>
        <w:t xml:space="preserve">– </w:t>
      </w:r>
      <w:r w:rsidR="00870B85" w:rsidRPr="007D67BE">
        <w:rPr>
          <w:rFonts w:ascii="Arial" w:hAnsi="Arial" w:cs="Arial"/>
          <w:szCs w:val="24"/>
        </w:rPr>
        <w:t xml:space="preserve">es </w:t>
      </w:r>
      <w:r w:rsidR="008D6822" w:rsidRPr="007D67BE">
        <w:rPr>
          <w:rFonts w:ascii="Arial" w:hAnsi="Arial" w:cs="Arial"/>
          <w:szCs w:val="24"/>
        </w:rPr>
        <w:t>e</w:t>
      </w:r>
      <w:r w:rsidR="00870B85" w:rsidRPr="007D67BE">
        <w:rPr>
          <w:rFonts w:ascii="Arial" w:hAnsi="Arial" w:cs="Arial"/>
          <w:szCs w:val="24"/>
        </w:rPr>
        <w:t>l registro general y sistemático que establece los valores documentales, vigencia documental, los plazos de conservación y disposición documental</w:t>
      </w:r>
      <w:r w:rsidR="00D6699A" w:rsidRPr="007D67BE">
        <w:rPr>
          <w:rFonts w:ascii="Arial" w:hAnsi="Arial" w:cs="Arial"/>
          <w:szCs w:val="24"/>
        </w:rPr>
        <w:t>.</w:t>
      </w:r>
      <w:r w:rsidR="00141A63">
        <w:rPr>
          <w:rFonts w:ascii="Arial" w:hAnsi="Arial" w:cs="Arial"/>
          <w:szCs w:val="24"/>
        </w:rPr>
        <w:t xml:space="preserve"> Es el instrumento de control y consulta archivística </w:t>
      </w:r>
      <w:r w:rsidR="00FB6632">
        <w:rPr>
          <w:rFonts w:ascii="Arial" w:hAnsi="Arial" w:cs="Arial"/>
          <w:szCs w:val="24"/>
        </w:rPr>
        <w:t xml:space="preserve">que permite la ejecución adecuada de los procesos vinculados a la gestión documental </w:t>
      </w:r>
      <w:r w:rsidR="007D3419">
        <w:rPr>
          <w:rFonts w:ascii="Arial" w:hAnsi="Arial" w:cs="Arial"/>
          <w:szCs w:val="24"/>
        </w:rPr>
        <w:t>en las instituciones públicas, en él se ven reflejados lo referente a la organización, acceso, consulta, valoración, y conservación documental de los documentos.</w:t>
      </w:r>
    </w:p>
    <w:p w14:paraId="29D1DBBF" w14:textId="77777777" w:rsidR="00B37206" w:rsidRPr="007D67BE" w:rsidRDefault="00B37206" w:rsidP="005318E5">
      <w:pPr>
        <w:jc w:val="both"/>
        <w:rPr>
          <w:rFonts w:ascii="Arial" w:hAnsi="Arial" w:cs="Arial"/>
          <w:szCs w:val="24"/>
        </w:rPr>
      </w:pPr>
    </w:p>
    <w:p w14:paraId="72E7F411" w14:textId="77777777" w:rsidR="00AE6072" w:rsidRPr="007D67BE" w:rsidRDefault="00AE6072" w:rsidP="005318E5">
      <w:pPr>
        <w:jc w:val="both"/>
        <w:rPr>
          <w:rFonts w:ascii="Arial" w:hAnsi="Arial" w:cs="Arial"/>
          <w:szCs w:val="24"/>
        </w:rPr>
      </w:pPr>
      <w:r w:rsidRPr="007D67BE">
        <w:rPr>
          <w:rFonts w:ascii="Arial" w:hAnsi="Arial" w:cs="Arial"/>
          <w:b/>
          <w:bCs/>
          <w:szCs w:val="24"/>
        </w:rPr>
        <w:t>C</w:t>
      </w:r>
      <w:r w:rsidR="007D3419">
        <w:rPr>
          <w:rFonts w:ascii="Arial" w:hAnsi="Arial" w:cs="Arial"/>
          <w:b/>
          <w:bCs/>
          <w:szCs w:val="24"/>
        </w:rPr>
        <w:t>uadro General de Clasificación Archivística</w:t>
      </w:r>
      <w:r w:rsidRPr="007D67BE">
        <w:rPr>
          <w:rFonts w:ascii="Arial" w:hAnsi="Arial" w:cs="Arial"/>
          <w:szCs w:val="24"/>
        </w:rPr>
        <w:t xml:space="preserve">. </w:t>
      </w:r>
      <w:r w:rsidR="00776851" w:rsidRPr="007D67BE">
        <w:rPr>
          <w:rFonts w:ascii="Arial" w:hAnsi="Arial" w:cs="Arial"/>
          <w:szCs w:val="24"/>
        </w:rPr>
        <w:t>–</w:t>
      </w:r>
      <w:r w:rsidR="00F73FEB" w:rsidRPr="007D67BE">
        <w:rPr>
          <w:rFonts w:ascii="Arial" w:hAnsi="Arial" w:cs="Arial"/>
          <w:szCs w:val="24"/>
        </w:rPr>
        <w:t xml:space="preserve"> </w:t>
      </w:r>
      <w:r w:rsidR="007D3419">
        <w:rPr>
          <w:rFonts w:ascii="Arial" w:hAnsi="Arial" w:cs="Arial"/>
          <w:szCs w:val="24"/>
        </w:rPr>
        <w:t>E</w:t>
      </w:r>
      <w:r w:rsidR="00F73FEB" w:rsidRPr="007D67BE">
        <w:rPr>
          <w:rFonts w:ascii="Arial" w:hAnsi="Arial" w:cs="Arial"/>
          <w:szCs w:val="24"/>
        </w:rPr>
        <w:t>s e</w:t>
      </w:r>
      <w:r w:rsidR="008D6822" w:rsidRPr="007D67BE">
        <w:rPr>
          <w:rFonts w:ascii="Arial" w:hAnsi="Arial" w:cs="Arial"/>
          <w:szCs w:val="24"/>
        </w:rPr>
        <w:t xml:space="preserve">l instrumento técnico que refleja </w:t>
      </w:r>
      <w:r w:rsidR="00B53475">
        <w:rPr>
          <w:rFonts w:ascii="Arial" w:hAnsi="Arial" w:cs="Arial"/>
          <w:szCs w:val="24"/>
        </w:rPr>
        <w:t>mediante categorías de agrupamiento de los documentos de archivo y códigos asignados, la estructura documentación producida o recibida por los sujetos obligados con base a sus atribuciones o funciones</w:t>
      </w:r>
      <w:r w:rsidR="00D6699A" w:rsidRPr="007D67BE">
        <w:rPr>
          <w:rFonts w:ascii="Arial" w:hAnsi="Arial" w:cs="Arial"/>
          <w:szCs w:val="24"/>
        </w:rPr>
        <w:t>.</w:t>
      </w:r>
    </w:p>
    <w:p w14:paraId="478B2D88" w14:textId="77777777" w:rsidR="00B37206" w:rsidRPr="007D67BE" w:rsidRDefault="00B37206" w:rsidP="005318E5">
      <w:pPr>
        <w:jc w:val="both"/>
        <w:rPr>
          <w:rFonts w:ascii="Arial" w:hAnsi="Arial" w:cs="Arial"/>
          <w:szCs w:val="24"/>
        </w:rPr>
      </w:pPr>
    </w:p>
    <w:p w14:paraId="415E8FE6" w14:textId="77777777" w:rsidR="00AE6072" w:rsidRPr="007D67BE" w:rsidRDefault="00AE6072" w:rsidP="005318E5">
      <w:pPr>
        <w:jc w:val="both"/>
        <w:rPr>
          <w:rFonts w:ascii="Arial" w:hAnsi="Arial" w:cs="Arial"/>
          <w:szCs w:val="24"/>
        </w:rPr>
      </w:pPr>
      <w:r w:rsidRPr="007D67BE">
        <w:rPr>
          <w:rFonts w:ascii="Arial" w:hAnsi="Arial" w:cs="Arial"/>
          <w:b/>
          <w:bCs/>
          <w:szCs w:val="24"/>
        </w:rPr>
        <w:t>CEDHV</w:t>
      </w:r>
      <w:r w:rsidRPr="007D67BE">
        <w:rPr>
          <w:rFonts w:ascii="Arial" w:hAnsi="Arial" w:cs="Arial"/>
          <w:szCs w:val="24"/>
        </w:rPr>
        <w:t xml:space="preserve">. </w:t>
      </w:r>
      <w:r w:rsidR="003B7CD5" w:rsidRPr="007D67BE">
        <w:rPr>
          <w:rFonts w:ascii="Arial" w:hAnsi="Arial" w:cs="Arial"/>
          <w:szCs w:val="24"/>
        </w:rPr>
        <w:t>– Comisión Estatal de Derechos Humanos Veracruz</w:t>
      </w:r>
      <w:r w:rsidR="00D6699A" w:rsidRPr="007D67BE">
        <w:rPr>
          <w:rFonts w:ascii="Arial" w:hAnsi="Arial" w:cs="Arial"/>
          <w:szCs w:val="24"/>
        </w:rPr>
        <w:t>.</w:t>
      </w:r>
    </w:p>
    <w:p w14:paraId="63C34E0F" w14:textId="77777777" w:rsidR="003B7CD5" w:rsidRPr="007D67BE" w:rsidRDefault="003B7CD5" w:rsidP="005318E5">
      <w:pPr>
        <w:jc w:val="both"/>
        <w:rPr>
          <w:rFonts w:ascii="Arial" w:hAnsi="Arial" w:cs="Arial"/>
          <w:szCs w:val="24"/>
        </w:rPr>
      </w:pPr>
    </w:p>
    <w:p w14:paraId="569677AE" w14:textId="77777777" w:rsidR="003B7CD5" w:rsidRPr="007D67BE" w:rsidRDefault="003B7CD5" w:rsidP="005318E5">
      <w:pPr>
        <w:jc w:val="both"/>
        <w:rPr>
          <w:rFonts w:ascii="Arial" w:hAnsi="Arial" w:cs="Arial"/>
          <w:szCs w:val="24"/>
        </w:rPr>
      </w:pPr>
      <w:r w:rsidRPr="007D67BE">
        <w:rPr>
          <w:rFonts w:ascii="Arial" w:hAnsi="Arial" w:cs="Arial"/>
          <w:b/>
          <w:bCs/>
          <w:szCs w:val="24"/>
        </w:rPr>
        <w:t>Clasificación archivística:</w:t>
      </w:r>
      <w:r w:rsidRPr="007D67BE">
        <w:rPr>
          <w:rFonts w:ascii="Arial" w:hAnsi="Arial" w:cs="Arial"/>
          <w:szCs w:val="24"/>
        </w:rPr>
        <w:t xml:space="preserve"> Los procesos de identificación y agrupación de expedientes homogéneos en términos</w:t>
      </w:r>
      <w:r w:rsidR="009E704B" w:rsidRPr="007D67BE">
        <w:rPr>
          <w:rFonts w:ascii="Arial" w:hAnsi="Arial" w:cs="Arial"/>
          <w:szCs w:val="24"/>
        </w:rPr>
        <w:t xml:space="preserve"> de lo que establece el Cuadro </w:t>
      </w:r>
      <w:r w:rsidR="009E704B" w:rsidRPr="00B53475">
        <w:rPr>
          <w:rFonts w:ascii="Arial" w:hAnsi="Arial" w:cs="Arial"/>
          <w:szCs w:val="24"/>
        </w:rPr>
        <w:t>General de Clasificación A</w:t>
      </w:r>
      <w:r w:rsidRPr="00B53475">
        <w:rPr>
          <w:rFonts w:ascii="Arial" w:hAnsi="Arial" w:cs="Arial"/>
          <w:szCs w:val="24"/>
        </w:rPr>
        <w:t>rchivística</w:t>
      </w:r>
      <w:r w:rsidRPr="007D67BE">
        <w:rPr>
          <w:rFonts w:ascii="Arial" w:hAnsi="Arial" w:cs="Arial"/>
          <w:szCs w:val="24"/>
        </w:rPr>
        <w:t>, con base en las funciones sustantivas y comunes de los Sujetos Obligados</w:t>
      </w:r>
      <w:r w:rsidR="00D6699A" w:rsidRPr="007D67BE">
        <w:rPr>
          <w:rFonts w:ascii="Arial" w:hAnsi="Arial" w:cs="Arial"/>
          <w:szCs w:val="24"/>
        </w:rPr>
        <w:t>.</w:t>
      </w:r>
    </w:p>
    <w:p w14:paraId="657A2D11" w14:textId="77777777" w:rsidR="003B7CD5" w:rsidRPr="007D67BE" w:rsidRDefault="003B7CD5" w:rsidP="005318E5">
      <w:pPr>
        <w:jc w:val="both"/>
        <w:rPr>
          <w:rFonts w:ascii="Arial" w:hAnsi="Arial" w:cs="Arial"/>
          <w:b/>
          <w:bCs/>
          <w:szCs w:val="24"/>
        </w:rPr>
      </w:pPr>
    </w:p>
    <w:p w14:paraId="1B1FE3BB" w14:textId="77777777" w:rsidR="003B7CD5" w:rsidRPr="007D67BE" w:rsidRDefault="0090054C" w:rsidP="005318E5">
      <w:pPr>
        <w:jc w:val="both"/>
        <w:rPr>
          <w:rFonts w:ascii="Arial" w:hAnsi="Arial" w:cs="Arial"/>
          <w:szCs w:val="24"/>
        </w:rPr>
      </w:pPr>
      <w:r w:rsidRPr="007D67BE">
        <w:rPr>
          <w:rFonts w:ascii="Arial" w:hAnsi="Arial" w:cs="Arial"/>
          <w:b/>
          <w:bCs/>
          <w:szCs w:val="24"/>
        </w:rPr>
        <w:lastRenderedPageBreak/>
        <w:t>Conservación</w:t>
      </w:r>
      <w:r w:rsidRPr="007D67BE">
        <w:rPr>
          <w:rFonts w:ascii="Arial" w:hAnsi="Arial" w:cs="Arial"/>
          <w:szCs w:val="24"/>
        </w:rPr>
        <w:t>. -</w:t>
      </w:r>
      <w:r w:rsidR="00D6699A" w:rsidRPr="007D67BE">
        <w:rPr>
          <w:rFonts w:ascii="Arial" w:hAnsi="Arial" w:cs="Arial"/>
          <w:szCs w:val="24"/>
        </w:rPr>
        <w:t xml:space="preserve"> </w:t>
      </w:r>
      <w:r w:rsidR="003B7CD5" w:rsidRPr="007D67BE">
        <w:rPr>
          <w:rFonts w:ascii="Arial" w:hAnsi="Arial" w:cs="Arial"/>
          <w:szCs w:val="24"/>
        </w:rPr>
        <w:t>El conjunto de medidas preventivas o correctivas adoptadas para garantizar la integridad física de los documentos de archivo, sin alterar su con</w:t>
      </w:r>
      <w:r w:rsidR="00D6699A" w:rsidRPr="007D67BE">
        <w:rPr>
          <w:rFonts w:ascii="Arial" w:hAnsi="Arial" w:cs="Arial"/>
          <w:szCs w:val="24"/>
        </w:rPr>
        <w:t>tenido.</w:t>
      </w:r>
    </w:p>
    <w:p w14:paraId="31704EC2" w14:textId="77777777" w:rsidR="00B37206" w:rsidRPr="007D67BE" w:rsidRDefault="00B37206" w:rsidP="005318E5">
      <w:pPr>
        <w:jc w:val="both"/>
        <w:rPr>
          <w:rFonts w:ascii="Arial" w:hAnsi="Arial" w:cs="Arial"/>
          <w:szCs w:val="24"/>
        </w:rPr>
      </w:pPr>
    </w:p>
    <w:p w14:paraId="3C8A2971" w14:textId="77777777" w:rsidR="00A25A94" w:rsidRPr="007D67BE" w:rsidRDefault="00A25A94" w:rsidP="005318E5">
      <w:pPr>
        <w:jc w:val="both"/>
        <w:rPr>
          <w:rFonts w:ascii="Arial" w:hAnsi="Arial" w:cs="Arial"/>
          <w:szCs w:val="24"/>
        </w:rPr>
      </w:pPr>
      <w:r w:rsidRPr="007D67BE">
        <w:rPr>
          <w:rFonts w:ascii="Arial" w:hAnsi="Arial" w:cs="Arial"/>
          <w:b/>
          <w:bCs/>
          <w:szCs w:val="24"/>
        </w:rPr>
        <w:t xml:space="preserve">Documentos de </w:t>
      </w:r>
      <w:r w:rsidR="0090054C" w:rsidRPr="007D67BE">
        <w:rPr>
          <w:rFonts w:ascii="Arial" w:hAnsi="Arial" w:cs="Arial"/>
          <w:b/>
          <w:bCs/>
          <w:szCs w:val="24"/>
        </w:rPr>
        <w:t>archivo</w:t>
      </w:r>
      <w:r w:rsidR="0090054C" w:rsidRPr="007D67BE">
        <w:rPr>
          <w:rFonts w:ascii="Arial" w:hAnsi="Arial" w:cs="Arial"/>
          <w:szCs w:val="24"/>
        </w:rPr>
        <w:t>. -</w:t>
      </w:r>
      <w:r w:rsidRPr="007D67BE">
        <w:rPr>
          <w:rFonts w:ascii="Arial" w:hAnsi="Arial" w:cs="Arial"/>
          <w:szCs w:val="24"/>
        </w:rPr>
        <w:t xml:space="preserve"> El registro material que da testimonio de la actividad del sujeto obligado en el ejercicio de sus facultades, competencias o funciones, </w:t>
      </w:r>
      <w:r w:rsidR="00D6699A" w:rsidRPr="007D67BE">
        <w:rPr>
          <w:rFonts w:ascii="Arial" w:hAnsi="Arial" w:cs="Arial"/>
          <w:szCs w:val="24"/>
        </w:rPr>
        <w:t>con independencia de su soporte.</w:t>
      </w:r>
    </w:p>
    <w:p w14:paraId="1B649A09" w14:textId="77777777" w:rsidR="00A25A94" w:rsidRPr="007D67BE" w:rsidRDefault="00A25A94" w:rsidP="005318E5">
      <w:pPr>
        <w:jc w:val="both"/>
        <w:rPr>
          <w:rFonts w:ascii="Arial" w:hAnsi="Arial" w:cs="Arial"/>
          <w:szCs w:val="24"/>
        </w:rPr>
      </w:pPr>
    </w:p>
    <w:p w14:paraId="7D7617C5" w14:textId="0F7C97C5" w:rsidR="00AE6072" w:rsidRPr="007D67BE" w:rsidRDefault="0090054C" w:rsidP="005318E5">
      <w:pPr>
        <w:jc w:val="both"/>
        <w:rPr>
          <w:rFonts w:ascii="Arial" w:hAnsi="Arial" w:cs="Arial"/>
          <w:szCs w:val="24"/>
        </w:rPr>
      </w:pPr>
      <w:r w:rsidRPr="007D67BE">
        <w:rPr>
          <w:rFonts w:ascii="Arial" w:hAnsi="Arial" w:cs="Arial"/>
          <w:b/>
          <w:bCs/>
          <w:szCs w:val="24"/>
        </w:rPr>
        <w:t>Fondo</w:t>
      </w:r>
      <w:r w:rsidRPr="007D67BE">
        <w:rPr>
          <w:rFonts w:ascii="Arial" w:hAnsi="Arial" w:cs="Arial"/>
          <w:szCs w:val="24"/>
        </w:rPr>
        <w:t>. -</w:t>
      </w:r>
      <w:r w:rsidR="00A25A94" w:rsidRPr="007D67BE">
        <w:rPr>
          <w:szCs w:val="24"/>
        </w:rPr>
        <w:t xml:space="preserve"> </w:t>
      </w:r>
      <w:r w:rsidR="00A25A94" w:rsidRPr="007D67BE">
        <w:rPr>
          <w:rFonts w:ascii="Arial" w:hAnsi="Arial" w:cs="Arial"/>
          <w:szCs w:val="24"/>
        </w:rPr>
        <w:t>El conjunto de documentos producidos orgánicamente por un sujeto obligado, que se identifi</w:t>
      </w:r>
      <w:r w:rsidR="00D6699A" w:rsidRPr="007D67BE">
        <w:rPr>
          <w:rFonts w:ascii="Arial" w:hAnsi="Arial" w:cs="Arial"/>
          <w:szCs w:val="24"/>
        </w:rPr>
        <w:t>ca con el nombre de este último.</w:t>
      </w:r>
      <w:r w:rsidR="00BA3C87">
        <w:rPr>
          <w:rFonts w:ascii="Arial" w:hAnsi="Arial" w:cs="Arial"/>
          <w:szCs w:val="24"/>
        </w:rPr>
        <w:t xml:space="preserve"> Conjunto de documentos, con i</w:t>
      </w:r>
      <w:r w:rsidR="002945A7">
        <w:rPr>
          <w:rFonts w:ascii="Arial" w:hAnsi="Arial" w:cs="Arial"/>
          <w:szCs w:val="24"/>
        </w:rPr>
        <w:t>ndependencia de su tipo documental, o soporte, producidos orgánicamente y/o acumulados y utilizados por una persona física, familia o entidad en el transcurso de sus actividades y funciones como productor.</w:t>
      </w:r>
    </w:p>
    <w:p w14:paraId="367ACBDD" w14:textId="77777777" w:rsidR="00870B85" w:rsidRPr="007D67BE" w:rsidRDefault="00870B85" w:rsidP="005318E5">
      <w:pPr>
        <w:jc w:val="both"/>
        <w:rPr>
          <w:rFonts w:ascii="Arial" w:hAnsi="Arial" w:cs="Arial"/>
          <w:szCs w:val="24"/>
        </w:rPr>
      </w:pPr>
    </w:p>
    <w:p w14:paraId="1FEBBB53" w14:textId="77777777" w:rsidR="008F45D1" w:rsidRPr="007D67BE" w:rsidRDefault="008F45D1" w:rsidP="005318E5">
      <w:pPr>
        <w:jc w:val="both"/>
        <w:rPr>
          <w:rFonts w:ascii="Arial" w:hAnsi="Arial" w:cs="Arial"/>
          <w:szCs w:val="24"/>
        </w:rPr>
      </w:pPr>
      <w:r w:rsidRPr="007D67BE">
        <w:rPr>
          <w:rFonts w:ascii="Arial" w:hAnsi="Arial" w:cs="Arial"/>
          <w:b/>
          <w:bCs/>
          <w:szCs w:val="24"/>
        </w:rPr>
        <w:t xml:space="preserve">Gestión </w:t>
      </w:r>
      <w:r w:rsidR="0090054C" w:rsidRPr="007D67BE">
        <w:rPr>
          <w:rFonts w:ascii="Arial" w:hAnsi="Arial" w:cs="Arial"/>
          <w:b/>
          <w:bCs/>
          <w:szCs w:val="24"/>
        </w:rPr>
        <w:t>documental.</w:t>
      </w:r>
      <w:r w:rsidR="0090054C" w:rsidRPr="007D67BE">
        <w:rPr>
          <w:rFonts w:ascii="Arial" w:hAnsi="Arial" w:cs="Arial"/>
          <w:szCs w:val="24"/>
        </w:rPr>
        <w:t xml:space="preserve"> -</w:t>
      </w:r>
      <w:r w:rsidRPr="007D67BE">
        <w:rPr>
          <w:rFonts w:ascii="Arial" w:hAnsi="Arial" w:cs="Arial"/>
          <w:szCs w:val="24"/>
        </w:rPr>
        <w:t xml:space="preserve"> El tratamiento integral de la documentación a lo largo de su ciclo vital, a través de la ejecución de procesos de </w:t>
      </w:r>
      <w:r w:rsidR="00377A06" w:rsidRPr="0090054C">
        <w:rPr>
          <w:rFonts w:ascii="Arial" w:hAnsi="Arial" w:cs="Arial"/>
          <w:szCs w:val="24"/>
        </w:rPr>
        <w:t>generación,</w:t>
      </w:r>
      <w:r w:rsidR="00377A06" w:rsidRPr="007D67BE">
        <w:rPr>
          <w:rFonts w:ascii="Arial" w:hAnsi="Arial" w:cs="Arial"/>
          <w:color w:val="C00000"/>
          <w:szCs w:val="24"/>
        </w:rPr>
        <w:t xml:space="preserve"> </w:t>
      </w:r>
      <w:r w:rsidRPr="007D67BE">
        <w:rPr>
          <w:rFonts w:ascii="Arial" w:hAnsi="Arial" w:cs="Arial"/>
          <w:szCs w:val="24"/>
        </w:rPr>
        <w:t>recepción, organización, acceso y consulta, conservación, valo</w:t>
      </w:r>
      <w:r w:rsidR="00D6699A" w:rsidRPr="007D67BE">
        <w:rPr>
          <w:rFonts w:ascii="Arial" w:hAnsi="Arial" w:cs="Arial"/>
          <w:szCs w:val="24"/>
        </w:rPr>
        <w:t>ración y disposición documental.</w:t>
      </w:r>
      <w:r w:rsidR="0048178E">
        <w:rPr>
          <w:rFonts w:ascii="Arial" w:hAnsi="Arial" w:cs="Arial"/>
          <w:szCs w:val="24"/>
        </w:rPr>
        <w:t xml:space="preserve"> Es el conjunto de procesos destinados a la organización, control y conservación de los documentos que abarca desde el momento que se produce un documento, su fase activa, semiactiva y finalmente su </w:t>
      </w:r>
      <w:r w:rsidR="00545DA8">
        <w:rPr>
          <w:rFonts w:ascii="Arial" w:hAnsi="Arial" w:cs="Arial"/>
          <w:szCs w:val="24"/>
        </w:rPr>
        <w:t>destrucción o conservación.</w:t>
      </w:r>
    </w:p>
    <w:p w14:paraId="317E110E" w14:textId="77777777" w:rsidR="009C7B30" w:rsidRPr="007D67BE" w:rsidRDefault="009C7B30" w:rsidP="005318E5">
      <w:pPr>
        <w:jc w:val="both"/>
        <w:rPr>
          <w:rFonts w:ascii="Arial" w:hAnsi="Arial" w:cs="Arial"/>
          <w:szCs w:val="24"/>
        </w:rPr>
      </w:pPr>
    </w:p>
    <w:p w14:paraId="4C611EE0" w14:textId="77777777" w:rsidR="009C7B30" w:rsidRPr="007D67BE" w:rsidRDefault="009C7B30" w:rsidP="005318E5">
      <w:pPr>
        <w:jc w:val="both"/>
        <w:rPr>
          <w:rFonts w:ascii="Arial" w:hAnsi="Arial" w:cs="Arial"/>
          <w:szCs w:val="24"/>
        </w:rPr>
      </w:pPr>
      <w:r w:rsidRPr="007D67BE">
        <w:rPr>
          <w:rFonts w:ascii="Arial" w:hAnsi="Arial" w:cs="Arial"/>
          <w:b/>
          <w:bCs/>
          <w:szCs w:val="24"/>
        </w:rPr>
        <w:t xml:space="preserve">Grupo </w:t>
      </w:r>
      <w:r w:rsidR="0090054C" w:rsidRPr="007D67BE">
        <w:rPr>
          <w:rFonts w:ascii="Arial" w:hAnsi="Arial" w:cs="Arial"/>
          <w:b/>
          <w:bCs/>
          <w:szCs w:val="24"/>
        </w:rPr>
        <w:t>interdisciplinario. -</w:t>
      </w:r>
      <w:r w:rsidRPr="007D67BE">
        <w:rPr>
          <w:rFonts w:ascii="Arial" w:hAnsi="Arial" w:cs="Arial"/>
          <w:szCs w:val="24"/>
        </w:rPr>
        <w:t xml:space="preserve"> El conjunto de personas integrado por el </w:t>
      </w:r>
      <w:r w:rsidR="00377A06" w:rsidRPr="007D67BE">
        <w:rPr>
          <w:rFonts w:ascii="Arial" w:hAnsi="Arial" w:cs="Arial"/>
          <w:szCs w:val="24"/>
        </w:rPr>
        <w:t>t</w:t>
      </w:r>
      <w:r w:rsidRPr="007D67BE">
        <w:rPr>
          <w:rFonts w:ascii="Arial" w:hAnsi="Arial" w:cs="Arial"/>
          <w:szCs w:val="24"/>
        </w:rPr>
        <w:t>itular del área coordinadora de archivos; la unidad de transparencia; los titulares de las áreas de: planeación estratégica, jurídica, mejora continua, órganos internos de control o sus equiv</w:t>
      </w:r>
      <w:r w:rsidR="008E2A00" w:rsidRPr="007D67BE">
        <w:rPr>
          <w:rFonts w:ascii="Arial" w:hAnsi="Arial" w:cs="Arial"/>
          <w:szCs w:val="24"/>
        </w:rPr>
        <w:t>alentes</w:t>
      </w:r>
      <w:r w:rsidR="00D6699A" w:rsidRPr="007D67BE">
        <w:rPr>
          <w:rFonts w:ascii="Arial" w:hAnsi="Arial" w:cs="Arial"/>
          <w:szCs w:val="24"/>
        </w:rPr>
        <w:t>.</w:t>
      </w:r>
    </w:p>
    <w:p w14:paraId="44EA5A95" w14:textId="77777777" w:rsidR="008F45D1" w:rsidRPr="007D67BE" w:rsidRDefault="008F45D1" w:rsidP="005318E5">
      <w:pPr>
        <w:jc w:val="both"/>
        <w:rPr>
          <w:rFonts w:ascii="Arial" w:hAnsi="Arial" w:cs="Arial"/>
          <w:szCs w:val="24"/>
        </w:rPr>
      </w:pPr>
    </w:p>
    <w:p w14:paraId="6DA1CC7C" w14:textId="77777777" w:rsidR="00037F59" w:rsidRPr="007D67BE" w:rsidRDefault="00037F59" w:rsidP="005318E5">
      <w:pPr>
        <w:jc w:val="both"/>
        <w:rPr>
          <w:rFonts w:ascii="Arial" w:hAnsi="Arial" w:cs="Arial"/>
          <w:szCs w:val="24"/>
        </w:rPr>
      </w:pPr>
      <w:r w:rsidRPr="007D67BE">
        <w:rPr>
          <w:rFonts w:ascii="Arial" w:hAnsi="Arial" w:cs="Arial"/>
          <w:b/>
          <w:bCs/>
          <w:szCs w:val="24"/>
        </w:rPr>
        <w:t xml:space="preserve">Instrumentos de </w:t>
      </w:r>
      <w:r w:rsidR="00184602">
        <w:rPr>
          <w:rFonts w:ascii="Arial" w:hAnsi="Arial" w:cs="Arial"/>
          <w:b/>
          <w:bCs/>
          <w:szCs w:val="24"/>
        </w:rPr>
        <w:t xml:space="preserve">control y </w:t>
      </w:r>
      <w:r w:rsidR="00545DA8" w:rsidRPr="007D67BE">
        <w:rPr>
          <w:rFonts w:ascii="Arial" w:hAnsi="Arial" w:cs="Arial"/>
          <w:b/>
          <w:bCs/>
          <w:szCs w:val="24"/>
        </w:rPr>
        <w:t>consulta</w:t>
      </w:r>
      <w:r w:rsidR="00184602">
        <w:rPr>
          <w:rFonts w:ascii="Arial" w:hAnsi="Arial" w:cs="Arial"/>
          <w:b/>
          <w:bCs/>
          <w:szCs w:val="24"/>
        </w:rPr>
        <w:t xml:space="preserve"> archivística</w:t>
      </w:r>
      <w:r w:rsidR="00545DA8" w:rsidRPr="007D67BE">
        <w:rPr>
          <w:rFonts w:ascii="Arial" w:hAnsi="Arial" w:cs="Arial"/>
          <w:b/>
          <w:bCs/>
          <w:szCs w:val="24"/>
        </w:rPr>
        <w:t xml:space="preserve">. </w:t>
      </w:r>
      <w:r w:rsidR="00935363">
        <w:rPr>
          <w:rFonts w:ascii="Arial" w:hAnsi="Arial" w:cs="Arial"/>
          <w:b/>
          <w:bCs/>
          <w:szCs w:val="24"/>
        </w:rPr>
        <w:t>–</w:t>
      </w:r>
      <w:r w:rsidRPr="007D67BE">
        <w:rPr>
          <w:rFonts w:ascii="Arial" w:hAnsi="Arial" w:cs="Arial"/>
          <w:b/>
          <w:bCs/>
          <w:szCs w:val="24"/>
        </w:rPr>
        <w:t xml:space="preserve"> </w:t>
      </w:r>
      <w:r w:rsidR="00935363" w:rsidRPr="00935363">
        <w:rPr>
          <w:rFonts w:ascii="Arial" w:hAnsi="Arial" w:cs="Arial"/>
          <w:szCs w:val="24"/>
        </w:rPr>
        <w:t>Son aquellas herramientas que nos auxilian en la ejecución adecuada de las tareas archivísticas y de gestión documental, con el fin de facilitar el manejo óptimo d</w:t>
      </w:r>
      <w:r w:rsidR="00935363">
        <w:rPr>
          <w:rFonts w:ascii="Arial" w:hAnsi="Arial" w:cs="Arial"/>
          <w:szCs w:val="24"/>
        </w:rPr>
        <w:t>e l</w:t>
      </w:r>
      <w:r w:rsidR="00935363" w:rsidRPr="00935363">
        <w:rPr>
          <w:rFonts w:ascii="Arial" w:hAnsi="Arial" w:cs="Arial"/>
          <w:szCs w:val="24"/>
        </w:rPr>
        <w:t xml:space="preserve">os documentos considerando su clasificación, organización, verificación y disposición intermedia o final. </w:t>
      </w:r>
      <w:r w:rsidR="00935363">
        <w:rPr>
          <w:rFonts w:ascii="Arial" w:hAnsi="Arial" w:cs="Arial"/>
          <w:szCs w:val="24"/>
        </w:rPr>
        <w:t xml:space="preserve">Estos instrumentos nos permiten evidenciar el control detallado sobre los documentos, su conservación destino, tratamiento y disposición final. </w:t>
      </w:r>
    </w:p>
    <w:p w14:paraId="732EA063" w14:textId="77777777" w:rsidR="00037F59" w:rsidRPr="007D67BE" w:rsidRDefault="00037F59" w:rsidP="005318E5">
      <w:pPr>
        <w:jc w:val="both"/>
        <w:rPr>
          <w:rFonts w:ascii="Arial" w:hAnsi="Arial" w:cs="Arial"/>
          <w:szCs w:val="24"/>
        </w:rPr>
      </w:pPr>
    </w:p>
    <w:p w14:paraId="5ECBF32B" w14:textId="77777777" w:rsidR="00037F59" w:rsidRPr="007D67BE" w:rsidRDefault="00184602" w:rsidP="005318E5">
      <w:pPr>
        <w:jc w:val="both"/>
        <w:rPr>
          <w:rFonts w:ascii="Arial" w:hAnsi="Arial" w:cs="Arial"/>
          <w:szCs w:val="24"/>
        </w:rPr>
      </w:pPr>
      <w:r w:rsidRPr="007D67BE">
        <w:rPr>
          <w:rFonts w:ascii="Arial" w:hAnsi="Arial" w:cs="Arial"/>
          <w:b/>
          <w:bCs/>
          <w:szCs w:val="24"/>
        </w:rPr>
        <w:t>Organización. -</w:t>
      </w:r>
      <w:r w:rsidR="00B54A70" w:rsidRPr="007D67BE">
        <w:rPr>
          <w:rFonts w:ascii="Arial" w:hAnsi="Arial" w:cs="Arial"/>
          <w:b/>
          <w:bCs/>
          <w:szCs w:val="24"/>
        </w:rPr>
        <w:t xml:space="preserve"> </w:t>
      </w:r>
      <w:r w:rsidR="00037F59" w:rsidRPr="007D67BE">
        <w:rPr>
          <w:rFonts w:ascii="Arial" w:hAnsi="Arial" w:cs="Arial"/>
          <w:szCs w:val="24"/>
        </w:rPr>
        <w:t xml:space="preserve"> Las actividades orientadas a la clasificación, ordenación y descripción de los documentos institucionales como parte integra</w:t>
      </w:r>
      <w:r w:rsidR="00C349DB" w:rsidRPr="007D67BE">
        <w:rPr>
          <w:rFonts w:ascii="Arial" w:hAnsi="Arial" w:cs="Arial"/>
          <w:szCs w:val="24"/>
        </w:rPr>
        <w:t>l de los procesos archivísticos.</w:t>
      </w:r>
    </w:p>
    <w:p w14:paraId="513CA68A" w14:textId="77777777" w:rsidR="00B54A70" w:rsidRPr="007D67BE" w:rsidRDefault="00B54A70" w:rsidP="005318E5">
      <w:pPr>
        <w:jc w:val="both"/>
        <w:rPr>
          <w:rFonts w:ascii="Arial" w:hAnsi="Arial" w:cs="Arial"/>
          <w:szCs w:val="24"/>
        </w:rPr>
      </w:pPr>
    </w:p>
    <w:p w14:paraId="1ECDE7E2" w14:textId="77777777" w:rsidR="00B54A70" w:rsidRPr="007D67BE" w:rsidRDefault="00B54A70" w:rsidP="005318E5">
      <w:pPr>
        <w:jc w:val="both"/>
        <w:rPr>
          <w:rFonts w:ascii="Arial" w:hAnsi="Arial" w:cs="Arial"/>
          <w:szCs w:val="24"/>
        </w:rPr>
      </w:pPr>
      <w:r w:rsidRPr="007D67BE">
        <w:rPr>
          <w:rFonts w:ascii="Arial" w:hAnsi="Arial" w:cs="Arial"/>
          <w:b/>
          <w:bCs/>
          <w:szCs w:val="24"/>
        </w:rPr>
        <w:t xml:space="preserve">Plazo de </w:t>
      </w:r>
      <w:r w:rsidR="00184602" w:rsidRPr="007D67BE">
        <w:rPr>
          <w:rFonts w:ascii="Arial" w:hAnsi="Arial" w:cs="Arial"/>
          <w:b/>
          <w:bCs/>
          <w:szCs w:val="24"/>
        </w:rPr>
        <w:t>conservación</w:t>
      </w:r>
      <w:r w:rsidR="00184602" w:rsidRPr="007D67BE">
        <w:rPr>
          <w:rFonts w:ascii="Arial" w:hAnsi="Arial" w:cs="Arial"/>
          <w:szCs w:val="24"/>
        </w:rPr>
        <w:t>. -</w:t>
      </w:r>
      <w:r w:rsidRPr="007D67BE">
        <w:rPr>
          <w:rFonts w:ascii="Arial" w:hAnsi="Arial" w:cs="Arial"/>
          <w:szCs w:val="24"/>
        </w:rPr>
        <w:t xml:space="preserve"> </w:t>
      </w:r>
      <w:r w:rsidR="00C349DB" w:rsidRPr="007D67BE">
        <w:rPr>
          <w:rFonts w:ascii="Arial" w:hAnsi="Arial" w:cs="Arial"/>
          <w:szCs w:val="24"/>
        </w:rPr>
        <w:t xml:space="preserve"> El perí</w:t>
      </w:r>
      <w:r w:rsidRPr="007D67BE">
        <w:rPr>
          <w:rFonts w:ascii="Arial" w:hAnsi="Arial" w:cs="Arial"/>
          <w:szCs w:val="24"/>
        </w:rPr>
        <w:t>odo de guarda de la documentación en los archivos de trámite y concentración que consiste en la combinación de la vigencia documental y, en su caso, el término precautorio y periodo de reserva que se establezca de conformidad con la</w:t>
      </w:r>
      <w:r w:rsidR="008E2A00" w:rsidRPr="007D67BE">
        <w:rPr>
          <w:rFonts w:ascii="Arial" w:hAnsi="Arial" w:cs="Arial"/>
          <w:szCs w:val="24"/>
        </w:rPr>
        <w:t xml:space="preserve"> Ley 875 de Transparencia y Acceso a la Información Pública para el Estado de Veracruz de Ignacio de la Llave</w:t>
      </w:r>
      <w:r w:rsidR="00C349DB" w:rsidRPr="007D67BE">
        <w:rPr>
          <w:rFonts w:ascii="Arial" w:hAnsi="Arial" w:cs="Arial"/>
          <w:szCs w:val="24"/>
        </w:rPr>
        <w:t>.</w:t>
      </w:r>
    </w:p>
    <w:p w14:paraId="5C458438" w14:textId="77777777" w:rsidR="00037F59" w:rsidRPr="007D67BE" w:rsidRDefault="00037F59" w:rsidP="005318E5">
      <w:pPr>
        <w:jc w:val="both"/>
        <w:rPr>
          <w:rFonts w:ascii="Arial" w:hAnsi="Arial" w:cs="Arial"/>
          <w:szCs w:val="24"/>
        </w:rPr>
      </w:pPr>
    </w:p>
    <w:p w14:paraId="71EE3E3E" w14:textId="77777777" w:rsidR="00870B85" w:rsidRPr="007D67BE" w:rsidRDefault="00935363" w:rsidP="005318E5">
      <w:pPr>
        <w:jc w:val="both"/>
        <w:rPr>
          <w:rFonts w:ascii="Arial" w:hAnsi="Arial" w:cs="Arial"/>
          <w:szCs w:val="24"/>
        </w:rPr>
      </w:pPr>
      <w:r w:rsidRPr="007D67BE">
        <w:rPr>
          <w:rFonts w:ascii="Arial" w:hAnsi="Arial" w:cs="Arial"/>
          <w:b/>
          <w:bCs/>
          <w:szCs w:val="24"/>
        </w:rPr>
        <w:t>Sección. -</w:t>
      </w:r>
      <w:r w:rsidR="00C349DB" w:rsidRPr="007D67BE">
        <w:rPr>
          <w:rFonts w:ascii="Arial" w:hAnsi="Arial" w:cs="Arial"/>
          <w:b/>
          <w:bCs/>
          <w:szCs w:val="24"/>
        </w:rPr>
        <w:t xml:space="preserve"> </w:t>
      </w:r>
      <w:r w:rsidR="00621627" w:rsidRPr="007D67BE">
        <w:rPr>
          <w:rFonts w:ascii="Arial" w:hAnsi="Arial" w:cs="Arial"/>
          <w:szCs w:val="24"/>
        </w:rPr>
        <w:t>Las divisiones del fondo, basadas en las atribuciones de cada sujeto obligado de conformidad con las d</w:t>
      </w:r>
      <w:r w:rsidR="00C349DB" w:rsidRPr="007D67BE">
        <w:rPr>
          <w:rFonts w:ascii="Arial" w:hAnsi="Arial" w:cs="Arial"/>
          <w:szCs w:val="24"/>
        </w:rPr>
        <w:t>isposiciones legales aplicables.</w:t>
      </w:r>
    </w:p>
    <w:p w14:paraId="5BD6D1EC" w14:textId="77777777" w:rsidR="00870B85" w:rsidRPr="007D67BE" w:rsidRDefault="00870B85" w:rsidP="005318E5">
      <w:pPr>
        <w:jc w:val="both"/>
        <w:rPr>
          <w:rFonts w:ascii="Arial" w:hAnsi="Arial" w:cs="Arial"/>
          <w:szCs w:val="24"/>
        </w:rPr>
      </w:pPr>
    </w:p>
    <w:p w14:paraId="5B403F3F" w14:textId="77777777" w:rsidR="00870B85" w:rsidRPr="007D67BE" w:rsidRDefault="00C63A5E" w:rsidP="005318E5">
      <w:pPr>
        <w:jc w:val="both"/>
        <w:rPr>
          <w:rFonts w:ascii="Arial" w:hAnsi="Arial" w:cs="Arial"/>
          <w:szCs w:val="24"/>
        </w:rPr>
      </w:pPr>
      <w:r w:rsidRPr="007D67BE">
        <w:rPr>
          <w:rFonts w:ascii="Arial" w:hAnsi="Arial" w:cs="Arial"/>
          <w:b/>
          <w:bCs/>
          <w:szCs w:val="24"/>
        </w:rPr>
        <w:lastRenderedPageBreak/>
        <w:t>Serie. -</w:t>
      </w:r>
      <w:r w:rsidR="00621627" w:rsidRPr="007D67BE">
        <w:rPr>
          <w:rFonts w:ascii="Arial" w:hAnsi="Arial" w:cs="Arial"/>
          <w:szCs w:val="24"/>
        </w:rPr>
        <w:t xml:space="preserve"> La división de una sección que corresponde al conjunto de documentos producidos en el desarrollo de una misma atribución general, y que versan sobre </w:t>
      </w:r>
      <w:r w:rsidR="00C349DB" w:rsidRPr="007D67BE">
        <w:rPr>
          <w:rFonts w:ascii="Arial" w:hAnsi="Arial" w:cs="Arial"/>
          <w:szCs w:val="24"/>
        </w:rPr>
        <w:t>una materia o asunto específico.</w:t>
      </w:r>
    </w:p>
    <w:p w14:paraId="4AC73F09" w14:textId="77777777" w:rsidR="00621627" w:rsidRPr="007D67BE" w:rsidRDefault="00621627" w:rsidP="005318E5">
      <w:pPr>
        <w:jc w:val="both"/>
        <w:rPr>
          <w:rFonts w:ascii="Arial" w:hAnsi="Arial" w:cs="Arial"/>
          <w:szCs w:val="24"/>
        </w:rPr>
      </w:pPr>
    </w:p>
    <w:p w14:paraId="58CA0C5E" w14:textId="77777777" w:rsidR="00621627" w:rsidRPr="007D67BE" w:rsidRDefault="00621627" w:rsidP="005318E5">
      <w:pPr>
        <w:jc w:val="both"/>
        <w:rPr>
          <w:rFonts w:ascii="Arial" w:hAnsi="Arial" w:cs="Arial"/>
          <w:szCs w:val="24"/>
        </w:rPr>
      </w:pPr>
      <w:r w:rsidRPr="007D67BE">
        <w:rPr>
          <w:rFonts w:ascii="Arial" w:hAnsi="Arial" w:cs="Arial"/>
          <w:b/>
          <w:bCs/>
          <w:szCs w:val="24"/>
        </w:rPr>
        <w:t xml:space="preserve">Sujeto </w:t>
      </w:r>
      <w:r w:rsidR="00C63A5E" w:rsidRPr="007D67BE">
        <w:rPr>
          <w:rFonts w:ascii="Arial" w:hAnsi="Arial" w:cs="Arial"/>
          <w:b/>
          <w:bCs/>
          <w:szCs w:val="24"/>
        </w:rPr>
        <w:t>obligado</w:t>
      </w:r>
      <w:r w:rsidR="00C63A5E" w:rsidRPr="007D67BE">
        <w:rPr>
          <w:rFonts w:ascii="Arial" w:hAnsi="Arial" w:cs="Arial"/>
          <w:szCs w:val="24"/>
        </w:rPr>
        <w:t>. -</w:t>
      </w:r>
      <w:r w:rsidRPr="007D67BE">
        <w:rPr>
          <w:rFonts w:ascii="Arial" w:hAnsi="Arial" w:cs="Arial"/>
          <w:szCs w:val="24"/>
        </w:rPr>
        <w:t xml:space="preserve"> Cualquier autoridad, entidad, órgano y organismo de los poderes Ejecutivo, Legislativo y Judicial, órganos autónomos, partidos políticos, agrupaciones políticas, fideicomisos y fondos públicos, así como cualquier persona física, moral o sindicato que reciba y ejerza recursos públicos o realice actos de autoridad en los ámbitos Federal, Estatal</w:t>
      </w:r>
      <w:r w:rsidR="00C349DB" w:rsidRPr="007D67BE">
        <w:rPr>
          <w:rFonts w:ascii="Arial" w:hAnsi="Arial" w:cs="Arial"/>
          <w:szCs w:val="24"/>
        </w:rPr>
        <w:t xml:space="preserve"> y Municipal.</w:t>
      </w:r>
    </w:p>
    <w:p w14:paraId="5A4952A8" w14:textId="77777777" w:rsidR="00304FBB" w:rsidRPr="007D67BE" w:rsidRDefault="00304FBB" w:rsidP="005318E5">
      <w:pPr>
        <w:jc w:val="both"/>
        <w:rPr>
          <w:rFonts w:ascii="Arial" w:hAnsi="Arial" w:cs="Arial"/>
          <w:szCs w:val="24"/>
        </w:rPr>
      </w:pPr>
    </w:p>
    <w:p w14:paraId="49F4CF12" w14:textId="77777777" w:rsidR="00304FBB" w:rsidRPr="007D67BE" w:rsidRDefault="00C63A5E" w:rsidP="005318E5">
      <w:pPr>
        <w:jc w:val="both"/>
        <w:rPr>
          <w:rFonts w:ascii="Arial" w:hAnsi="Arial" w:cs="Arial"/>
          <w:szCs w:val="24"/>
        </w:rPr>
      </w:pPr>
      <w:r w:rsidRPr="007D67BE">
        <w:rPr>
          <w:rFonts w:ascii="Arial" w:hAnsi="Arial" w:cs="Arial"/>
          <w:b/>
          <w:bCs/>
          <w:szCs w:val="24"/>
        </w:rPr>
        <w:t>Trámite</w:t>
      </w:r>
      <w:r w:rsidRPr="007D67BE">
        <w:rPr>
          <w:rFonts w:ascii="Arial" w:hAnsi="Arial" w:cs="Arial"/>
          <w:szCs w:val="24"/>
        </w:rPr>
        <w:t>. -</w:t>
      </w:r>
      <w:r w:rsidR="00304FBB" w:rsidRPr="007D67BE">
        <w:rPr>
          <w:rFonts w:ascii="Arial" w:hAnsi="Arial" w:cs="Arial"/>
          <w:szCs w:val="24"/>
        </w:rPr>
        <w:t xml:space="preserve"> El curso del documento desde su producción o recepción hasta el cumplimien</w:t>
      </w:r>
      <w:r w:rsidR="00C349DB" w:rsidRPr="007D67BE">
        <w:rPr>
          <w:rFonts w:ascii="Arial" w:hAnsi="Arial" w:cs="Arial"/>
          <w:szCs w:val="24"/>
        </w:rPr>
        <w:t>to de su función administrativa.</w:t>
      </w:r>
    </w:p>
    <w:p w14:paraId="4FB8CFC9" w14:textId="77777777" w:rsidR="00304FBB" w:rsidRPr="007D67BE" w:rsidRDefault="00304FBB" w:rsidP="005318E5">
      <w:pPr>
        <w:jc w:val="both"/>
        <w:rPr>
          <w:rFonts w:ascii="Arial" w:hAnsi="Arial" w:cs="Arial"/>
          <w:szCs w:val="24"/>
        </w:rPr>
      </w:pPr>
    </w:p>
    <w:p w14:paraId="00084198" w14:textId="77777777" w:rsidR="00C4778F" w:rsidRPr="007D67BE" w:rsidRDefault="00C4778F" w:rsidP="005318E5">
      <w:pPr>
        <w:jc w:val="both"/>
        <w:rPr>
          <w:rFonts w:ascii="Arial" w:hAnsi="Arial" w:cs="Arial"/>
          <w:szCs w:val="24"/>
        </w:rPr>
      </w:pPr>
      <w:r w:rsidRPr="007D67BE">
        <w:rPr>
          <w:rFonts w:ascii="Arial" w:hAnsi="Arial" w:cs="Arial"/>
          <w:b/>
          <w:bCs/>
          <w:szCs w:val="24"/>
        </w:rPr>
        <w:t xml:space="preserve">Valoración </w:t>
      </w:r>
      <w:r w:rsidR="005B4849" w:rsidRPr="007D67BE">
        <w:rPr>
          <w:rFonts w:ascii="Arial" w:hAnsi="Arial" w:cs="Arial"/>
          <w:b/>
          <w:bCs/>
          <w:szCs w:val="24"/>
        </w:rPr>
        <w:t>documental.</w:t>
      </w:r>
      <w:r w:rsidR="005B4849" w:rsidRPr="007D67BE">
        <w:rPr>
          <w:rFonts w:ascii="Arial" w:hAnsi="Arial" w:cs="Arial"/>
          <w:szCs w:val="24"/>
        </w:rPr>
        <w:t xml:space="preserve"> -</w:t>
      </w:r>
      <w:r w:rsidRPr="007D67BE">
        <w:rPr>
          <w:rFonts w:ascii="Arial" w:hAnsi="Arial" w:cs="Arial"/>
          <w:szCs w:val="24"/>
        </w:rPr>
        <w:t xml:space="preserve"> La actividad que consiste en el análisis e identificación de los valores documentales, es decir, es el análisis de la condición de los documentos que les confiere características administrativas, legales y fiscales en los archivos de trámite o concentración, o </w:t>
      </w:r>
      <w:r w:rsidR="00507B73" w:rsidRPr="007D67BE">
        <w:rPr>
          <w:rFonts w:ascii="Arial" w:hAnsi="Arial" w:cs="Arial"/>
          <w:szCs w:val="24"/>
        </w:rPr>
        <w:t>evidénciales</w:t>
      </w:r>
      <w:r w:rsidRPr="007D67BE">
        <w:rPr>
          <w:rFonts w:ascii="Arial" w:hAnsi="Arial" w:cs="Arial"/>
          <w:szCs w:val="24"/>
        </w:rPr>
        <w:t>, testimoniales e informativos en los archivos históricos, con la finalidad de establecer criterios y plazos de vigencia, así como de disposición documental</w:t>
      </w:r>
      <w:r w:rsidR="002F79AD">
        <w:rPr>
          <w:rFonts w:ascii="Arial" w:hAnsi="Arial" w:cs="Arial"/>
          <w:szCs w:val="24"/>
        </w:rPr>
        <w:t xml:space="preserve">. </w:t>
      </w:r>
      <w:r w:rsidR="00B1679B">
        <w:rPr>
          <w:rFonts w:ascii="Arial" w:hAnsi="Arial" w:cs="Arial"/>
          <w:szCs w:val="24"/>
        </w:rPr>
        <w:t xml:space="preserve">  </w:t>
      </w:r>
    </w:p>
    <w:p w14:paraId="57C90317" w14:textId="77777777" w:rsidR="00D21A0A" w:rsidRPr="007D67BE" w:rsidRDefault="00D21A0A" w:rsidP="005318E5">
      <w:pPr>
        <w:jc w:val="both"/>
        <w:rPr>
          <w:rFonts w:ascii="Arial" w:hAnsi="Arial" w:cs="Arial"/>
          <w:szCs w:val="24"/>
        </w:rPr>
      </w:pPr>
    </w:p>
    <w:p w14:paraId="55885CE7" w14:textId="77777777" w:rsidR="00D21A0A" w:rsidRPr="007D67BE" w:rsidRDefault="00D21A0A" w:rsidP="005318E5">
      <w:pPr>
        <w:jc w:val="both"/>
        <w:rPr>
          <w:rFonts w:ascii="Arial" w:hAnsi="Arial" w:cs="Arial"/>
          <w:szCs w:val="24"/>
        </w:rPr>
      </w:pPr>
      <w:r w:rsidRPr="007D67BE">
        <w:rPr>
          <w:rFonts w:ascii="Arial" w:hAnsi="Arial" w:cs="Arial"/>
          <w:b/>
          <w:bCs/>
          <w:szCs w:val="24"/>
        </w:rPr>
        <w:t xml:space="preserve">Vigencia </w:t>
      </w:r>
      <w:r w:rsidR="00E803BC" w:rsidRPr="007D67BE">
        <w:rPr>
          <w:rFonts w:ascii="Arial" w:hAnsi="Arial" w:cs="Arial"/>
          <w:b/>
          <w:bCs/>
          <w:szCs w:val="24"/>
        </w:rPr>
        <w:t>documental</w:t>
      </w:r>
      <w:r w:rsidR="00E803BC" w:rsidRPr="007D67BE">
        <w:rPr>
          <w:rFonts w:ascii="Arial" w:hAnsi="Arial" w:cs="Arial"/>
          <w:szCs w:val="24"/>
        </w:rPr>
        <w:t>. -</w:t>
      </w:r>
      <w:r w:rsidRPr="007D67BE">
        <w:rPr>
          <w:rFonts w:ascii="Arial" w:hAnsi="Arial" w:cs="Arial"/>
          <w:szCs w:val="24"/>
        </w:rPr>
        <w:t xml:space="preserve"> </w:t>
      </w:r>
      <w:r w:rsidR="00C349DB" w:rsidRPr="007D67BE">
        <w:rPr>
          <w:rFonts w:ascii="Arial" w:hAnsi="Arial" w:cs="Arial"/>
          <w:szCs w:val="24"/>
        </w:rPr>
        <w:t>El perí</w:t>
      </w:r>
      <w:r w:rsidRPr="007D67BE">
        <w:rPr>
          <w:rFonts w:ascii="Arial" w:hAnsi="Arial" w:cs="Arial"/>
          <w:szCs w:val="24"/>
        </w:rPr>
        <w:t>odo durante el cual un documento de archivo mantiene sus valores administrativos, legales, fiscales o contables, de conformidad con las disposiciones jurídicas vigentes y aplicables.</w:t>
      </w:r>
    </w:p>
    <w:p w14:paraId="6B60DF55" w14:textId="77777777" w:rsidR="00E803BC" w:rsidRDefault="00E803BC" w:rsidP="005318E5">
      <w:pPr>
        <w:jc w:val="both"/>
        <w:rPr>
          <w:rFonts w:ascii="Arial" w:hAnsi="Arial" w:cs="Arial"/>
          <w:szCs w:val="24"/>
        </w:rPr>
      </w:pPr>
    </w:p>
    <w:p w14:paraId="7E64C2C6" w14:textId="77777777" w:rsidR="00E803BC" w:rsidRDefault="00E803BC" w:rsidP="005318E5">
      <w:pPr>
        <w:jc w:val="both"/>
        <w:rPr>
          <w:rFonts w:ascii="Arial" w:hAnsi="Arial" w:cs="Arial"/>
          <w:szCs w:val="24"/>
        </w:rPr>
      </w:pPr>
    </w:p>
    <w:p w14:paraId="7A9132B7" w14:textId="77777777" w:rsidR="00E803BC" w:rsidRDefault="00E803BC" w:rsidP="005318E5">
      <w:pPr>
        <w:jc w:val="both"/>
        <w:rPr>
          <w:rFonts w:ascii="Arial" w:hAnsi="Arial" w:cs="Arial"/>
          <w:szCs w:val="24"/>
        </w:rPr>
      </w:pPr>
    </w:p>
    <w:p w14:paraId="2F53A25F" w14:textId="77777777" w:rsidR="00E803BC" w:rsidRDefault="00E803BC" w:rsidP="005318E5">
      <w:pPr>
        <w:jc w:val="both"/>
        <w:rPr>
          <w:rFonts w:ascii="Arial" w:hAnsi="Arial" w:cs="Arial"/>
          <w:szCs w:val="24"/>
        </w:rPr>
      </w:pPr>
    </w:p>
    <w:p w14:paraId="3688F526" w14:textId="77777777" w:rsidR="00E803BC" w:rsidRDefault="00E803BC" w:rsidP="005318E5">
      <w:pPr>
        <w:jc w:val="both"/>
        <w:rPr>
          <w:rFonts w:ascii="Arial" w:hAnsi="Arial" w:cs="Arial"/>
          <w:szCs w:val="24"/>
        </w:rPr>
      </w:pPr>
    </w:p>
    <w:p w14:paraId="3F317617" w14:textId="77777777" w:rsidR="00E803BC" w:rsidRDefault="00E803BC" w:rsidP="005318E5">
      <w:pPr>
        <w:jc w:val="both"/>
        <w:rPr>
          <w:rFonts w:ascii="Arial" w:hAnsi="Arial" w:cs="Arial"/>
          <w:szCs w:val="24"/>
        </w:rPr>
      </w:pPr>
    </w:p>
    <w:p w14:paraId="678C2E8A" w14:textId="77777777" w:rsidR="00E803BC" w:rsidRDefault="00E803BC" w:rsidP="00E01023">
      <w:pPr>
        <w:jc w:val="both"/>
        <w:rPr>
          <w:rFonts w:ascii="Arial" w:hAnsi="Arial" w:cs="Arial"/>
          <w:szCs w:val="24"/>
        </w:rPr>
      </w:pPr>
    </w:p>
    <w:p w14:paraId="07E24A57" w14:textId="77777777" w:rsidR="00E803BC" w:rsidRDefault="00E803BC" w:rsidP="00E01023">
      <w:pPr>
        <w:jc w:val="both"/>
        <w:rPr>
          <w:rFonts w:ascii="Arial" w:hAnsi="Arial" w:cs="Arial"/>
          <w:szCs w:val="24"/>
        </w:rPr>
      </w:pPr>
    </w:p>
    <w:p w14:paraId="0F4A95CB" w14:textId="77777777" w:rsidR="00E803BC" w:rsidRDefault="00E803BC" w:rsidP="00E01023">
      <w:pPr>
        <w:jc w:val="both"/>
        <w:rPr>
          <w:rFonts w:ascii="Arial" w:hAnsi="Arial" w:cs="Arial"/>
          <w:szCs w:val="24"/>
        </w:rPr>
      </w:pPr>
    </w:p>
    <w:p w14:paraId="3B614A56" w14:textId="77777777" w:rsidR="00E803BC" w:rsidRDefault="00E803BC" w:rsidP="00E01023">
      <w:pPr>
        <w:jc w:val="both"/>
        <w:rPr>
          <w:rFonts w:ascii="Arial" w:hAnsi="Arial" w:cs="Arial"/>
          <w:szCs w:val="24"/>
        </w:rPr>
      </w:pPr>
    </w:p>
    <w:p w14:paraId="1E6DAAEC" w14:textId="77777777" w:rsidR="00E803BC" w:rsidRDefault="00E803BC" w:rsidP="00E01023">
      <w:pPr>
        <w:jc w:val="both"/>
        <w:rPr>
          <w:rFonts w:ascii="Arial" w:hAnsi="Arial" w:cs="Arial"/>
          <w:szCs w:val="24"/>
        </w:rPr>
      </w:pPr>
    </w:p>
    <w:p w14:paraId="7042E5DD" w14:textId="77777777" w:rsidR="00E803BC" w:rsidRDefault="00E803BC" w:rsidP="00E01023">
      <w:pPr>
        <w:jc w:val="both"/>
        <w:rPr>
          <w:rFonts w:ascii="Arial" w:hAnsi="Arial" w:cs="Arial"/>
          <w:szCs w:val="24"/>
        </w:rPr>
      </w:pPr>
    </w:p>
    <w:p w14:paraId="51795016" w14:textId="77777777" w:rsidR="00E803BC" w:rsidRDefault="00E803BC" w:rsidP="00E01023">
      <w:pPr>
        <w:jc w:val="both"/>
        <w:rPr>
          <w:rFonts w:ascii="Arial" w:hAnsi="Arial" w:cs="Arial"/>
          <w:szCs w:val="24"/>
        </w:rPr>
      </w:pPr>
    </w:p>
    <w:p w14:paraId="36023F20" w14:textId="77777777" w:rsidR="00E803BC" w:rsidRDefault="00E803BC" w:rsidP="00E01023">
      <w:pPr>
        <w:jc w:val="both"/>
        <w:rPr>
          <w:rFonts w:ascii="Arial" w:hAnsi="Arial" w:cs="Arial"/>
          <w:szCs w:val="24"/>
        </w:rPr>
      </w:pPr>
    </w:p>
    <w:p w14:paraId="0F3C6E05" w14:textId="77777777" w:rsidR="00E803BC" w:rsidRDefault="00E803BC" w:rsidP="00E01023">
      <w:pPr>
        <w:jc w:val="both"/>
        <w:rPr>
          <w:rFonts w:ascii="Arial" w:hAnsi="Arial" w:cs="Arial"/>
          <w:szCs w:val="24"/>
        </w:rPr>
      </w:pPr>
    </w:p>
    <w:p w14:paraId="1C555C8F" w14:textId="77777777" w:rsidR="00E803BC" w:rsidRDefault="00E803BC" w:rsidP="00E01023">
      <w:pPr>
        <w:jc w:val="both"/>
        <w:rPr>
          <w:rFonts w:ascii="Arial" w:hAnsi="Arial" w:cs="Arial"/>
          <w:szCs w:val="24"/>
        </w:rPr>
      </w:pPr>
    </w:p>
    <w:p w14:paraId="11CC89E8" w14:textId="77777777" w:rsidR="00E803BC" w:rsidRDefault="00E803BC" w:rsidP="00E01023">
      <w:pPr>
        <w:jc w:val="both"/>
        <w:rPr>
          <w:rFonts w:ascii="Arial" w:hAnsi="Arial" w:cs="Arial"/>
          <w:szCs w:val="24"/>
        </w:rPr>
      </w:pPr>
    </w:p>
    <w:p w14:paraId="6ED34658" w14:textId="77777777" w:rsidR="00E803BC" w:rsidRDefault="00E803BC" w:rsidP="00E01023">
      <w:pPr>
        <w:jc w:val="both"/>
        <w:rPr>
          <w:rFonts w:ascii="Arial" w:hAnsi="Arial" w:cs="Arial"/>
          <w:szCs w:val="24"/>
        </w:rPr>
      </w:pPr>
    </w:p>
    <w:p w14:paraId="3A3E9F98" w14:textId="77777777" w:rsidR="00E803BC" w:rsidRDefault="00E803BC" w:rsidP="00E01023">
      <w:pPr>
        <w:jc w:val="both"/>
        <w:rPr>
          <w:rFonts w:ascii="Arial" w:hAnsi="Arial" w:cs="Arial"/>
          <w:szCs w:val="24"/>
        </w:rPr>
      </w:pPr>
    </w:p>
    <w:p w14:paraId="0F7D6D5A" w14:textId="77777777" w:rsidR="00E803BC" w:rsidRDefault="00E803BC" w:rsidP="00E01023">
      <w:pPr>
        <w:jc w:val="both"/>
        <w:rPr>
          <w:rFonts w:ascii="Arial" w:hAnsi="Arial" w:cs="Arial"/>
          <w:szCs w:val="24"/>
        </w:rPr>
      </w:pPr>
    </w:p>
    <w:p w14:paraId="59D8D515" w14:textId="77777777" w:rsidR="00E803BC" w:rsidRDefault="00E803BC" w:rsidP="00E01023">
      <w:pPr>
        <w:jc w:val="both"/>
        <w:rPr>
          <w:rFonts w:ascii="Arial" w:hAnsi="Arial" w:cs="Arial"/>
          <w:szCs w:val="24"/>
        </w:rPr>
      </w:pPr>
    </w:p>
    <w:p w14:paraId="6E737A17" w14:textId="77777777" w:rsidR="00E803BC" w:rsidRDefault="00E803BC" w:rsidP="00E01023">
      <w:pPr>
        <w:jc w:val="both"/>
        <w:rPr>
          <w:rFonts w:ascii="Arial" w:hAnsi="Arial" w:cs="Arial"/>
          <w:szCs w:val="24"/>
        </w:rPr>
      </w:pPr>
    </w:p>
    <w:p w14:paraId="2CA7034B" w14:textId="77777777" w:rsidR="00E803BC" w:rsidRDefault="00E803BC" w:rsidP="00E01023">
      <w:pPr>
        <w:jc w:val="both"/>
        <w:rPr>
          <w:rFonts w:ascii="Arial" w:hAnsi="Arial" w:cs="Arial"/>
          <w:szCs w:val="24"/>
        </w:rPr>
      </w:pPr>
    </w:p>
    <w:p w14:paraId="1E3610DE" w14:textId="77777777" w:rsidR="00AE6072" w:rsidRPr="008D469A" w:rsidRDefault="00342310" w:rsidP="001F1DAC">
      <w:pPr>
        <w:pStyle w:val="Ttulo1"/>
        <w:rPr>
          <w:sz w:val="22"/>
          <w:szCs w:val="22"/>
        </w:rPr>
      </w:pPr>
      <w:bookmarkStart w:id="25" w:name="_Toc88651226"/>
      <w:r w:rsidRPr="008D469A">
        <w:lastRenderedPageBreak/>
        <w:t>V. Hoja de Cierre</w:t>
      </w:r>
      <w:r w:rsidRPr="008D469A">
        <w:rPr>
          <w:sz w:val="22"/>
          <w:szCs w:val="22"/>
        </w:rPr>
        <w:t>.</w:t>
      </w:r>
      <w:bookmarkEnd w:id="25"/>
    </w:p>
    <w:p w14:paraId="1B31C61B" w14:textId="77777777" w:rsidR="00342310" w:rsidRDefault="00342310" w:rsidP="00D81B85">
      <w:pPr>
        <w:spacing w:line="360" w:lineRule="auto"/>
        <w:jc w:val="both"/>
        <w:rPr>
          <w:rFonts w:ascii="Arial" w:hAnsi="Arial" w:cs="Arial"/>
          <w:sz w:val="22"/>
          <w:szCs w:val="22"/>
        </w:rPr>
      </w:pPr>
    </w:p>
    <w:p w14:paraId="5F89A8C9" w14:textId="3424555F" w:rsidR="00905789" w:rsidRPr="005A398C" w:rsidRDefault="00342310" w:rsidP="005318E5">
      <w:pPr>
        <w:jc w:val="both"/>
        <w:rPr>
          <w:rFonts w:ascii="Arial" w:hAnsi="Arial" w:cs="Arial"/>
          <w:szCs w:val="24"/>
        </w:rPr>
      </w:pPr>
      <w:r w:rsidRPr="005A398C">
        <w:rPr>
          <w:rFonts w:ascii="Arial" w:hAnsi="Arial" w:cs="Arial"/>
          <w:szCs w:val="24"/>
        </w:rPr>
        <w:t>El presente Catálogo de Disposición Documental consta de</w:t>
      </w:r>
      <w:r w:rsidR="001B1D98">
        <w:rPr>
          <w:rFonts w:ascii="Arial" w:hAnsi="Arial" w:cs="Arial"/>
          <w:szCs w:val="24"/>
        </w:rPr>
        <w:t xml:space="preserve"> </w:t>
      </w:r>
      <w:r w:rsidR="008C42AE" w:rsidRPr="00114301">
        <w:rPr>
          <w:rFonts w:ascii="Arial" w:hAnsi="Arial" w:cs="Arial"/>
          <w:b/>
          <w:bCs/>
          <w:szCs w:val="24"/>
        </w:rPr>
        <w:t>13</w:t>
      </w:r>
      <w:r w:rsidR="001B1D98">
        <w:rPr>
          <w:rFonts w:ascii="Arial" w:hAnsi="Arial" w:cs="Arial"/>
          <w:szCs w:val="24"/>
        </w:rPr>
        <w:t xml:space="preserve"> </w:t>
      </w:r>
      <w:r w:rsidRPr="005A398C">
        <w:rPr>
          <w:rFonts w:ascii="Arial" w:hAnsi="Arial" w:cs="Arial"/>
          <w:szCs w:val="24"/>
        </w:rPr>
        <w:t xml:space="preserve">secciones </w:t>
      </w:r>
      <w:r w:rsidR="006243B2" w:rsidRPr="005A398C">
        <w:rPr>
          <w:rFonts w:ascii="Arial" w:hAnsi="Arial" w:cs="Arial"/>
          <w:szCs w:val="24"/>
        </w:rPr>
        <w:t xml:space="preserve">comunes, </w:t>
      </w:r>
      <w:r w:rsidR="001B1D98" w:rsidRPr="00114301">
        <w:rPr>
          <w:rFonts w:ascii="Arial" w:hAnsi="Arial" w:cs="Arial"/>
          <w:b/>
          <w:bCs/>
          <w:szCs w:val="24"/>
        </w:rPr>
        <w:t>3</w:t>
      </w:r>
      <w:r w:rsidRPr="00114301">
        <w:rPr>
          <w:rFonts w:ascii="Arial" w:hAnsi="Arial" w:cs="Arial"/>
          <w:b/>
          <w:bCs/>
          <w:szCs w:val="24"/>
        </w:rPr>
        <w:t xml:space="preserve"> </w:t>
      </w:r>
      <w:r w:rsidRPr="005A398C">
        <w:rPr>
          <w:rFonts w:ascii="Arial" w:hAnsi="Arial" w:cs="Arial"/>
          <w:szCs w:val="24"/>
        </w:rPr>
        <w:t xml:space="preserve">secciones sustantivas, </w:t>
      </w:r>
      <w:r w:rsidR="004532B2" w:rsidRPr="00114301">
        <w:rPr>
          <w:rFonts w:ascii="Arial" w:hAnsi="Arial" w:cs="Arial"/>
          <w:b/>
          <w:bCs/>
          <w:szCs w:val="24"/>
        </w:rPr>
        <w:t>8</w:t>
      </w:r>
      <w:r w:rsidR="002040F9">
        <w:rPr>
          <w:rFonts w:ascii="Arial" w:hAnsi="Arial" w:cs="Arial"/>
          <w:b/>
          <w:bCs/>
          <w:szCs w:val="24"/>
        </w:rPr>
        <w:t>7</w:t>
      </w:r>
      <w:r w:rsidR="00114301">
        <w:rPr>
          <w:rFonts w:ascii="Arial" w:hAnsi="Arial" w:cs="Arial"/>
          <w:szCs w:val="24"/>
        </w:rPr>
        <w:t xml:space="preserve"> </w:t>
      </w:r>
      <w:r w:rsidRPr="005A398C">
        <w:rPr>
          <w:rFonts w:ascii="Arial" w:hAnsi="Arial" w:cs="Arial"/>
          <w:szCs w:val="24"/>
        </w:rPr>
        <w:t xml:space="preserve">series y </w:t>
      </w:r>
      <w:r w:rsidR="00666D62">
        <w:rPr>
          <w:rFonts w:ascii="Arial" w:hAnsi="Arial" w:cs="Arial"/>
          <w:b/>
          <w:bCs/>
          <w:szCs w:val="24"/>
        </w:rPr>
        <w:t>4</w:t>
      </w:r>
      <w:r w:rsidR="002040F9">
        <w:rPr>
          <w:rFonts w:ascii="Arial" w:hAnsi="Arial" w:cs="Arial"/>
          <w:b/>
          <w:bCs/>
          <w:szCs w:val="24"/>
        </w:rPr>
        <w:t>9</w:t>
      </w:r>
      <w:r w:rsidRPr="005A398C">
        <w:rPr>
          <w:rFonts w:ascii="Arial" w:hAnsi="Arial" w:cs="Arial"/>
          <w:szCs w:val="24"/>
        </w:rPr>
        <w:t xml:space="preserve"> subseries de l</w:t>
      </w:r>
      <w:r w:rsidR="00FD2A87">
        <w:rPr>
          <w:rFonts w:ascii="Arial" w:hAnsi="Arial" w:cs="Arial"/>
          <w:szCs w:val="24"/>
        </w:rPr>
        <w:t>a</w:t>
      </w:r>
      <w:r w:rsidRPr="005A398C">
        <w:rPr>
          <w:rFonts w:ascii="Arial" w:hAnsi="Arial" w:cs="Arial"/>
          <w:szCs w:val="24"/>
        </w:rPr>
        <w:t>s cuales</w:t>
      </w:r>
      <w:r w:rsidRPr="009F63ED">
        <w:rPr>
          <w:rFonts w:ascii="Arial" w:hAnsi="Arial" w:cs="Arial"/>
          <w:b/>
          <w:bCs/>
          <w:szCs w:val="24"/>
        </w:rPr>
        <w:t xml:space="preserve"> </w:t>
      </w:r>
      <w:r w:rsidR="00340E42" w:rsidRPr="009F63ED">
        <w:rPr>
          <w:rFonts w:ascii="Arial" w:hAnsi="Arial" w:cs="Arial"/>
          <w:b/>
          <w:bCs/>
          <w:szCs w:val="24"/>
        </w:rPr>
        <w:t>3</w:t>
      </w:r>
      <w:r w:rsidR="00DC5EE3">
        <w:rPr>
          <w:rFonts w:ascii="Arial" w:hAnsi="Arial" w:cs="Arial"/>
          <w:b/>
          <w:bCs/>
          <w:szCs w:val="24"/>
        </w:rPr>
        <w:t>8</w:t>
      </w:r>
      <w:r w:rsidRPr="005A398C">
        <w:rPr>
          <w:rFonts w:ascii="Arial" w:hAnsi="Arial" w:cs="Arial"/>
          <w:szCs w:val="24"/>
        </w:rPr>
        <w:t xml:space="preserve"> series tienen valor histórico. Las series establecen su valor documental, plazos de conservación y destino final.</w:t>
      </w:r>
    </w:p>
    <w:p w14:paraId="56E25824" w14:textId="5624234C" w:rsidR="00221D8B" w:rsidRPr="004334E3" w:rsidRDefault="00221D8B" w:rsidP="00221D8B">
      <w:pPr>
        <w:jc w:val="both"/>
        <w:rPr>
          <w:rFonts w:ascii="Arial" w:hAnsi="Arial" w:cs="Arial"/>
        </w:rPr>
      </w:pPr>
    </w:p>
    <w:p w14:paraId="076E26E3" w14:textId="77777777" w:rsidR="00632B16" w:rsidRDefault="00632B16" w:rsidP="00221D8B">
      <w:pPr>
        <w:jc w:val="both"/>
        <w:rPr>
          <w:rFonts w:ascii="Arial" w:hAnsi="Arial" w:cs="Arial"/>
        </w:rPr>
      </w:pPr>
    </w:p>
    <w:p w14:paraId="445C356B" w14:textId="411E93C3" w:rsidR="00221D8B" w:rsidRDefault="00221D8B" w:rsidP="00221D8B">
      <w:pPr>
        <w:jc w:val="both"/>
        <w:rPr>
          <w:rFonts w:ascii="Arial" w:hAnsi="Arial" w:cs="Arial"/>
        </w:rPr>
      </w:pPr>
      <w:r>
        <w:rPr>
          <w:rFonts w:ascii="Arial" w:hAnsi="Arial" w:cs="Arial"/>
          <w:noProof/>
        </w:rPr>
        <mc:AlternateContent>
          <mc:Choice Requires="wps">
            <w:drawing>
              <wp:anchor distT="45720" distB="45720" distL="114300" distR="114300" simplePos="0" relativeHeight="251693056" behindDoc="0" locked="0" layoutInCell="1" allowOverlap="1" wp14:anchorId="0A5E92BB" wp14:editId="572204D1">
                <wp:simplePos x="0" y="0"/>
                <wp:positionH relativeFrom="margin">
                  <wp:posOffset>1631315</wp:posOffset>
                </wp:positionH>
                <wp:positionV relativeFrom="paragraph">
                  <wp:posOffset>95250</wp:posOffset>
                </wp:positionV>
                <wp:extent cx="3009900" cy="762000"/>
                <wp:effectExtent l="0" t="0" r="19050" b="19050"/>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62000"/>
                        </a:xfrm>
                        <a:prstGeom prst="rect">
                          <a:avLst/>
                        </a:prstGeom>
                        <a:solidFill>
                          <a:srgbClr val="FFFFFF"/>
                        </a:solidFill>
                        <a:ln w="9525">
                          <a:solidFill>
                            <a:schemeClr val="bg1"/>
                          </a:solidFill>
                          <a:miter lim="800000"/>
                          <a:headEnd/>
                          <a:tailEnd/>
                        </a:ln>
                      </wps:spPr>
                      <wps:txbx>
                        <w:txbxContent>
                          <w:p w14:paraId="6BDC376A" w14:textId="77777777" w:rsidR="00221D8B" w:rsidRPr="00475211" w:rsidRDefault="00221D8B" w:rsidP="006962B0">
                            <w:pPr>
                              <w:jc w:val="center"/>
                              <w:rPr>
                                <w:rFonts w:ascii="Arial" w:hAnsi="Arial" w:cs="Arial"/>
                                <w:sz w:val="20"/>
                              </w:rPr>
                            </w:pPr>
                            <w:r>
                              <w:rPr>
                                <w:rFonts w:ascii="Arial" w:hAnsi="Arial" w:cs="Arial"/>
                                <w:sz w:val="20"/>
                              </w:rPr>
                              <w:t>DRA. NAMIKO MATZUMOTO BENÍTEZ</w:t>
                            </w:r>
                          </w:p>
                          <w:p w14:paraId="7A46DBE9" w14:textId="77777777" w:rsidR="00221D8B" w:rsidRPr="00475211" w:rsidRDefault="00221D8B" w:rsidP="00221D8B">
                            <w:pPr>
                              <w:jc w:val="center"/>
                              <w:rPr>
                                <w:rFonts w:ascii="Arial" w:hAnsi="Arial" w:cs="Arial"/>
                                <w:sz w:val="20"/>
                              </w:rPr>
                            </w:pPr>
                            <w:r w:rsidRPr="00475211">
                              <w:rPr>
                                <w:rFonts w:ascii="Arial" w:hAnsi="Arial" w:cs="Arial"/>
                                <w:sz w:val="20"/>
                              </w:rPr>
                              <w:t xml:space="preserve">PRESIDENTA DE LA COMISIÓN ESTATAL DE DERECHOS HUMANOS </w:t>
                            </w:r>
                            <w:r>
                              <w:rPr>
                                <w:rFonts w:ascii="Arial" w:hAnsi="Arial" w:cs="Arial"/>
                                <w:sz w:val="20"/>
                              </w:rPr>
                              <w:t>Y DEL GRUPO INTERDISCIPLINARIO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5E92BB" id="_x0000_t202" coordsize="21600,21600" o:spt="202" path="m,l,21600r21600,l21600,xe">
                <v:stroke joinstyle="miter"/>
                <v:path gradientshapeok="t" o:connecttype="rect"/>
              </v:shapetype>
              <v:shape id="Cuadro de texto 27" o:spid="_x0000_s1026" type="#_x0000_t202" style="position:absolute;left:0;text-align:left;margin-left:128.45pt;margin-top:7.5pt;width:237pt;height:60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" strokecolor="white [3212]">
                <v:textbox>
                  <w:txbxContent>
                    <w:p w14:paraId="6BDC376A" w14:textId="77777777" w:rsidR="00221D8B" w:rsidRPr="00475211" w:rsidRDefault="00221D8B" w:rsidP="006962B0">
                      <w:pPr>
                        <w:jc w:val="center"/>
                        <w:rPr>
                          <w:rFonts w:ascii="Arial" w:hAnsi="Arial" w:cs="Arial"/>
                          <w:sz w:val="20"/>
                        </w:rPr>
                      </w:pPr>
                      <w:r>
                        <w:rPr>
                          <w:rFonts w:ascii="Arial" w:hAnsi="Arial" w:cs="Arial"/>
                          <w:sz w:val="20"/>
                        </w:rPr>
                        <w:t>DRA. NAMIKO MATZUMOTO BENÍTEZ</w:t>
                      </w:r>
                    </w:p>
                    <w:p w14:paraId="7A46DBE9" w14:textId="77777777" w:rsidR="00221D8B" w:rsidRPr="00475211" w:rsidRDefault="00221D8B" w:rsidP="00221D8B">
                      <w:pPr>
                        <w:jc w:val="center"/>
                        <w:rPr>
                          <w:rFonts w:ascii="Arial" w:hAnsi="Arial" w:cs="Arial"/>
                          <w:sz w:val="20"/>
                        </w:rPr>
                      </w:pPr>
                      <w:r w:rsidRPr="00475211">
                        <w:rPr>
                          <w:rFonts w:ascii="Arial" w:hAnsi="Arial" w:cs="Arial"/>
                          <w:sz w:val="20"/>
                        </w:rPr>
                        <w:t xml:space="preserve">PRESIDENTA DE LA COMISIÓN ESTATAL DE DERECHOS HUMANOS </w:t>
                      </w:r>
                      <w:r>
                        <w:rPr>
                          <w:rFonts w:ascii="Arial" w:hAnsi="Arial" w:cs="Arial"/>
                          <w:sz w:val="20"/>
                        </w:rPr>
                        <w:t>Y DEL GRUPO INTERDISCIPLINARIO</w:t>
                      </w:r>
                    </w:p>
                  </w:txbxContent>
                </v:textbox>
                <w10:wrap type="square" anchorx="margin"/>
              </v:shape>
            </w:pict>
          </mc:Fallback>
        </mc:AlternateContent>
      </w:r>
    </w:p>
    <w:p w14:paraId="1265D278" w14:textId="76BE7388" w:rsidR="00221D8B" w:rsidRDefault="00221D8B" w:rsidP="00221D8B">
      <w:pPr>
        <w:jc w:val="both"/>
        <w:rPr>
          <w:rFonts w:ascii="Arial" w:hAnsi="Arial" w:cs="Arial"/>
        </w:rPr>
      </w:pPr>
    </w:p>
    <w:p w14:paraId="4F44D80C" w14:textId="55296BB9" w:rsidR="00221D8B" w:rsidRDefault="00221D8B" w:rsidP="00221D8B">
      <w:pPr>
        <w:jc w:val="both"/>
        <w:rPr>
          <w:rFonts w:ascii="Arial" w:hAnsi="Arial" w:cs="Arial"/>
        </w:rPr>
      </w:pPr>
    </w:p>
    <w:p w14:paraId="54AFFAC7" w14:textId="15E851DA" w:rsidR="00221D8B" w:rsidRPr="004334E3" w:rsidRDefault="00221D8B" w:rsidP="00221D8B">
      <w:pPr>
        <w:jc w:val="both"/>
        <w:rPr>
          <w:rFonts w:ascii="Arial" w:hAnsi="Arial" w:cs="Arial"/>
        </w:rPr>
      </w:pPr>
    </w:p>
    <w:p w14:paraId="3C9CA223" w14:textId="3818824D" w:rsidR="00221D8B" w:rsidRDefault="00632B16" w:rsidP="00221D8B">
      <w:pPr>
        <w:jc w:val="both"/>
        <w:rPr>
          <w:rFonts w:ascii="Arial" w:hAnsi="Arial" w:cs="Arial"/>
        </w:rPr>
      </w:pPr>
      <w:r>
        <w:rPr>
          <w:rFonts w:ascii="Arial" w:hAnsi="Arial" w:cs="Arial"/>
          <w:noProof/>
        </w:rPr>
        <mc:AlternateContent>
          <mc:Choice Requires="wps">
            <w:drawing>
              <wp:anchor distT="45720" distB="45720" distL="114300" distR="114300" simplePos="0" relativeHeight="251695104" behindDoc="0" locked="0" layoutInCell="1" allowOverlap="1" wp14:anchorId="6B34249D" wp14:editId="77C1F9C4">
                <wp:simplePos x="0" y="0"/>
                <wp:positionH relativeFrom="margin">
                  <wp:posOffset>3212465</wp:posOffset>
                </wp:positionH>
                <wp:positionV relativeFrom="paragraph">
                  <wp:posOffset>364490</wp:posOffset>
                </wp:positionV>
                <wp:extent cx="3009900" cy="730250"/>
                <wp:effectExtent l="0" t="0" r="19050" b="12700"/>
                <wp:wrapSquare wrapText="bothSides"/>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30250"/>
                        </a:xfrm>
                        <a:prstGeom prst="rect">
                          <a:avLst/>
                        </a:prstGeom>
                        <a:solidFill>
                          <a:srgbClr val="FFFFFF"/>
                        </a:solidFill>
                        <a:ln w="9525">
                          <a:solidFill>
                            <a:sysClr val="window" lastClr="FFFFFF"/>
                          </a:solidFill>
                          <a:miter lim="800000"/>
                          <a:headEnd/>
                          <a:tailEnd/>
                        </a:ln>
                      </wps:spPr>
                      <wps:txbx>
                        <w:txbxContent>
                          <w:p w14:paraId="43D3C064" w14:textId="77777777" w:rsidR="00221D8B" w:rsidRPr="00475211" w:rsidRDefault="00221D8B" w:rsidP="006962B0">
                            <w:pPr>
                              <w:jc w:val="center"/>
                              <w:rPr>
                                <w:rFonts w:ascii="Arial" w:hAnsi="Arial" w:cs="Arial"/>
                                <w:sz w:val="20"/>
                              </w:rPr>
                            </w:pPr>
                            <w:r w:rsidRPr="00475211">
                              <w:rPr>
                                <w:rFonts w:ascii="Arial" w:hAnsi="Arial" w:cs="Arial"/>
                                <w:sz w:val="20"/>
                              </w:rPr>
                              <w:t>LIC. MINERVA REGINA PÉREZ LÓPEZ</w:t>
                            </w:r>
                          </w:p>
                          <w:p w14:paraId="2D888589" w14:textId="77777777" w:rsidR="00221D8B" w:rsidRPr="00475211" w:rsidRDefault="00221D8B" w:rsidP="00221D8B">
                            <w:pPr>
                              <w:jc w:val="center"/>
                              <w:rPr>
                                <w:rFonts w:ascii="Arial" w:hAnsi="Arial" w:cs="Arial"/>
                                <w:sz w:val="20"/>
                              </w:rPr>
                            </w:pPr>
                            <w:r w:rsidRPr="00475211">
                              <w:rPr>
                                <w:rFonts w:ascii="Arial" w:hAnsi="Arial" w:cs="Arial"/>
                                <w:sz w:val="20"/>
                              </w:rPr>
                              <w:t>SECRETARIA EJECUTIVA Y VOCAL DEL GRUPO INTERDISCIPLINARIO EN MATERIA DE 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34249D" id="Cuadro de texto 24" o:spid="_x0000_s1027" type="#_x0000_t202" style="position:absolute;left:0;text-align:left;margin-left:252.95pt;margin-top:28.7pt;width:237pt;height:57.5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" strokecolor="window">
                <v:textbox>
                  <w:txbxContent>
                    <w:p w14:paraId="43D3C064" w14:textId="77777777" w:rsidR="00221D8B" w:rsidRPr="00475211" w:rsidRDefault="00221D8B" w:rsidP="006962B0">
                      <w:pPr>
                        <w:jc w:val="center"/>
                        <w:rPr>
                          <w:rFonts w:ascii="Arial" w:hAnsi="Arial" w:cs="Arial"/>
                          <w:sz w:val="20"/>
                        </w:rPr>
                      </w:pPr>
                      <w:r w:rsidRPr="00475211">
                        <w:rPr>
                          <w:rFonts w:ascii="Arial" w:hAnsi="Arial" w:cs="Arial"/>
                          <w:sz w:val="20"/>
                        </w:rPr>
                        <w:t>LIC. MINERVA REGINA PÉREZ LÓPEZ</w:t>
                      </w:r>
                    </w:p>
                    <w:p w14:paraId="2D888589" w14:textId="77777777" w:rsidR="00221D8B" w:rsidRPr="00475211" w:rsidRDefault="00221D8B" w:rsidP="00221D8B">
                      <w:pPr>
                        <w:jc w:val="center"/>
                        <w:rPr>
                          <w:rFonts w:ascii="Arial" w:hAnsi="Arial" w:cs="Arial"/>
                          <w:sz w:val="20"/>
                        </w:rPr>
                      </w:pPr>
                      <w:r w:rsidRPr="00475211">
                        <w:rPr>
                          <w:rFonts w:ascii="Arial" w:hAnsi="Arial" w:cs="Arial"/>
                          <w:sz w:val="20"/>
                        </w:rPr>
                        <w:t>SECRETARIA EJECUTIVA Y VOCAL DEL GRUPO INTERDISCIPLINARIO EN MATERIA DE ARCHIVOS</w:t>
                      </w:r>
                    </w:p>
                  </w:txbxContent>
                </v:textbox>
                <w10:wrap type="square" anchorx="margin"/>
              </v:shape>
            </w:pict>
          </mc:Fallback>
        </mc:AlternateContent>
      </w:r>
      <w:r>
        <w:rPr>
          <w:rFonts w:ascii="Arial" w:hAnsi="Arial" w:cs="Arial"/>
          <w:noProof/>
        </w:rPr>
        <mc:AlternateContent>
          <mc:Choice Requires="wps">
            <w:drawing>
              <wp:anchor distT="45720" distB="45720" distL="114300" distR="114300" simplePos="0" relativeHeight="251694080" behindDoc="0" locked="0" layoutInCell="1" allowOverlap="1" wp14:anchorId="5AFBD671" wp14:editId="1A268B46">
                <wp:simplePos x="0" y="0"/>
                <wp:positionH relativeFrom="margin">
                  <wp:posOffset>-635</wp:posOffset>
                </wp:positionH>
                <wp:positionV relativeFrom="paragraph">
                  <wp:posOffset>345440</wp:posOffset>
                </wp:positionV>
                <wp:extent cx="3009900" cy="806450"/>
                <wp:effectExtent l="0" t="0" r="19050" b="12700"/>
                <wp:wrapSquare wrapText="bothSides"/>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06450"/>
                        </a:xfrm>
                        <a:prstGeom prst="rect">
                          <a:avLst/>
                        </a:prstGeom>
                        <a:solidFill>
                          <a:srgbClr val="FFFFFF"/>
                        </a:solidFill>
                        <a:ln w="9525">
                          <a:solidFill>
                            <a:schemeClr val="bg1"/>
                          </a:solidFill>
                          <a:miter lim="800000"/>
                          <a:headEnd/>
                          <a:tailEnd/>
                        </a:ln>
                      </wps:spPr>
                      <wps:txbx>
                        <w:txbxContent>
                          <w:p w14:paraId="12AD79A2" w14:textId="77777777" w:rsidR="00221D8B" w:rsidRPr="00475211" w:rsidRDefault="00221D8B" w:rsidP="006962B0">
                            <w:pPr>
                              <w:jc w:val="center"/>
                              <w:rPr>
                                <w:rFonts w:ascii="Arial" w:hAnsi="Arial" w:cs="Arial"/>
                                <w:sz w:val="20"/>
                              </w:rPr>
                            </w:pPr>
                            <w:r>
                              <w:rPr>
                                <w:rFonts w:ascii="Arial" w:hAnsi="Arial" w:cs="Arial"/>
                                <w:sz w:val="20"/>
                              </w:rPr>
                              <w:t>LIC. ADOLFO TOSS CAPISTRÁ</w:t>
                            </w:r>
                            <w:r w:rsidRPr="00475211">
                              <w:rPr>
                                <w:rFonts w:ascii="Arial" w:hAnsi="Arial" w:cs="Arial"/>
                                <w:sz w:val="20"/>
                              </w:rPr>
                              <w:t>N</w:t>
                            </w:r>
                          </w:p>
                          <w:p w14:paraId="24200848" w14:textId="77777777" w:rsidR="00221D8B" w:rsidRPr="006E74D3" w:rsidRDefault="00221D8B" w:rsidP="00221D8B">
                            <w:pPr>
                              <w:jc w:val="center"/>
                              <w:rPr>
                                <w:rFonts w:ascii="Arial" w:hAnsi="Arial" w:cs="Arial"/>
                                <w:sz w:val="20"/>
                              </w:rPr>
                            </w:pPr>
                            <w:r w:rsidRPr="006E74D3">
                              <w:rPr>
                                <w:rFonts w:ascii="Arial" w:hAnsi="Arial" w:cs="Arial"/>
                                <w:sz w:val="20"/>
                              </w:rPr>
                              <w:t>CONTRALOR INTERNO Y VOCAL DEL GRUPO INTERDISCIPLINARIO EN MATERIA DE</w:t>
                            </w:r>
                            <w:r w:rsidRPr="006E74D3">
                              <w:rPr>
                                <w:sz w:val="20"/>
                              </w:rPr>
                              <w:t xml:space="preserve"> </w:t>
                            </w:r>
                            <w:r w:rsidRPr="006E74D3">
                              <w:rPr>
                                <w:rFonts w:ascii="Arial" w:hAnsi="Arial" w:cs="Arial"/>
                                <w:sz w:val="20"/>
                              </w:rPr>
                              <w:t>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FBD671" id="Cuadro de texto 28" o:spid="_x0000_s1028" type="#_x0000_t202" style="position:absolute;left:0;text-align:left;margin-left:-.05pt;margin-top:27.2pt;width:237pt;height:63.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" strokecolor="white [3212]">
                <v:textbox>
                  <w:txbxContent>
                    <w:p w14:paraId="12AD79A2" w14:textId="77777777" w:rsidR="00221D8B" w:rsidRPr="00475211" w:rsidRDefault="00221D8B" w:rsidP="006962B0">
                      <w:pPr>
                        <w:jc w:val="center"/>
                        <w:rPr>
                          <w:rFonts w:ascii="Arial" w:hAnsi="Arial" w:cs="Arial"/>
                          <w:sz w:val="20"/>
                        </w:rPr>
                      </w:pPr>
                      <w:r>
                        <w:rPr>
                          <w:rFonts w:ascii="Arial" w:hAnsi="Arial" w:cs="Arial"/>
                          <w:sz w:val="20"/>
                        </w:rPr>
                        <w:t>LIC. ADOLFO TOSS CAPISTRÁ</w:t>
                      </w:r>
                      <w:r w:rsidRPr="00475211">
                        <w:rPr>
                          <w:rFonts w:ascii="Arial" w:hAnsi="Arial" w:cs="Arial"/>
                          <w:sz w:val="20"/>
                        </w:rPr>
                        <w:t>N</w:t>
                      </w:r>
                    </w:p>
                    <w:p w14:paraId="24200848" w14:textId="77777777" w:rsidR="00221D8B" w:rsidRPr="006E74D3" w:rsidRDefault="00221D8B" w:rsidP="00221D8B">
                      <w:pPr>
                        <w:jc w:val="center"/>
                        <w:rPr>
                          <w:rFonts w:ascii="Arial" w:hAnsi="Arial" w:cs="Arial"/>
                          <w:sz w:val="20"/>
                        </w:rPr>
                      </w:pPr>
                      <w:r w:rsidRPr="006E74D3">
                        <w:rPr>
                          <w:rFonts w:ascii="Arial" w:hAnsi="Arial" w:cs="Arial"/>
                          <w:sz w:val="20"/>
                        </w:rPr>
                        <w:t>CONTRALOR INTERNO Y VOCAL DEL GRUPO INTERDISCIPLINARIO EN MATERIA DE</w:t>
                      </w:r>
                      <w:r w:rsidRPr="006E74D3">
                        <w:rPr>
                          <w:sz w:val="20"/>
                        </w:rPr>
                        <w:t xml:space="preserve"> </w:t>
                      </w:r>
                      <w:r w:rsidRPr="006E74D3">
                        <w:rPr>
                          <w:rFonts w:ascii="Arial" w:hAnsi="Arial" w:cs="Arial"/>
                          <w:sz w:val="20"/>
                        </w:rPr>
                        <w:t>ARCHIVOS</w:t>
                      </w:r>
                    </w:p>
                  </w:txbxContent>
                </v:textbox>
                <w10:wrap type="square" anchorx="margin"/>
              </v:shape>
            </w:pict>
          </mc:Fallback>
        </mc:AlternateContent>
      </w:r>
    </w:p>
    <w:p w14:paraId="1D026826" w14:textId="198729AF" w:rsidR="00221D8B" w:rsidRDefault="00221D8B" w:rsidP="00221D8B">
      <w:pPr>
        <w:jc w:val="both"/>
        <w:rPr>
          <w:rFonts w:ascii="Arial" w:hAnsi="Arial" w:cs="Arial"/>
        </w:rPr>
      </w:pPr>
    </w:p>
    <w:p w14:paraId="2078F6B9" w14:textId="11192155" w:rsidR="00221D8B" w:rsidRDefault="00632B16" w:rsidP="00221D8B">
      <w:pPr>
        <w:jc w:val="both"/>
        <w:rPr>
          <w:rFonts w:ascii="Arial" w:hAnsi="Arial" w:cs="Arial"/>
        </w:rPr>
      </w:pPr>
      <w:r>
        <w:rPr>
          <w:rFonts w:ascii="Arial" w:hAnsi="Arial" w:cs="Arial"/>
          <w:noProof/>
        </w:rPr>
        <mc:AlternateContent>
          <mc:Choice Requires="wps">
            <w:drawing>
              <wp:anchor distT="45720" distB="45720" distL="114300" distR="114300" simplePos="0" relativeHeight="251698176" behindDoc="0" locked="0" layoutInCell="1" allowOverlap="1" wp14:anchorId="658B174A" wp14:editId="435C71DC">
                <wp:simplePos x="0" y="0"/>
                <wp:positionH relativeFrom="column">
                  <wp:posOffset>3161665</wp:posOffset>
                </wp:positionH>
                <wp:positionV relativeFrom="paragraph">
                  <wp:posOffset>290195</wp:posOffset>
                </wp:positionV>
                <wp:extent cx="3009900" cy="742950"/>
                <wp:effectExtent l="0" t="0" r="19050" b="19050"/>
                <wp:wrapSquare wrapText="bothSides"/>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42950"/>
                        </a:xfrm>
                        <a:prstGeom prst="rect">
                          <a:avLst/>
                        </a:prstGeom>
                        <a:solidFill>
                          <a:srgbClr val="FFFFFF"/>
                        </a:solidFill>
                        <a:ln w="9525">
                          <a:solidFill>
                            <a:sysClr val="window" lastClr="FFFFFF"/>
                          </a:solidFill>
                          <a:miter lim="800000"/>
                          <a:headEnd/>
                          <a:tailEnd/>
                        </a:ln>
                      </wps:spPr>
                      <wps:txbx>
                        <w:txbxContent>
                          <w:p w14:paraId="06A28996" w14:textId="4211F973" w:rsidR="00221D8B" w:rsidRPr="00475211" w:rsidRDefault="00221D8B" w:rsidP="00822E9E">
                            <w:pPr>
                              <w:jc w:val="center"/>
                              <w:rPr>
                                <w:rFonts w:ascii="Arial" w:hAnsi="Arial" w:cs="Arial"/>
                                <w:sz w:val="20"/>
                              </w:rPr>
                            </w:pPr>
                            <w:r w:rsidRPr="00475211">
                              <w:rPr>
                                <w:rFonts w:ascii="Arial" w:hAnsi="Arial" w:cs="Arial"/>
                                <w:sz w:val="20"/>
                              </w:rPr>
                              <w:t>MTR</w:t>
                            </w:r>
                            <w:r w:rsidR="001531C3">
                              <w:rPr>
                                <w:rFonts w:ascii="Arial" w:hAnsi="Arial" w:cs="Arial"/>
                                <w:sz w:val="20"/>
                              </w:rPr>
                              <w:t xml:space="preserve">O. </w:t>
                            </w:r>
                            <w:r w:rsidR="002040F9">
                              <w:rPr>
                                <w:rFonts w:ascii="Arial" w:hAnsi="Arial" w:cs="Arial"/>
                                <w:sz w:val="20"/>
                              </w:rPr>
                              <w:t>RAYMUNDO VERA SANTOS</w:t>
                            </w:r>
                          </w:p>
                          <w:p w14:paraId="24850028" w14:textId="7ECCFF9B" w:rsidR="00221D8B" w:rsidRPr="00475211" w:rsidRDefault="00221D8B" w:rsidP="00221D8B">
                            <w:pPr>
                              <w:jc w:val="center"/>
                              <w:rPr>
                                <w:rFonts w:ascii="Arial" w:hAnsi="Arial" w:cs="Arial"/>
                                <w:sz w:val="20"/>
                              </w:rPr>
                            </w:pPr>
                            <w:r w:rsidRPr="00475211">
                              <w:rPr>
                                <w:rFonts w:ascii="Arial" w:hAnsi="Arial" w:cs="Arial"/>
                                <w:sz w:val="20"/>
                              </w:rPr>
                              <w:t>DIRECTOR DE ORIENTACIÓN Y QUEJAS Y VOCAL DEL GRUPO INTERDISCIPLINARIO EN MATERIA DE 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8B174A" id="Cuadro de texto 22" o:spid="_x0000_s1029" type="#_x0000_t202" style="position:absolute;left:0;text-align:left;margin-left:248.95pt;margin-top:22.85pt;width:237pt;height:58.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" strokecolor="window">
                <v:textbox>
                  <w:txbxContent>
                    <w:p w14:paraId="06A28996" w14:textId="4211F973" w:rsidR="00221D8B" w:rsidRPr="00475211" w:rsidRDefault="00221D8B" w:rsidP="00822E9E">
                      <w:pPr>
                        <w:jc w:val="center"/>
                        <w:rPr>
                          <w:rFonts w:ascii="Arial" w:hAnsi="Arial" w:cs="Arial"/>
                          <w:sz w:val="20"/>
                        </w:rPr>
                      </w:pPr>
                      <w:r w:rsidRPr="00475211">
                        <w:rPr>
                          <w:rFonts w:ascii="Arial" w:hAnsi="Arial" w:cs="Arial"/>
                          <w:sz w:val="20"/>
                        </w:rPr>
                        <w:t>MTR</w:t>
                      </w:r>
                      <w:r w:rsidR="001531C3">
                        <w:rPr>
                          <w:rFonts w:ascii="Arial" w:hAnsi="Arial" w:cs="Arial"/>
                          <w:sz w:val="20"/>
                        </w:rPr>
                        <w:t xml:space="preserve">O. </w:t>
                      </w:r>
                      <w:r w:rsidR="002040F9">
                        <w:rPr>
                          <w:rFonts w:ascii="Arial" w:hAnsi="Arial" w:cs="Arial"/>
                          <w:sz w:val="20"/>
                        </w:rPr>
                        <w:t>RAYMUNDO VERA SANTOS</w:t>
                      </w:r>
                    </w:p>
                    <w:p w14:paraId="24850028" w14:textId="7ECCFF9B" w:rsidR="00221D8B" w:rsidRPr="00475211" w:rsidRDefault="00221D8B" w:rsidP="00221D8B">
                      <w:pPr>
                        <w:jc w:val="center"/>
                        <w:rPr>
                          <w:rFonts w:ascii="Arial" w:hAnsi="Arial" w:cs="Arial"/>
                          <w:sz w:val="20"/>
                        </w:rPr>
                      </w:pPr>
                      <w:r w:rsidRPr="00475211">
                        <w:rPr>
                          <w:rFonts w:ascii="Arial" w:hAnsi="Arial" w:cs="Arial"/>
                          <w:sz w:val="20"/>
                        </w:rPr>
                        <w:t>DIRECTOR DE ORIENTACIÓN Y QUEJAS Y VOCAL DEL GRUPO INTERDISCIPLINARIO EN MATERIA DE ARCHIVOS</w:t>
                      </w:r>
                    </w:p>
                  </w:txbxContent>
                </v:textbox>
                <w10:wrap type="square"/>
              </v:shape>
            </w:pict>
          </mc:Fallback>
        </mc:AlternateContent>
      </w:r>
      <w:r>
        <w:rPr>
          <w:rFonts w:ascii="Arial" w:hAnsi="Arial" w:cs="Arial"/>
          <w:noProof/>
        </w:rPr>
        <mc:AlternateContent>
          <mc:Choice Requires="wps">
            <w:drawing>
              <wp:anchor distT="45720" distB="45720" distL="114300" distR="114300" simplePos="0" relativeHeight="251696128" behindDoc="0" locked="0" layoutInCell="1" allowOverlap="1" wp14:anchorId="692FD610" wp14:editId="3444ADE9">
                <wp:simplePos x="0" y="0"/>
                <wp:positionH relativeFrom="column">
                  <wp:posOffset>-64135</wp:posOffset>
                </wp:positionH>
                <wp:positionV relativeFrom="paragraph">
                  <wp:posOffset>296545</wp:posOffset>
                </wp:positionV>
                <wp:extent cx="2943860" cy="755650"/>
                <wp:effectExtent l="0" t="0" r="27940" b="2540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860" cy="755650"/>
                        </a:xfrm>
                        <a:prstGeom prst="rect">
                          <a:avLst/>
                        </a:prstGeom>
                        <a:solidFill>
                          <a:srgbClr val="FFFFFF"/>
                        </a:solidFill>
                        <a:ln w="9525">
                          <a:solidFill>
                            <a:sysClr val="window" lastClr="FFFFFF"/>
                          </a:solidFill>
                          <a:miter lim="800000"/>
                          <a:headEnd/>
                          <a:tailEnd/>
                        </a:ln>
                      </wps:spPr>
                      <wps:txbx>
                        <w:txbxContent>
                          <w:p w14:paraId="4B5AF157" w14:textId="77777777" w:rsidR="00221D8B" w:rsidRPr="00475211" w:rsidRDefault="00221D8B" w:rsidP="00822E9E">
                            <w:pPr>
                              <w:jc w:val="center"/>
                              <w:rPr>
                                <w:rFonts w:ascii="Arial" w:hAnsi="Arial" w:cs="Arial"/>
                                <w:sz w:val="20"/>
                              </w:rPr>
                            </w:pPr>
                            <w:r w:rsidRPr="00475211">
                              <w:rPr>
                                <w:rFonts w:ascii="Arial" w:hAnsi="Arial" w:cs="Arial"/>
                                <w:sz w:val="20"/>
                              </w:rPr>
                              <w:t>LIC. JUAN PABLO NÁPOLES RAMÍREZ</w:t>
                            </w:r>
                          </w:p>
                          <w:p w14:paraId="7AE9850C" w14:textId="77777777" w:rsidR="00221D8B" w:rsidRPr="00475211" w:rsidRDefault="00221D8B" w:rsidP="00221D8B">
                            <w:pPr>
                              <w:jc w:val="center"/>
                              <w:rPr>
                                <w:rFonts w:ascii="Arial" w:hAnsi="Arial" w:cs="Arial"/>
                                <w:sz w:val="20"/>
                              </w:rPr>
                            </w:pPr>
                            <w:r w:rsidRPr="00475211">
                              <w:rPr>
                                <w:rFonts w:ascii="Arial" w:hAnsi="Arial" w:cs="Arial"/>
                                <w:sz w:val="20"/>
                              </w:rPr>
                              <w:t>PRIMER VISITADOR GENERAL Y VOCAL DEL GRUPO INTERDISCIPLANARIO EN MATERIA DE 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2FD610" id="Cuadro de texto 26" o:spid="_x0000_s1030" type="#_x0000_t202" style="position:absolute;left:0;text-align:left;margin-left:-5.05pt;margin-top:23.35pt;width:231.8pt;height:5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" strokecolor="window">
                <v:textbox>
                  <w:txbxContent>
                    <w:p w14:paraId="4B5AF157" w14:textId="77777777" w:rsidR="00221D8B" w:rsidRPr="00475211" w:rsidRDefault="00221D8B" w:rsidP="00822E9E">
                      <w:pPr>
                        <w:jc w:val="center"/>
                        <w:rPr>
                          <w:rFonts w:ascii="Arial" w:hAnsi="Arial" w:cs="Arial"/>
                          <w:sz w:val="20"/>
                        </w:rPr>
                      </w:pPr>
                      <w:r w:rsidRPr="00475211">
                        <w:rPr>
                          <w:rFonts w:ascii="Arial" w:hAnsi="Arial" w:cs="Arial"/>
                          <w:sz w:val="20"/>
                        </w:rPr>
                        <w:t>LIC. JUAN PABLO NÁPOLES RAMÍREZ</w:t>
                      </w:r>
                    </w:p>
                    <w:p w14:paraId="7AE9850C" w14:textId="77777777" w:rsidR="00221D8B" w:rsidRPr="00475211" w:rsidRDefault="00221D8B" w:rsidP="00221D8B">
                      <w:pPr>
                        <w:jc w:val="center"/>
                        <w:rPr>
                          <w:rFonts w:ascii="Arial" w:hAnsi="Arial" w:cs="Arial"/>
                          <w:sz w:val="20"/>
                        </w:rPr>
                      </w:pPr>
                      <w:r w:rsidRPr="00475211">
                        <w:rPr>
                          <w:rFonts w:ascii="Arial" w:hAnsi="Arial" w:cs="Arial"/>
                          <w:sz w:val="20"/>
                        </w:rPr>
                        <w:t>PRIMER VISITADOR GENERAL Y VOCAL DEL GRUPO INTERDISCIPLANARIO EN MATERIA DE ARCHIVOS</w:t>
                      </w:r>
                    </w:p>
                  </w:txbxContent>
                </v:textbox>
                <w10:wrap type="square"/>
              </v:shape>
            </w:pict>
          </mc:Fallback>
        </mc:AlternateContent>
      </w:r>
    </w:p>
    <w:p w14:paraId="058273AF" w14:textId="77777777" w:rsidR="00632B16" w:rsidRDefault="00632B16" w:rsidP="00221D8B">
      <w:pPr>
        <w:jc w:val="both"/>
        <w:rPr>
          <w:rFonts w:ascii="Arial" w:hAnsi="Arial" w:cs="Arial"/>
        </w:rPr>
      </w:pPr>
    </w:p>
    <w:p w14:paraId="7E5B2593" w14:textId="258A4A59" w:rsidR="00221D8B" w:rsidRDefault="00632B16" w:rsidP="00221D8B">
      <w:pPr>
        <w:jc w:val="both"/>
        <w:rPr>
          <w:rFonts w:ascii="Arial" w:hAnsi="Arial" w:cs="Arial"/>
        </w:rPr>
      </w:pPr>
      <w:r>
        <w:rPr>
          <w:rFonts w:ascii="Arial" w:hAnsi="Arial" w:cs="Arial"/>
          <w:noProof/>
          <w:sz w:val="22"/>
          <w:szCs w:val="22"/>
        </w:rPr>
        <mc:AlternateContent>
          <mc:Choice Requires="wps">
            <w:drawing>
              <wp:anchor distT="45720" distB="45720" distL="114300" distR="114300" simplePos="0" relativeHeight="251700224" behindDoc="0" locked="0" layoutInCell="1" allowOverlap="1" wp14:anchorId="1476E0B3" wp14:editId="6C6B63D7">
                <wp:simplePos x="0" y="0"/>
                <wp:positionH relativeFrom="column">
                  <wp:posOffset>3091815</wp:posOffset>
                </wp:positionH>
                <wp:positionV relativeFrom="paragraph">
                  <wp:posOffset>334645</wp:posOffset>
                </wp:positionV>
                <wp:extent cx="3009900" cy="762000"/>
                <wp:effectExtent l="0" t="0" r="19050" b="19050"/>
                <wp:wrapSquare wrapText="bothSides"/>
                <wp:docPr id="20" name="Cuadro de texto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62000"/>
                        </a:xfrm>
                        <a:prstGeom prst="rect">
                          <a:avLst/>
                        </a:prstGeom>
                        <a:solidFill>
                          <a:srgbClr val="FFFFFF"/>
                        </a:solidFill>
                        <a:ln w="9525">
                          <a:solidFill>
                            <a:sysClr val="window" lastClr="FFFFFF"/>
                          </a:solidFill>
                          <a:miter lim="800000"/>
                          <a:headEnd/>
                          <a:tailEnd/>
                        </a:ln>
                      </wps:spPr>
                      <wps:txbx>
                        <w:txbxContent>
                          <w:p w14:paraId="31BD0422" w14:textId="7765CABB" w:rsidR="00221D8B" w:rsidRPr="00475211" w:rsidRDefault="00221D8B" w:rsidP="003D1EA2">
                            <w:pPr>
                              <w:jc w:val="center"/>
                              <w:rPr>
                                <w:rFonts w:ascii="Arial" w:hAnsi="Arial" w:cs="Arial"/>
                                <w:sz w:val="20"/>
                              </w:rPr>
                            </w:pPr>
                            <w:r w:rsidRPr="00475211">
                              <w:rPr>
                                <w:rFonts w:ascii="Arial" w:hAnsi="Arial" w:cs="Arial"/>
                                <w:sz w:val="20"/>
                              </w:rPr>
                              <w:t>MTRO. MIGUEL ÁNGEL CÓRDOVA ÁLVAREZ</w:t>
                            </w:r>
                          </w:p>
                          <w:p w14:paraId="3B545DA6" w14:textId="77777777" w:rsidR="00221D8B" w:rsidRPr="00475211" w:rsidRDefault="00221D8B" w:rsidP="00221D8B">
                            <w:pPr>
                              <w:jc w:val="center"/>
                              <w:rPr>
                                <w:rFonts w:ascii="Arial" w:hAnsi="Arial" w:cs="Arial"/>
                                <w:sz w:val="20"/>
                              </w:rPr>
                            </w:pPr>
                            <w:r w:rsidRPr="00475211">
                              <w:rPr>
                                <w:rFonts w:ascii="Arial" w:hAnsi="Arial" w:cs="Arial"/>
                                <w:sz w:val="20"/>
                              </w:rPr>
                              <w:t>DIRECTOR DE ASUNTOS JURÍDICOS Y VOCAL DEL GRUPO INTERDISCIPLINARIO EN MATERIA DE 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76E0B3" id="Cuadro de texto 20" o:spid="_x0000_s1031" type="#_x0000_t202" style="position:absolute;left:0;text-align:left;margin-left:243.45pt;margin-top:26.35pt;width:237pt;height:60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" strokecolor="window">
                <v:textbox>
                  <w:txbxContent>
                    <w:p w14:paraId="31BD0422" w14:textId="7765CABB" w:rsidR="00221D8B" w:rsidRPr="00475211" w:rsidRDefault="00221D8B" w:rsidP="003D1EA2">
                      <w:pPr>
                        <w:jc w:val="center"/>
                        <w:rPr>
                          <w:rFonts w:ascii="Arial" w:hAnsi="Arial" w:cs="Arial"/>
                          <w:sz w:val="20"/>
                        </w:rPr>
                      </w:pPr>
                      <w:r w:rsidRPr="00475211">
                        <w:rPr>
                          <w:rFonts w:ascii="Arial" w:hAnsi="Arial" w:cs="Arial"/>
                          <w:sz w:val="20"/>
                        </w:rPr>
                        <w:t>MTRO. MIGUEL ÁNGEL CÓRDOVA ÁLVAREZ</w:t>
                      </w:r>
                    </w:p>
                    <w:p w14:paraId="3B545DA6" w14:textId="77777777" w:rsidR="00221D8B" w:rsidRPr="00475211" w:rsidRDefault="00221D8B" w:rsidP="00221D8B">
                      <w:pPr>
                        <w:jc w:val="center"/>
                        <w:rPr>
                          <w:rFonts w:ascii="Arial" w:hAnsi="Arial" w:cs="Arial"/>
                          <w:sz w:val="20"/>
                        </w:rPr>
                      </w:pPr>
                      <w:r w:rsidRPr="00475211">
                        <w:rPr>
                          <w:rFonts w:ascii="Arial" w:hAnsi="Arial" w:cs="Arial"/>
                          <w:sz w:val="20"/>
                        </w:rPr>
                        <w:t>DIRECTOR DE ASUNTOS JURÍDICOS Y VOCAL DEL GRUPO INTERDISCIPLINARIO EN MATERIA DE ARCHIVOS</w:t>
                      </w:r>
                    </w:p>
                  </w:txbxContent>
                </v:textbox>
                <w10:wrap type="square"/>
              </v:shape>
            </w:pict>
          </mc:Fallback>
        </mc:AlternateContent>
      </w:r>
      <w:r>
        <w:rPr>
          <w:rFonts w:ascii="Arial" w:hAnsi="Arial" w:cs="Arial"/>
          <w:noProof/>
          <w:sz w:val="22"/>
          <w:szCs w:val="22"/>
        </w:rPr>
        <mc:AlternateContent>
          <mc:Choice Requires="wps">
            <w:drawing>
              <wp:anchor distT="45720" distB="45720" distL="114300" distR="114300" simplePos="0" relativeHeight="251699200" behindDoc="0" locked="0" layoutInCell="1" allowOverlap="1" wp14:anchorId="4D297C9C" wp14:editId="7521497D">
                <wp:simplePos x="0" y="0"/>
                <wp:positionH relativeFrom="margin">
                  <wp:posOffset>-45085</wp:posOffset>
                </wp:positionH>
                <wp:positionV relativeFrom="paragraph">
                  <wp:posOffset>347345</wp:posOffset>
                </wp:positionV>
                <wp:extent cx="3009900" cy="749300"/>
                <wp:effectExtent l="0" t="0" r="19050" b="12700"/>
                <wp:wrapSquare wrapText="bothSides"/>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749300"/>
                        </a:xfrm>
                        <a:prstGeom prst="rect">
                          <a:avLst/>
                        </a:prstGeom>
                        <a:solidFill>
                          <a:srgbClr val="FFFFFF"/>
                        </a:solidFill>
                        <a:ln w="9525">
                          <a:solidFill>
                            <a:sysClr val="window" lastClr="FFFFFF"/>
                          </a:solidFill>
                          <a:miter lim="800000"/>
                          <a:headEnd/>
                          <a:tailEnd/>
                        </a:ln>
                      </wps:spPr>
                      <wps:txbx>
                        <w:txbxContent>
                          <w:p w14:paraId="6E4EC11B" w14:textId="77777777" w:rsidR="00221D8B" w:rsidRPr="00475211" w:rsidRDefault="00221D8B" w:rsidP="003D1EA2">
                            <w:pPr>
                              <w:jc w:val="center"/>
                              <w:rPr>
                                <w:rFonts w:ascii="Arial" w:hAnsi="Arial" w:cs="Arial"/>
                                <w:sz w:val="20"/>
                              </w:rPr>
                            </w:pPr>
                            <w:r w:rsidRPr="00475211">
                              <w:rPr>
                                <w:rFonts w:ascii="Arial" w:hAnsi="Arial" w:cs="Arial"/>
                                <w:sz w:val="20"/>
                              </w:rPr>
                              <w:t>C.P. LORENA ELIZABETH RODRÍGUEZ LEAL</w:t>
                            </w:r>
                          </w:p>
                          <w:p w14:paraId="5E53214B" w14:textId="77777777" w:rsidR="00221D8B" w:rsidRPr="00475211" w:rsidRDefault="00221D8B" w:rsidP="00221D8B">
                            <w:pPr>
                              <w:jc w:val="center"/>
                              <w:rPr>
                                <w:rFonts w:ascii="Arial" w:hAnsi="Arial" w:cs="Arial"/>
                                <w:sz w:val="20"/>
                              </w:rPr>
                            </w:pPr>
                            <w:r w:rsidRPr="00475211">
                              <w:rPr>
                                <w:rFonts w:ascii="Arial" w:hAnsi="Arial" w:cs="Arial"/>
                                <w:sz w:val="20"/>
                              </w:rPr>
                              <w:t>DIRECTORA DE ADMINISTRACIÓN Y VOCAL DEL GRUPO INTERDISCIPLINARIO EN MATERIA DE ARCHIVOS</w:t>
                            </w:r>
                          </w:p>
                          <w:p w14:paraId="36311715" w14:textId="5D2D2A9E" w:rsidR="00221D8B" w:rsidRDefault="00221D8B" w:rsidP="00632B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297C9C" id="Cuadro de texto 18" o:spid="_x0000_s1032" type="#_x0000_t202" style="position:absolute;left:0;text-align:left;margin-left:-3.55pt;margin-top:27.35pt;width:237pt;height:59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" strokecolor="window">
                <v:textbox>
                  <w:txbxContent>
                    <w:p w14:paraId="6E4EC11B" w14:textId="77777777" w:rsidR="00221D8B" w:rsidRPr="00475211" w:rsidRDefault="00221D8B" w:rsidP="003D1EA2">
                      <w:pPr>
                        <w:jc w:val="center"/>
                        <w:rPr>
                          <w:rFonts w:ascii="Arial" w:hAnsi="Arial" w:cs="Arial"/>
                          <w:sz w:val="20"/>
                        </w:rPr>
                      </w:pPr>
                      <w:r w:rsidRPr="00475211">
                        <w:rPr>
                          <w:rFonts w:ascii="Arial" w:hAnsi="Arial" w:cs="Arial"/>
                          <w:sz w:val="20"/>
                        </w:rPr>
                        <w:t>C.P. LORENA ELIZABETH RODRÍGUEZ LEAL</w:t>
                      </w:r>
                    </w:p>
                    <w:p w14:paraId="5E53214B" w14:textId="77777777" w:rsidR="00221D8B" w:rsidRPr="00475211" w:rsidRDefault="00221D8B" w:rsidP="00221D8B">
                      <w:pPr>
                        <w:jc w:val="center"/>
                        <w:rPr>
                          <w:rFonts w:ascii="Arial" w:hAnsi="Arial" w:cs="Arial"/>
                          <w:sz w:val="20"/>
                        </w:rPr>
                      </w:pPr>
                      <w:r w:rsidRPr="00475211">
                        <w:rPr>
                          <w:rFonts w:ascii="Arial" w:hAnsi="Arial" w:cs="Arial"/>
                          <w:sz w:val="20"/>
                        </w:rPr>
                        <w:t>DIRECTORA DE ADMINISTRACIÓN Y VOCAL DEL GRUPO INTERDISCIPLINARIO EN MATERIA DE ARCHIVOS</w:t>
                      </w:r>
                    </w:p>
                    <w:p w14:paraId="36311715" w14:textId="5D2D2A9E" w:rsidR="00221D8B" w:rsidRDefault="00221D8B" w:rsidP="00632B16"/>
                  </w:txbxContent>
                </v:textbox>
                <w10:wrap type="square" anchorx="margin"/>
              </v:shape>
            </w:pict>
          </mc:Fallback>
        </mc:AlternateContent>
      </w:r>
    </w:p>
    <w:p w14:paraId="73C7BDC0" w14:textId="37D4594D" w:rsidR="00221D8B" w:rsidRPr="004334E3" w:rsidRDefault="00D26E99" w:rsidP="00221D8B">
      <w:pPr>
        <w:jc w:val="both"/>
        <w:rPr>
          <w:rFonts w:ascii="Arial" w:hAnsi="Arial" w:cs="Arial"/>
        </w:rPr>
      </w:pPr>
      <w:r>
        <w:rPr>
          <w:rFonts w:ascii="Arial" w:hAnsi="Arial" w:cs="Arial"/>
          <w:noProof/>
        </w:rPr>
        <mc:AlternateContent>
          <mc:Choice Requires="wps">
            <w:drawing>
              <wp:anchor distT="45720" distB="45720" distL="114300" distR="114300" simplePos="0" relativeHeight="251697152" behindDoc="0" locked="0" layoutInCell="1" allowOverlap="1" wp14:anchorId="4A6D7E17" wp14:editId="31C1565E">
                <wp:simplePos x="0" y="0"/>
                <wp:positionH relativeFrom="margin">
                  <wp:posOffset>3168650</wp:posOffset>
                </wp:positionH>
                <wp:positionV relativeFrom="paragraph">
                  <wp:posOffset>1282065</wp:posOffset>
                </wp:positionV>
                <wp:extent cx="3053715" cy="736600"/>
                <wp:effectExtent l="0" t="0" r="13335" b="25400"/>
                <wp:wrapSquare wrapText="bothSides"/>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3715" cy="736600"/>
                        </a:xfrm>
                        <a:prstGeom prst="rect">
                          <a:avLst/>
                        </a:prstGeom>
                        <a:solidFill>
                          <a:srgbClr val="FFFFFF"/>
                        </a:solidFill>
                        <a:ln w="9525">
                          <a:solidFill>
                            <a:sysClr val="window" lastClr="FFFFFF"/>
                          </a:solidFill>
                          <a:miter lim="800000"/>
                          <a:headEnd/>
                          <a:tailEnd/>
                        </a:ln>
                      </wps:spPr>
                      <wps:txbx>
                        <w:txbxContent>
                          <w:p w14:paraId="2CF55FE9" w14:textId="77777777" w:rsidR="00221D8B" w:rsidRPr="00475211" w:rsidRDefault="00221D8B" w:rsidP="00632B16">
                            <w:pPr>
                              <w:jc w:val="center"/>
                              <w:rPr>
                                <w:rFonts w:ascii="Arial" w:hAnsi="Arial" w:cs="Arial"/>
                                <w:sz w:val="20"/>
                              </w:rPr>
                            </w:pPr>
                            <w:r w:rsidRPr="00475211">
                              <w:rPr>
                                <w:rFonts w:ascii="Arial" w:hAnsi="Arial" w:cs="Arial"/>
                                <w:sz w:val="20"/>
                              </w:rPr>
                              <w:t>LIC. SANDRA JAZMÍN VELASCO TOTO</w:t>
                            </w:r>
                          </w:p>
                          <w:p w14:paraId="5C6D356D" w14:textId="77777777" w:rsidR="00221D8B" w:rsidRPr="00475211" w:rsidRDefault="00221D8B" w:rsidP="00221D8B">
                            <w:pPr>
                              <w:jc w:val="center"/>
                              <w:rPr>
                                <w:rFonts w:ascii="Arial" w:hAnsi="Arial" w:cs="Arial"/>
                                <w:sz w:val="20"/>
                              </w:rPr>
                            </w:pPr>
                            <w:r w:rsidRPr="00475211">
                              <w:rPr>
                                <w:rFonts w:ascii="Arial" w:hAnsi="Arial" w:cs="Arial"/>
                                <w:sz w:val="20"/>
                              </w:rPr>
                              <w:t>TITULAR DE LA UNIDAD DE TRANSPARENCIA Y VOCAL DEL GRUPO INTERDISCIPLINARIO EN MATERIA DE 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D7E17" id="Cuadro de texto 23" o:spid="_x0000_s1033" type="#_x0000_t202" style="position:absolute;left:0;text-align:left;margin-left:249.5pt;margin-top:100.95pt;width:240.45pt;height:58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" strokecolor="window">
                <v:textbox>
                  <w:txbxContent>
                    <w:p w14:paraId="2CF55FE9" w14:textId="77777777" w:rsidR="00221D8B" w:rsidRPr="00475211" w:rsidRDefault="00221D8B" w:rsidP="00632B16">
                      <w:pPr>
                        <w:jc w:val="center"/>
                        <w:rPr>
                          <w:rFonts w:ascii="Arial" w:hAnsi="Arial" w:cs="Arial"/>
                          <w:sz w:val="20"/>
                        </w:rPr>
                      </w:pPr>
                      <w:r w:rsidRPr="00475211">
                        <w:rPr>
                          <w:rFonts w:ascii="Arial" w:hAnsi="Arial" w:cs="Arial"/>
                          <w:sz w:val="20"/>
                        </w:rPr>
                        <w:t>LIC. SANDRA JAZMÍN VELASCO TOTO</w:t>
                      </w:r>
                    </w:p>
                    <w:p w14:paraId="5C6D356D" w14:textId="77777777" w:rsidR="00221D8B" w:rsidRPr="00475211" w:rsidRDefault="00221D8B" w:rsidP="00221D8B">
                      <w:pPr>
                        <w:jc w:val="center"/>
                        <w:rPr>
                          <w:rFonts w:ascii="Arial" w:hAnsi="Arial" w:cs="Arial"/>
                          <w:sz w:val="20"/>
                        </w:rPr>
                      </w:pPr>
                      <w:r w:rsidRPr="00475211">
                        <w:rPr>
                          <w:rFonts w:ascii="Arial" w:hAnsi="Arial" w:cs="Arial"/>
                          <w:sz w:val="20"/>
                        </w:rPr>
                        <w:t>TITULAR DE LA UNIDAD DE TRANSPARENCIA Y VOCAL DEL GRUPO INTERDISCIPLINARIO EN MATERIA DE ARCHIVOS</w:t>
                      </w:r>
                    </w:p>
                  </w:txbxContent>
                </v:textbox>
                <w10:wrap type="square" anchorx="margin"/>
              </v:shape>
            </w:pict>
          </mc:Fallback>
        </mc:AlternateContent>
      </w:r>
    </w:p>
    <w:p w14:paraId="5A029583" w14:textId="6872A434" w:rsidR="00221D8B" w:rsidRPr="00D26E99" w:rsidRDefault="00632B16" w:rsidP="00D26E99">
      <w:pPr>
        <w:jc w:val="both"/>
        <w:rPr>
          <w:rFonts w:ascii="Arial" w:hAnsi="Arial" w:cs="Arial"/>
        </w:rPr>
      </w:pPr>
      <w:r>
        <w:rPr>
          <w:rFonts w:ascii="Arial" w:hAnsi="Arial" w:cs="Arial"/>
          <w:noProof/>
          <w:sz w:val="22"/>
          <w:szCs w:val="22"/>
        </w:rPr>
        <mc:AlternateContent>
          <mc:Choice Requires="wps">
            <w:drawing>
              <wp:anchor distT="45720" distB="45720" distL="114300" distR="114300" simplePos="0" relativeHeight="251701248" behindDoc="0" locked="0" layoutInCell="1" allowOverlap="1" wp14:anchorId="2F96F45E" wp14:editId="27581B31">
                <wp:simplePos x="0" y="0"/>
                <wp:positionH relativeFrom="margin">
                  <wp:posOffset>-83185</wp:posOffset>
                </wp:positionH>
                <wp:positionV relativeFrom="paragraph">
                  <wp:posOffset>139700</wp:posOffset>
                </wp:positionV>
                <wp:extent cx="2980690" cy="673100"/>
                <wp:effectExtent l="0" t="0" r="10160" b="12700"/>
                <wp:wrapSquare wrapText="bothSides"/>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673100"/>
                        </a:xfrm>
                        <a:prstGeom prst="rect">
                          <a:avLst/>
                        </a:prstGeom>
                        <a:solidFill>
                          <a:srgbClr val="FFFFFF"/>
                        </a:solidFill>
                        <a:ln w="9525">
                          <a:solidFill>
                            <a:sysClr val="window" lastClr="FFFFFF"/>
                          </a:solidFill>
                          <a:miter lim="800000"/>
                          <a:headEnd/>
                          <a:tailEnd/>
                        </a:ln>
                      </wps:spPr>
                      <wps:txbx>
                        <w:txbxContent>
                          <w:p w14:paraId="52BECECF" w14:textId="14B11834" w:rsidR="00221D8B" w:rsidRPr="00475211" w:rsidRDefault="002040F9" w:rsidP="00632B16">
                            <w:pPr>
                              <w:jc w:val="center"/>
                              <w:rPr>
                                <w:rFonts w:ascii="Arial" w:hAnsi="Arial" w:cs="Arial"/>
                                <w:sz w:val="20"/>
                              </w:rPr>
                            </w:pPr>
                            <w:r>
                              <w:rPr>
                                <w:rFonts w:ascii="Arial" w:hAnsi="Arial" w:cs="Arial"/>
                                <w:sz w:val="20"/>
                              </w:rPr>
                              <w:t>L.I.S.C</w:t>
                            </w:r>
                            <w:r w:rsidR="00221D8B">
                              <w:rPr>
                                <w:rFonts w:ascii="Arial" w:hAnsi="Arial" w:cs="Arial"/>
                                <w:sz w:val="20"/>
                              </w:rPr>
                              <w:t xml:space="preserve"> MOISÉ</w:t>
                            </w:r>
                            <w:r w:rsidR="00221D8B" w:rsidRPr="00475211">
                              <w:rPr>
                                <w:rFonts w:ascii="Arial" w:hAnsi="Arial" w:cs="Arial"/>
                                <w:sz w:val="20"/>
                              </w:rPr>
                              <w:t>S LICEA GARCÍA</w:t>
                            </w:r>
                          </w:p>
                          <w:p w14:paraId="7D10CB70" w14:textId="77777777" w:rsidR="00221D8B" w:rsidRPr="00475211" w:rsidRDefault="00221D8B" w:rsidP="00221D8B">
                            <w:pPr>
                              <w:jc w:val="center"/>
                              <w:rPr>
                                <w:rFonts w:ascii="Arial" w:hAnsi="Arial" w:cs="Arial"/>
                                <w:sz w:val="20"/>
                              </w:rPr>
                            </w:pPr>
                            <w:r>
                              <w:rPr>
                                <w:rFonts w:ascii="Arial" w:hAnsi="Arial" w:cs="Arial"/>
                                <w:sz w:val="20"/>
                              </w:rPr>
                              <w:t xml:space="preserve">DIRECTOR DE INFORMÁTICA Y ESTADÍSTICA Y VOCAL DEL GRUPO </w:t>
                            </w:r>
                            <w:r w:rsidRPr="00475211">
                              <w:rPr>
                                <w:rFonts w:ascii="Arial" w:hAnsi="Arial" w:cs="Arial"/>
                                <w:sz w:val="20"/>
                              </w:rPr>
                              <w:t>INTERDISCIPLINARIO EN MATERIA DE 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6F45E" id="Cuadro de texto 19" o:spid="_x0000_s1034" type="#_x0000_t202" style="position:absolute;left:0;text-align:left;margin-left:-6.55pt;margin-top:11pt;width:234.7pt;height:53pt;z-index:251701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" strokecolor="window">
                <v:textbox>
                  <w:txbxContent>
                    <w:p w14:paraId="52BECECF" w14:textId="14B11834" w:rsidR="00221D8B" w:rsidRPr="00475211" w:rsidRDefault="002040F9" w:rsidP="00632B16">
                      <w:pPr>
                        <w:jc w:val="center"/>
                        <w:rPr>
                          <w:rFonts w:ascii="Arial" w:hAnsi="Arial" w:cs="Arial"/>
                          <w:sz w:val="20"/>
                        </w:rPr>
                      </w:pPr>
                      <w:r>
                        <w:rPr>
                          <w:rFonts w:ascii="Arial" w:hAnsi="Arial" w:cs="Arial"/>
                          <w:sz w:val="20"/>
                        </w:rPr>
                        <w:t>L.I.S.C</w:t>
                      </w:r>
                      <w:r w:rsidR="00221D8B">
                        <w:rPr>
                          <w:rFonts w:ascii="Arial" w:hAnsi="Arial" w:cs="Arial"/>
                          <w:sz w:val="20"/>
                        </w:rPr>
                        <w:t xml:space="preserve"> MOISÉ</w:t>
                      </w:r>
                      <w:r w:rsidR="00221D8B" w:rsidRPr="00475211">
                        <w:rPr>
                          <w:rFonts w:ascii="Arial" w:hAnsi="Arial" w:cs="Arial"/>
                          <w:sz w:val="20"/>
                        </w:rPr>
                        <w:t>S LICEA GARCÍA</w:t>
                      </w:r>
                    </w:p>
                    <w:p w14:paraId="7D10CB70" w14:textId="77777777" w:rsidR="00221D8B" w:rsidRPr="00475211" w:rsidRDefault="00221D8B" w:rsidP="00221D8B">
                      <w:pPr>
                        <w:jc w:val="center"/>
                        <w:rPr>
                          <w:rFonts w:ascii="Arial" w:hAnsi="Arial" w:cs="Arial"/>
                          <w:sz w:val="20"/>
                        </w:rPr>
                      </w:pPr>
                      <w:r>
                        <w:rPr>
                          <w:rFonts w:ascii="Arial" w:hAnsi="Arial" w:cs="Arial"/>
                          <w:sz w:val="20"/>
                        </w:rPr>
                        <w:t xml:space="preserve">DIRECTOR DE INFORMÁTICA Y ESTADÍSTICA Y VOCAL DEL GRUPO </w:t>
                      </w:r>
                      <w:r w:rsidRPr="00475211">
                        <w:rPr>
                          <w:rFonts w:ascii="Arial" w:hAnsi="Arial" w:cs="Arial"/>
                          <w:sz w:val="20"/>
                        </w:rPr>
                        <w:t>INTERDISCIPLINARIO EN MATERIA DE ARCHIVOS</w:t>
                      </w:r>
                    </w:p>
                  </w:txbxContent>
                </v:textbox>
                <w10:wrap type="square" anchorx="margin"/>
              </v:shape>
            </w:pict>
          </mc:Fallback>
        </mc:AlternateContent>
      </w:r>
    </w:p>
    <w:p w14:paraId="5BD2AEC0" w14:textId="332F657E" w:rsidR="000D6814" w:rsidRDefault="00221D8B" w:rsidP="00E01023">
      <w:pPr>
        <w:jc w:val="both"/>
        <w:rPr>
          <w:rFonts w:ascii="Arial" w:hAnsi="Arial" w:cs="Arial"/>
          <w:sz w:val="22"/>
          <w:szCs w:val="22"/>
        </w:rPr>
      </w:pPr>
      <w:r>
        <w:rPr>
          <w:rFonts w:ascii="Arial" w:hAnsi="Arial" w:cs="Arial"/>
          <w:noProof/>
          <w:sz w:val="22"/>
          <w:szCs w:val="22"/>
        </w:rPr>
        <mc:AlternateContent>
          <mc:Choice Requires="wps">
            <w:drawing>
              <wp:anchor distT="45720" distB="45720" distL="114300" distR="114300" simplePos="0" relativeHeight="251702272" behindDoc="0" locked="0" layoutInCell="1" allowOverlap="1" wp14:anchorId="2409510B" wp14:editId="342ED2A5">
                <wp:simplePos x="0" y="0"/>
                <wp:positionH relativeFrom="margin">
                  <wp:align>left</wp:align>
                </wp:positionH>
                <wp:positionV relativeFrom="paragraph">
                  <wp:posOffset>930275</wp:posOffset>
                </wp:positionV>
                <wp:extent cx="3009900" cy="863600"/>
                <wp:effectExtent l="0" t="0" r="19050" b="12700"/>
                <wp:wrapSquare wrapText="bothSides"/>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863600"/>
                        </a:xfrm>
                        <a:prstGeom prst="rect">
                          <a:avLst/>
                        </a:prstGeom>
                        <a:solidFill>
                          <a:srgbClr val="FFFFFF"/>
                        </a:solidFill>
                        <a:ln w="9525">
                          <a:solidFill>
                            <a:sysClr val="window" lastClr="FFFFFF"/>
                          </a:solidFill>
                          <a:miter lim="800000"/>
                          <a:headEnd/>
                          <a:tailEnd/>
                        </a:ln>
                      </wps:spPr>
                      <wps:txbx>
                        <w:txbxContent>
                          <w:p w14:paraId="1909365A" w14:textId="77777777" w:rsidR="00221D8B" w:rsidRPr="006E74D3" w:rsidRDefault="00221D8B" w:rsidP="00632B16">
                            <w:pPr>
                              <w:jc w:val="center"/>
                              <w:rPr>
                                <w:rFonts w:ascii="Arial" w:hAnsi="Arial" w:cs="Arial"/>
                                <w:sz w:val="20"/>
                              </w:rPr>
                            </w:pPr>
                            <w:r w:rsidRPr="006E74D3">
                              <w:rPr>
                                <w:rFonts w:ascii="Arial" w:hAnsi="Arial" w:cs="Arial"/>
                                <w:sz w:val="20"/>
                              </w:rPr>
                              <w:t>LIC. EDMUNDO PÉREZ LÓPEZ</w:t>
                            </w:r>
                          </w:p>
                          <w:p w14:paraId="1176DE22" w14:textId="3EABA66E" w:rsidR="00221D8B" w:rsidRPr="006E74D3" w:rsidRDefault="00E64167" w:rsidP="00221D8B">
                            <w:pPr>
                              <w:jc w:val="center"/>
                              <w:rPr>
                                <w:rFonts w:ascii="Arial" w:hAnsi="Arial" w:cs="Arial"/>
                                <w:sz w:val="20"/>
                              </w:rPr>
                            </w:pPr>
                            <w:r>
                              <w:rPr>
                                <w:rFonts w:ascii="Arial" w:hAnsi="Arial" w:cs="Arial"/>
                                <w:sz w:val="20"/>
                              </w:rPr>
                              <w:t>RESPONSABLE DE LA COORDINACIÓN DE ARCHIVOS</w:t>
                            </w:r>
                            <w:r w:rsidR="00221D8B" w:rsidRPr="006E74D3">
                              <w:rPr>
                                <w:rFonts w:ascii="Arial" w:hAnsi="Arial" w:cs="Arial"/>
                                <w:sz w:val="20"/>
                              </w:rPr>
                              <w:t xml:space="preserve"> Y SECRETARIO DEL </w:t>
                            </w:r>
                            <w:r w:rsidR="00A34EE3">
                              <w:rPr>
                                <w:rFonts w:ascii="Arial" w:hAnsi="Arial" w:cs="Arial"/>
                                <w:sz w:val="20"/>
                              </w:rPr>
                              <w:t>GRUPO</w:t>
                            </w:r>
                            <w:r w:rsidR="00221D8B" w:rsidRPr="006E74D3">
                              <w:rPr>
                                <w:rFonts w:ascii="Arial" w:hAnsi="Arial" w:cs="Arial"/>
                                <w:sz w:val="20"/>
                              </w:rPr>
                              <w:t xml:space="preserve"> INTERDISCIPLINARIO EN MATERIA DE ARCHIVOS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9510B" id="Cuadro de texto 21" o:spid="_x0000_s1035" type="#_x0000_t202" style="position:absolute;left:0;text-align:left;margin-left:0;margin-top:73.25pt;width:237pt;height:68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" strokecolor="window">
                <v:textbox>
                  <w:txbxContent>
                    <w:p w14:paraId="1909365A" w14:textId="77777777" w:rsidR="00221D8B" w:rsidRPr="006E74D3" w:rsidRDefault="00221D8B" w:rsidP="00632B16">
                      <w:pPr>
                        <w:jc w:val="center"/>
                        <w:rPr>
                          <w:rFonts w:ascii="Arial" w:hAnsi="Arial" w:cs="Arial"/>
                          <w:sz w:val="20"/>
                        </w:rPr>
                      </w:pPr>
                      <w:r w:rsidRPr="006E74D3">
                        <w:rPr>
                          <w:rFonts w:ascii="Arial" w:hAnsi="Arial" w:cs="Arial"/>
                          <w:sz w:val="20"/>
                        </w:rPr>
                        <w:t>LIC. EDMUNDO PÉREZ LÓPEZ</w:t>
                      </w:r>
                    </w:p>
                    <w:p w14:paraId="1176DE22" w14:textId="3EABA66E" w:rsidR="00221D8B" w:rsidRPr="006E74D3" w:rsidRDefault="00E64167" w:rsidP="00221D8B">
                      <w:pPr>
                        <w:jc w:val="center"/>
                        <w:rPr>
                          <w:rFonts w:ascii="Arial" w:hAnsi="Arial" w:cs="Arial"/>
                          <w:sz w:val="20"/>
                        </w:rPr>
                      </w:pPr>
                      <w:r>
                        <w:rPr>
                          <w:rFonts w:ascii="Arial" w:hAnsi="Arial" w:cs="Arial"/>
                          <w:sz w:val="20"/>
                        </w:rPr>
                        <w:t>RESPONSABLE DE LA COORDINACIÓN DE ARCHIVOS</w:t>
                      </w:r>
                      <w:r w:rsidR="00221D8B" w:rsidRPr="006E74D3">
                        <w:rPr>
                          <w:rFonts w:ascii="Arial" w:hAnsi="Arial" w:cs="Arial"/>
                          <w:sz w:val="20"/>
                        </w:rPr>
                        <w:t xml:space="preserve"> Y SECRETARIO DEL </w:t>
                      </w:r>
                      <w:r w:rsidR="00A34EE3">
                        <w:rPr>
                          <w:rFonts w:ascii="Arial" w:hAnsi="Arial" w:cs="Arial"/>
                          <w:sz w:val="20"/>
                        </w:rPr>
                        <w:t>GRUPO</w:t>
                      </w:r>
                      <w:r w:rsidR="00221D8B" w:rsidRPr="006E74D3">
                        <w:rPr>
                          <w:rFonts w:ascii="Arial" w:hAnsi="Arial" w:cs="Arial"/>
                          <w:sz w:val="20"/>
                        </w:rPr>
                        <w:t xml:space="preserve"> INTERDISCIPLINARIO EN MATERIA DE ARCHIVOS</w:t>
                      </w:r>
                    </w:p>
                  </w:txbxContent>
                </v:textbox>
                <w10:wrap type="square" anchorx="margin"/>
              </v:shape>
            </w:pict>
          </mc:Fallback>
        </mc:AlternateContent>
      </w:r>
    </w:p>
    <w:sectPr w:rsidR="000D6814" w:rsidSect="0051538C">
      <w:headerReference w:type="default" r:id="rId13"/>
      <w:footerReference w:type="even" r:id="rId14"/>
      <w:footerReference w:type="default" r:id="rId15"/>
      <w:headerReference w:type="first" r:id="rId16"/>
      <w:pgSz w:w="12240" w:h="15840" w:code="1"/>
      <w:pgMar w:top="1417" w:right="1701" w:bottom="1417" w:left="1701" w:header="567" w:footer="265"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5E2AE" w14:textId="77777777" w:rsidR="007F23EA" w:rsidRDefault="007F23EA" w:rsidP="000B66A5">
      <w:r>
        <w:separator/>
      </w:r>
    </w:p>
  </w:endnote>
  <w:endnote w:type="continuationSeparator" w:id="0">
    <w:p w14:paraId="01B9153C" w14:textId="77777777" w:rsidR="007F23EA" w:rsidRDefault="007F23EA" w:rsidP="000B6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C3890" w14:textId="77777777" w:rsidR="00246651" w:rsidRDefault="002466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A72DD3B" w14:textId="77777777" w:rsidR="00246651" w:rsidRDefault="0024665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32B0" w14:textId="77777777" w:rsidR="00246651" w:rsidRPr="003512E0" w:rsidRDefault="00246651">
    <w:pPr>
      <w:pStyle w:val="Piedepgina"/>
      <w:jc w:val="right"/>
      <w:rPr>
        <w:rFonts w:ascii="Arial" w:hAnsi="Arial" w:cs="Arial"/>
      </w:rPr>
    </w:pPr>
    <w:r w:rsidRPr="003512E0">
      <w:rPr>
        <w:rFonts w:ascii="Arial" w:hAnsi="Arial" w:cs="Arial"/>
        <w:color w:val="4F81BD" w:themeColor="accent1"/>
        <w:sz w:val="20"/>
        <w:lang w:val="es-ES"/>
      </w:rPr>
      <w:t xml:space="preserve">pág. </w:t>
    </w:r>
    <w:r w:rsidRPr="003512E0">
      <w:rPr>
        <w:rFonts w:ascii="Arial" w:hAnsi="Arial" w:cs="Arial"/>
        <w:color w:val="4F81BD" w:themeColor="accent1"/>
        <w:sz w:val="20"/>
      </w:rPr>
      <w:fldChar w:fldCharType="begin"/>
    </w:r>
    <w:r w:rsidRPr="003512E0">
      <w:rPr>
        <w:rFonts w:ascii="Arial" w:hAnsi="Arial" w:cs="Arial"/>
        <w:color w:val="4F81BD" w:themeColor="accent1"/>
        <w:sz w:val="20"/>
      </w:rPr>
      <w:instrText>PAGE  \* Arabic</w:instrText>
    </w:r>
    <w:r w:rsidRPr="003512E0">
      <w:rPr>
        <w:rFonts w:ascii="Arial" w:hAnsi="Arial" w:cs="Arial"/>
        <w:color w:val="4F81BD" w:themeColor="accent1"/>
        <w:sz w:val="20"/>
      </w:rPr>
      <w:fldChar w:fldCharType="separate"/>
    </w:r>
    <w:r w:rsidR="00343BA1" w:rsidRPr="003512E0">
      <w:rPr>
        <w:rFonts w:ascii="Arial" w:hAnsi="Arial" w:cs="Arial"/>
        <w:noProof/>
        <w:color w:val="4F81BD" w:themeColor="accent1"/>
        <w:sz w:val="20"/>
      </w:rPr>
      <w:t>17</w:t>
    </w:r>
    <w:r w:rsidRPr="003512E0">
      <w:rPr>
        <w:rFonts w:ascii="Arial" w:hAnsi="Arial" w:cs="Arial"/>
        <w:color w:val="4F81BD" w:themeColor="accent1"/>
        <w:sz w:val="20"/>
      </w:rPr>
      <w:fldChar w:fldCharType="end"/>
    </w:r>
  </w:p>
  <w:p w14:paraId="01757AB5" w14:textId="77777777" w:rsidR="00246651" w:rsidRDefault="00246651" w:rsidP="00FE7B91">
    <w:pPr>
      <w:pStyle w:val="Piedepgina"/>
      <w:ind w:right="360"/>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C6F98" w14:textId="77777777" w:rsidR="007F23EA" w:rsidRDefault="007F23EA" w:rsidP="000B66A5">
      <w:r>
        <w:separator/>
      </w:r>
    </w:p>
  </w:footnote>
  <w:footnote w:type="continuationSeparator" w:id="0">
    <w:p w14:paraId="5A2C2A16" w14:textId="77777777" w:rsidR="007F23EA" w:rsidRDefault="007F23EA" w:rsidP="000B6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6F64A" w14:textId="77777777" w:rsidR="00246651" w:rsidRPr="00097094" w:rsidRDefault="00246651" w:rsidP="0051538C">
    <w:pPr>
      <w:pStyle w:val="Ttulo3"/>
      <w:ind w:left="-1701"/>
      <w:jc w:val="left"/>
      <w:rPr>
        <w:rFonts w:cs="Arial"/>
        <w:b w:val="0"/>
        <w:sz w:val="20"/>
        <w:szCs w:val="22"/>
      </w:rPr>
    </w:pPr>
    <w:r>
      <w:rPr>
        <w:noProof/>
        <w:lang w:val="es-ES" w:eastAsia="es-ES" w:bidi="ar-SA"/>
      </w:rPr>
      <w:drawing>
        <wp:anchor distT="0" distB="0" distL="114300" distR="114300" simplePos="0" relativeHeight="251657215" behindDoc="0" locked="0" layoutInCell="1" allowOverlap="1" wp14:anchorId="6E047FE3" wp14:editId="3DAB0833">
          <wp:simplePos x="0" y="0"/>
          <wp:positionH relativeFrom="column">
            <wp:posOffset>24765</wp:posOffset>
          </wp:positionH>
          <wp:positionV relativeFrom="paragraph">
            <wp:posOffset>-217170</wp:posOffset>
          </wp:positionV>
          <wp:extent cx="549232" cy="720000"/>
          <wp:effectExtent l="0" t="0" r="3810" b="4445"/>
          <wp:wrapNone/>
          <wp:docPr id="25" name="Imagen 25" descr="CEDHVeracru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DHVeracruz"/>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9232" cy="720000"/>
                  </a:xfrm>
                  <a:prstGeom prst="rect">
                    <a:avLst/>
                  </a:prstGeom>
                  <a:noFill/>
                  <a:ln w="9525">
                    <a:noFill/>
                    <a:miter lim="800000"/>
                    <a:headEnd/>
                    <a:tailEnd/>
                  </a:ln>
                </pic:spPr>
              </pic:pic>
            </a:graphicData>
          </a:graphic>
        </wp:anchor>
      </w:drawing>
    </w:r>
  </w:p>
  <w:p w14:paraId="141361FB" w14:textId="77777777" w:rsidR="00246651" w:rsidRPr="00097094" w:rsidRDefault="00246651" w:rsidP="00816AA1">
    <w:pPr>
      <w:pStyle w:val="Ttulo3"/>
      <w:jc w:val="right"/>
      <w:rPr>
        <w:rFonts w:cs="Arial"/>
        <w:b w:val="0"/>
        <w:sz w:val="20"/>
        <w:szCs w:val="22"/>
      </w:rPr>
    </w:pPr>
  </w:p>
  <w:p w14:paraId="46A29FA4" w14:textId="77777777" w:rsidR="00246651" w:rsidRPr="00427EC3" w:rsidRDefault="00246651" w:rsidP="0044479A">
    <w:pPr>
      <w:pStyle w:val="Ttulo3"/>
      <w:jc w:val="right"/>
      <w:rPr>
        <w:rFonts w:cs="Arial"/>
        <w:smallCaps w:val="0"/>
        <w:sz w:val="20"/>
        <w:szCs w:val="22"/>
      </w:rPr>
    </w:pPr>
  </w:p>
  <w:p w14:paraId="67D33F07" w14:textId="77777777" w:rsidR="00246651" w:rsidRPr="00427EC3" w:rsidRDefault="00246651" w:rsidP="00593C26">
    <w:pPr>
      <w:pStyle w:val="Ttulo3"/>
      <w:jc w:val="right"/>
      <w:rPr>
        <w:rFonts w:cs="Arial"/>
        <w:smallCaps w:val="0"/>
        <w:sz w:val="20"/>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D61AA" w14:textId="77777777" w:rsidR="00246651" w:rsidRDefault="00AA5E50">
    <w:pPr>
      <w:pStyle w:val="Encabezado"/>
    </w:pPr>
    <w:r>
      <w:rPr>
        <w:noProof/>
        <w:lang w:val="en-US" w:eastAsia="en-US"/>
      </w:rPr>
      <mc:AlternateContent>
        <mc:Choice Requires="wps">
          <w:drawing>
            <wp:anchor distT="0" distB="0" distL="114300" distR="114300" simplePos="0" relativeHeight="251658240" behindDoc="0" locked="0" layoutInCell="0" allowOverlap="1" wp14:anchorId="6566532F" wp14:editId="219216EE">
              <wp:simplePos x="0" y="0"/>
              <wp:positionH relativeFrom="column">
                <wp:posOffset>-1257300</wp:posOffset>
              </wp:positionH>
              <wp:positionV relativeFrom="paragraph">
                <wp:posOffset>457200</wp:posOffset>
              </wp:positionV>
              <wp:extent cx="1143000" cy="12573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3000" cy="1257300"/>
                      </a:xfrm>
                      <a:prstGeom prst="rect">
                        <a:avLst/>
                      </a:prstGeom>
                      <a:solidFill>
                        <a:srgbClr val="FFFFFF"/>
                      </a:solidFill>
                      <a:ln w="9525">
                        <a:solidFill>
                          <a:srgbClr val="000000"/>
                        </a:solidFill>
                        <a:miter lim="800000"/>
                        <a:headEnd/>
                        <a:tailEnd/>
                      </a:ln>
                    </wps:spPr>
                    <wps:txbx>
                      <w:txbxContent>
                        <w:p w14:paraId="6DD63D73" w14:textId="77777777" w:rsidR="00246651" w:rsidRDefault="00246651">
                          <w:r>
                            <w:t>ffff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66532F" id="_x0000_t202" coordsize="21600,21600" o:spt="202" path="m,l,21600r21600,l21600,xe">
              <v:stroke joinstyle="miter"/>
              <v:path gradientshapeok="t" o:connecttype="rect"/>
            </v:shapetype>
            <v:shape id="Text Box 1" o:spid="_x0000_s1036" type="#_x0000_t202" style="position:absolute;left:0;text-align:left;margin-left:-99pt;margin-top:36pt;width:90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" o:allowincell="f">
              <v:path arrowok="t"/>
              <v:textbox>
                <w:txbxContent>
                  <w:p w14:paraId="6DD63D73" w14:textId="77777777" w:rsidR="00246651" w:rsidRDefault="00246651">
                    <w:r>
                      <w:t>ffff</w:t>
                    </w:r>
                  </w:p>
                </w:txbxContent>
              </v:textbox>
            </v:shape>
          </w:pict>
        </mc:Fallback>
      </mc:AlternateContent>
    </w:r>
    <w:proofErr w:type="spellStart"/>
    <w:r w:rsidR="00246651">
      <w:t>sdsdsd</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161D"/>
    <w:multiLevelType w:val="hybridMultilevel"/>
    <w:tmpl w:val="0406C4F0"/>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1" w15:restartNumberingAfterBreak="0">
    <w:nsid w:val="048F1D4B"/>
    <w:multiLevelType w:val="hybridMultilevel"/>
    <w:tmpl w:val="EF20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B846EDD"/>
    <w:multiLevelType w:val="hybridMultilevel"/>
    <w:tmpl w:val="C6F074B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796BAA"/>
    <w:multiLevelType w:val="hybridMultilevel"/>
    <w:tmpl w:val="16CC0BB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1B17DA"/>
    <w:multiLevelType w:val="hybridMultilevel"/>
    <w:tmpl w:val="B8DA1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B41476"/>
    <w:multiLevelType w:val="hybridMultilevel"/>
    <w:tmpl w:val="43B4B4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8B0201A"/>
    <w:multiLevelType w:val="hybridMultilevel"/>
    <w:tmpl w:val="B894A516"/>
    <w:lvl w:ilvl="0" w:tplc="D7683C8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F567DB"/>
    <w:multiLevelType w:val="hybridMultilevel"/>
    <w:tmpl w:val="9FECA7B2"/>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8" w15:restartNumberingAfterBreak="0">
    <w:nsid w:val="2EDF5C7B"/>
    <w:multiLevelType w:val="hybridMultilevel"/>
    <w:tmpl w:val="4E709FB0"/>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9" w15:restartNumberingAfterBreak="0">
    <w:nsid w:val="2EFA69E4"/>
    <w:multiLevelType w:val="hybridMultilevel"/>
    <w:tmpl w:val="8870C4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08E66EC"/>
    <w:multiLevelType w:val="hybridMultilevel"/>
    <w:tmpl w:val="5C300E54"/>
    <w:lvl w:ilvl="0" w:tplc="0409000F">
      <w:start w:val="1"/>
      <w:numFmt w:val="decimal"/>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39E07C1F"/>
    <w:multiLevelType w:val="multilevel"/>
    <w:tmpl w:val="27B6EF7C"/>
    <w:lvl w:ilvl="0">
      <w:start w:val="2"/>
      <w:numFmt w:val="decimal"/>
      <w:lvlText w:val="%1"/>
      <w:lvlJc w:val="left"/>
      <w:pPr>
        <w:ind w:left="405" w:hanging="405"/>
      </w:pPr>
      <w:rPr>
        <w:rFonts w:hint="default"/>
      </w:rPr>
    </w:lvl>
    <w:lvl w:ilvl="1">
      <w:start w:val="1"/>
      <w:numFmt w:val="decimal"/>
      <w:lvlText w:val="%1.%2"/>
      <w:lvlJc w:val="left"/>
      <w:pPr>
        <w:ind w:left="675" w:hanging="40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E07534A"/>
    <w:multiLevelType w:val="hybridMultilevel"/>
    <w:tmpl w:val="0C60FC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06229"/>
    <w:multiLevelType w:val="hybridMultilevel"/>
    <w:tmpl w:val="9CEA40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F750A"/>
    <w:multiLevelType w:val="hybridMultilevel"/>
    <w:tmpl w:val="918A05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C7D0DBC"/>
    <w:multiLevelType w:val="hybridMultilevel"/>
    <w:tmpl w:val="07583552"/>
    <w:lvl w:ilvl="0" w:tplc="E6D61FCE">
      <w:start w:val="5"/>
      <w:numFmt w:val="decimal"/>
      <w:lvlText w:val="(%1)"/>
      <w:lvlJc w:val="left"/>
      <w:pPr>
        <w:ind w:left="360" w:hanging="360"/>
      </w:pPr>
      <w:rPr>
        <w:rFonts w:hint="default"/>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EE44C6D"/>
    <w:multiLevelType w:val="hybridMultilevel"/>
    <w:tmpl w:val="5D087C5C"/>
    <w:lvl w:ilvl="0" w:tplc="6952015C">
      <w:start w:val="3"/>
      <w:numFmt w:val="decimal"/>
      <w:lvlText w:val="(%1)"/>
      <w:lvlJc w:val="left"/>
      <w:pPr>
        <w:ind w:left="360" w:hanging="360"/>
      </w:pPr>
      <w:rPr>
        <w:rFonts w:hint="default"/>
        <w:sz w:val="24"/>
        <w:szCs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83592B"/>
    <w:multiLevelType w:val="hybridMultilevel"/>
    <w:tmpl w:val="421C8ABC"/>
    <w:lvl w:ilvl="0" w:tplc="E48A0682">
      <w:start w:val="1"/>
      <w:numFmt w:val="decimal"/>
      <w:lvlText w:val="(%1)"/>
      <w:lvlJc w:val="left"/>
      <w:pPr>
        <w:ind w:left="720" w:hanging="360"/>
      </w:pPr>
      <w:rPr>
        <w:rFonts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DDB534F"/>
    <w:multiLevelType w:val="hybridMultilevel"/>
    <w:tmpl w:val="4C42F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AB73155"/>
    <w:multiLevelType w:val="hybridMultilevel"/>
    <w:tmpl w:val="15FCAEF6"/>
    <w:lvl w:ilvl="0" w:tplc="2A44D460">
      <w:start w:val="1"/>
      <w:numFmt w:val="upperRoman"/>
      <w:lvlText w:val="%1."/>
      <w:lvlJc w:val="left"/>
      <w:pPr>
        <w:ind w:left="1080" w:hanging="720"/>
      </w:pPr>
      <w:rPr>
        <w:rFonts w:hint="default"/>
        <w:b/>
        <w:sz w:val="3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0AC378A"/>
    <w:multiLevelType w:val="hybridMultilevel"/>
    <w:tmpl w:val="9E72E7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3C669E"/>
    <w:multiLevelType w:val="hybridMultilevel"/>
    <w:tmpl w:val="41803D3A"/>
    <w:lvl w:ilvl="0" w:tplc="080A000F">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084A20"/>
    <w:multiLevelType w:val="hybridMultilevel"/>
    <w:tmpl w:val="E6921834"/>
    <w:lvl w:ilvl="0" w:tplc="7436B0D2">
      <w:start w:val="2"/>
      <w:numFmt w:val="bullet"/>
      <w:lvlText w:val="-"/>
      <w:lvlJc w:val="left"/>
      <w:pPr>
        <w:ind w:left="720" w:hanging="360"/>
      </w:pPr>
      <w:rPr>
        <w:rFonts w:ascii="Arial" w:eastAsia="Times New Roman" w:hAnsi="Arial" w:cs="Arial" w:hint="default"/>
        <w:color w:val="C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8AF1776"/>
    <w:multiLevelType w:val="hybridMultilevel"/>
    <w:tmpl w:val="18D06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0A4327"/>
    <w:multiLevelType w:val="hybridMultilevel"/>
    <w:tmpl w:val="59B03D42"/>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25" w15:restartNumberingAfterBreak="0">
    <w:nsid w:val="796C68CF"/>
    <w:multiLevelType w:val="hybridMultilevel"/>
    <w:tmpl w:val="177C34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B762BF7"/>
    <w:multiLevelType w:val="hybridMultilevel"/>
    <w:tmpl w:val="A1EA1F88"/>
    <w:lvl w:ilvl="0" w:tplc="080A0001">
      <w:start w:val="1"/>
      <w:numFmt w:val="bullet"/>
      <w:lvlText w:val=""/>
      <w:lvlJc w:val="left"/>
      <w:pPr>
        <w:ind w:left="-1123" w:hanging="360"/>
      </w:pPr>
      <w:rPr>
        <w:rFonts w:ascii="Symbol" w:hAnsi="Symbol" w:hint="default"/>
      </w:rPr>
    </w:lvl>
    <w:lvl w:ilvl="1" w:tplc="080A0003" w:tentative="1">
      <w:start w:val="1"/>
      <w:numFmt w:val="bullet"/>
      <w:lvlText w:val="o"/>
      <w:lvlJc w:val="left"/>
      <w:pPr>
        <w:ind w:left="-403" w:hanging="360"/>
      </w:pPr>
      <w:rPr>
        <w:rFonts w:ascii="Courier New" w:hAnsi="Courier New" w:cs="Courier New" w:hint="default"/>
      </w:rPr>
    </w:lvl>
    <w:lvl w:ilvl="2" w:tplc="080A0005" w:tentative="1">
      <w:start w:val="1"/>
      <w:numFmt w:val="bullet"/>
      <w:lvlText w:val=""/>
      <w:lvlJc w:val="left"/>
      <w:pPr>
        <w:ind w:left="317" w:hanging="360"/>
      </w:pPr>
      <w:rPr>
        <w:rFonts w:ascii="Wingdings" w:hAnsi="Wingdings" w:hint="default"/>
      </w:rPr>
    </w:lvl>
    <w:lvl w:ilvl="3" w:tplc="080A0001" w:tentative="1">
      <w:start w:val="1"/>
      <w:numFmt w:val="bullet"/>
      <w:lvlText w:val=""/>
      <w:lvlJc w:val="left"/>
      <w:pPr>
        <w:ind w:left="1037" w:hanging="360"/>
      </w:pPr>
      <w:rPr>
        <w:rFonts w:ascii="Symbol" w:hAnsi="Symbol" w:hint="default"/>
      </w:rPr>
    </w:lvl>
    <w:lvl w:ilvl="4" w:tplc="080A0003" w:tentative="1">
      <w:start w:val="1"/>
      <w:numFmt w:val="bullet"/>
      <w:lvlText w:val="o"/>
      <w:lvlJc w:val="left"/>
      <w:pPr>
        <w:ind w:left="1757" w:hanging="360"/>
      </w:pPr>
      <w:rPr>
        <w:rFonts w:ascii="Courier New" w:hAnsi="Courier New" w:cs="Courier New" w:hint="default"/>
      </w:rPr>
    </w:lvl>
    <w:lvl w:ilvl="5" w:tplc="080A0005" w:tentative="1">
      <w:start w:val="1"/>
      <w:numFmt w:val="bullet"/>
      <w:lvlText w:val=""/>
      <w:lvlJc w:val="left"/>
      <w:pPr>
        <w:ind w:left="2477" w:hanging="360"/>
      </w:pPr>
      <w:rPr>
        <w:rFonts w:ascii="Wingdings" w:hAnsi="Wingdings" w:hint="default"/>
      </w:rPr>
    </w:lvl>
    <w:lvl w:ilvl="6" w:tplc="080A0001" w:tentative="1">
      <w:start w:val="1"/>
      <w:numFmt w:val="bullet"/>
      <w:lvlText w:val=""/>
      <w:lvlJc w:val="left"/>
      <w:pPr>
        <w:ind w:left="3197" w:hanging="360"/>
      </w:pPr>
      <w:rPr>
        <w:rFonts w:ascii="Symbol" w:hAnsi="Symbol" w:hint="default"/>
      </w:rPr>
    </w:lvl>
    <w:lvl w:ilvl="7" w:tplc="080A0003" w:tentative="1">
      <w:start w:val="1"/>
      <w:numFmt w:val="bullet"/>
      <w:lvlText w:val="o"/>
      <w:lvlJc w:val="left"/>
      <w:pPr>
        <w:ind w:left="3917" w:hanging="360"/>
      </w:pPr>
      <w:rPr>
        <w:rFonts w:ascii="Courier New" w:hAnsi="Courier New" w:cs="Courier New" w:hint="default"/>
      </w:rPr>
    </w:lvl>
    <w:lvl w:ilvl="8" w:tplc="080A0005" w:tentative="1">
      <w:start w:val="1"/>
      <w:numFmt w:val="bullet"/>
      <w:lvlText w:val=""/>
      <w:lvlJc w:val="left"/>
      <w:pPr>
        <w:ind w:left="4637" w:hanging="360"/>
      </w:pPr>
      <w:rPr>
        <w:rFonts w:ascii="Wingdings" w:hAnsi="Wingdings" w:hint="default"/>
      </w:rPr>
    </w:lvl>
  </w:abstractNum>
  <w:abstractNum w:abstractNumId="27" w15:restartNumberingAfterBreak="0">
    <w:nsid w:val="7DCA707D"/>
    <w:multiLevelType w:val="hybridMultilevel"/>
    <w:tmpl w:val="8350394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num w:numId="1" w16cid:durableId="210967826">
    <w:abstractNumId w:val="5"/>
  </w:num>
  <w:num w:numId="2" w16cid:durableId="398015641">
    <w:abstractNumId w:val="24"/>
  </w:num>
  <w:num w:numId="3" w16cid:durableId="1753165295">
    <w:abstractNumId w:val="0"/>
  </w:num>
  <w:num w:numId="4" w16cid:durableId="2128042563">
    <w:abstractNumId w:val="20"/>
  </w:num>
  <w:num w:numId="5" w16cid:durableId="2020962873">
    <w:abstractNumId w:val="7"/>
  </w:num>
  <w:num w:numId="6" w16cid:durableId="1069619068">
    <w:abstractNumId w:val="26"/>
  </w:num>
  <w:num w:numId="7" w16cid:durableId="1848861947">
    <w:abstractNumId w:val="8"/>
  </w:num>
  <w:num w:numId="8" w16cid:durableId="1484197341">
    <w:abstractNumId w:val="1"/>
  </w:num>
  <w:num w:numId="9" w16cid:durableId="827523281">
    <w:abstractNumId w:val="27"/>
  </w:num>
  <w:num w:numId="10" w16cid:durableId="1073623344">
    <w:abstractNumId w:val="10"/>
  </w:num>
  <w:num w:numId="11" w16cid:durableId="1789854076">
    <w:abstractNumId w:val="13"/>
  </w:num>
  <w:num w:numId="12" w16cid:durableId="1905021487">
    <w:abstractNumId w:val="12"/>
  </w:num>
  <w:num w:numId="13" w16cid:durableId="1102798229">
    <w:abstractNumId w:val="18"/>
  </w:num>
  <w:num w:numId="14" w16cid:durableId="1362977792">
    <w:abstractNumId w:val="4"/>
  </w:num>
  <w:num w:numId="15" w16cid:durableId="4789201">
    <w:abstractNumId w:val="23"/>
  </w:num>
  <w:num w:numId="16" w16cid:durableId="490754995">
    <w:abstractNumId w:val="9"/>
  </w:num>
  <w:num w:numId="17" w16cid:durableId="1485048491">
    <w:abstractNumId w:val="14"/>
  </w:num>
  <w:num w:numId="18" w16cid:durableId="1345090477">
    <w:abstractNumId w:val="2"/>
  </w:num>
  <w:num w:numId="19" w16cid:durableId="215897729">
    <w:abstractNumId w:val="3"/>
  </w:num>
  <w:num w:numId="20" w16cid:durableId="1831018535">
    <w:abstractNumId w:val="6"/>
  </w:num>
  <w:num w:numId="21" w16cid:durableId="1760978079">
    <w:abstractNumId w:val="17"/>
  </w:num>
  <w:num w:numId="22" w16cid:durableId="841554647">
    <w:abstractNumId w:val="16"/>
  </w:num>
  <w:num w:numId="23" w16cid:durableId="1653604772">
    <w:abstractNumId w:val="15"/>
  </w:num>
  <w:num w:numId="24" w16cid:durableId="2064479627">
    <w:abstractNumId w:val="21"/>
  </w:num>
  <w:num w:numId="25" w16cid:durableId="1914074459">
    <w:abstractNumId w:val="22"/>
  </w:num>
  <w:num w:numId="26" w16cid:durableId="1275556009">
    <w:abstractNumId w:val="19"/>
  </w:num>
  <w:num w:numId="27" w16cid:durableId="1213541147">
    <w:abstractNumId w:val="25"/>
  </w:num>
  <w:num w:numId="28" w16cid:durableId="7056368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B1A"/>
    <w:rsid w:val="000005B5"/>
    <w:rsid w:val="00001485"/>
    <w:rsid w:val="00004031"/>
    <w:rsid w:val="00004362"/>
    <w:rsid w:val="0000468C"/>
    <w:rsid w:val="00004891"/>
    <w:rsid w:val="000077F4"/>
    <w:rsid w:val="00007AF0"/>
    <w:rsid w:val="00007B51"/>
    <w:rsid w:val="0001129C"/>
    <w:rsid w:val="00011583"/>
    <w:rsid w:val="000128D3"/>
    <w:rsid w:val="00012D00"/>
    <w:rsid w:val="00013124"/>
    <w:rsid w:val="000131EE"/>
    <w:rsid w:val="00013715"/>
    <w:rsid w:val="00013F74"/>
    <w:rsid w:val="00014F4D"/>
    <w:rsid w:val="00016088"/>
    <w:rsid w:val="000204A3"/>
    <w:rsid w:val="00020ED5"/>
    <w:rsid w:val="00021005"/>
    <w:rsid w:val="00022627"/>
    <w:rsid w:val="00022EA3"/>
    <w:rsid w:val="00023C65"/>
    <w:rsid w:val="00024F85"/>
    <w:rsid w:val="000255BE"/>
    <w:rsid w:val="000265F3"/>
    <w:rsid w:val="00027011"/>
    <w:rsid w:val="000274AA"/>
    <w:rsid w:val="00030538"/>
    <w:rsid w:val="00030F85"/>
    <w:rsid w:val="0003205F"/>
    <w:rsid w:val="00032ABD"/>
    <w:rsid w:val="00032CAE"/>
    <w:rsid w:val="0003379F"/>
    <w:rsid w:val="0003490C"/>
    <w:rsid w:val="00037F59"/>
    <w:rsid w:val="000428A0"/>
    <w:rsid w:val="00043F13"/>
    <w:rsid w:val="00045002"/>
    <w:rsid w:val="00045B9D"/>
    <w:rsid w:val="00046AE5"/>
    <w:rsid w:val="00047A30"/>
    <w:rsid w:val="0005259A"/>
    <w:rsid w:val="000527F8"/>
    <w:rsid w:val="00053760"/>
    <w:rsid w:val="00055833"/>
    <w:rsid w:val="00055F75"/>
    <w:rsid w:val="0005603C"/>
    <w:rsid w:val="00056784"/>
    <w:rsid w:val="00057B31"/>
    <w:rsid w:val="00057F17"/>
    <w:rsid w:val="00062464"/>
    <w:rsid w:val="000630ED"/>
    <w:rsid w:val="000723B8"/>
    <w:rsid w:val="0007503C"/>
    <w:rsid w:val="00075590"/>
    <w:rsid w:val="0007584B"/>
    <w:rsid w:val="000764EE"/>
    <w:rsid w:val="00076AED"/>
    <w:rsid w:val="00077DB7"/>
    <w:rsid w:val="00083B31"/>
    <w:rsid w:val="00083D1F"/>
    <w:rsid w:val="00083F85"/>
    <w:rsid w:val="000845D3"/>
    <w:rsid w:val="000857A0"/>
    <w:rsid w:val="000868ED"/>
    <w:rsid w:val="00086A65"/>
    <w:rsid w:val="000879AC"/>
    <w:rsid w:val="00090AB1"/>
    <w:rsid w:val="00092DD8"/>
    <w:rsid w:val="00093DE5"/>
    <w:rsid w:val="000942B8"/>
    <w:rsid w:val="00097094"/>
    <w:rsid w:val="000A024E"/>
    <w:rsid w:val="000A02B9"/>
    <w:rsid w:val="000A1814"/>
    <w:rsid w:val="000A4993"/>
    <w:rsid w:val="000A51A5"/>
    <w:rsid w:val="000A55FA"/>
    <w:rsid w:val="000A592C"/>
    <w:rsid w:val="000A7ED3"/>
    <w:rsid w:val="000B1241"/>
    <w:rsid w:val="000B19F3"/>
    <w:rsid w:val="000B2659"/>
    <w:rsid w:val="000B2905"/>
    <w:rsid w:val="000B365E"/>
    <w:rsid w:val="000B3D8D"/>
    <w:rsid w:val="000B440C"/>
    <w:rsid w:val="000B4CD0"/>
    <w:rsid w:val="000B52BE"/>
    <w:rsid w:val="000B5498"/>
    <w:rsid w:val="000B66A5"/>
    <w:rsid w:val="000B70EB"/>
    <w:rsid w:val="000B72C3"/>
    <w:rsid w:val="000B7B95"/>
    <w:rsid w:val="000C04BC"/>
    <w:rsid w:val="000C14DE"/>
    <w:rsid w:val="000C1C70"/>
    <w:rsid w:val="000C2066"/>
    <w:rsid w:val="000C3AB2"/>
    <w:rsid w:val="000C589F"/>
    <w:rsid w:val="000C62F7"/>
    <w:rsid w:val="000C6749"/>
    <w:rsid w:val="000C771F"/>
    <w:rsid w:val="000D1E1C"/>
    <w:rsid w:val="000D2DD8"/>
    <w:rsid w:val="000D43F9"/>
    <w:rsid w:val="000D454C"/>
    <w:rsid w:val="000D4E11"/>
    <w:rsid w:val="000D58B7"/>
    <w:rsid w:val="000D6814"/>
    <w:rsid w:val="000E284D"/>
    <w:rsid w:val="000E2FC1"/>
    <w:rsid w:val="000E3868"/>
    <w:rsid w:val="000E40AC"/>
    <w:rsid w:val="000E50D5"/>
    <w:rsid w:val="000E56FB"/>
    <w:rsid w:val="000E5ABC"/>
    <w:rsid w:val="000F293E"/>
    <w:rsid w:val="000F452A"/>
    <w:rsid w:val="000F4D49"/>
    <w:rsid w:val="000F50F5"/>
    <w:rsid w:val="000F67C2"/>
    <w:rsid w:val="00102015"/>
    <w:rsid w:val="001027C2"/>
    <w:rsid w:val="001033EB"/>
    <w:rsid w:val="00104B43"/>
    <w:rsid w:val="00106161"/>
    <w:rsid w:val="00106C2E"/>
    <w:rsid w:val="001074A9"/>
    <w:rsid w:val="00107B1A"/>
    <w:rsid w:val="00110C6C"/>
    <w:rsid w:val="001114CD"/>
    <w:rsid w:val="0011207D"/>
    <w:rsid w:val="001126A0"/>
    <w:rsid w:val="0011387F"/>
    <w:rsid w:val="00114301"/>
    <w:rsid w:val="00115C2E"/>
    <w:rsid w:val="00116310"/>
    <w:rsid w:val="001164CC"/>
    <w:rsid w:val="00117008"/>
    <w:rsid w:val="00117E5A"/>
    <w:rsid w:val="001212DA"/>
    <w:rsid w:val="00121F25"/>
    <w:rsid w:val="00123409"/>
    <w:rsid w:val="001237B3"/>
    <w:rsid w:val="00127685"/>
    <w:rsid w:val="00132DF4"/>
    <w:rsid w:val="00133759"/>
    <w:rsid w:val="00133BBB"/>
    <w:rsid w:val="00133CAD"/>
    <w:rsid w:val="00135B89"/>
    <w:rsid w:val="00136411"/>
    <w:rsid w:val="00140B8A"/>
    <w:rsid w:val="00141A63"/>
    <w:rsid w:val="00141F83"/>
    <w:rsid w:val="00146801"/>
    <w:rsid w:val="0015032F"/>
    <w:rsid w:val="001508AF"/>
    <w:rsid w:val="001510A2"/>
    <w:rsid w:val="00152729"/>
    <w:rsid w:val="001531C3"/>
    <w:rsid w:val="00153614"/>
    <w:rsid w:val="00153A00"/>
    <w:rsid w:val="0015450B"/>
    <w:rsid w:val="00154D20"/>
    <w:rsid w:val="001554E7"/>
    <w:rsid w:val="00155953"/>
    <w:rsid w:val="0015685E"/>
    <w:rsid w:val="00157E3A"/>
    <w:rsid w:val="001621CD"/>
    <w:rsid w:val="001632BB"/>
    <w:rsid w:val="0016364E"/>
    <w:rsid w:val="00166391"/>
    <w:rsid w:val="00167EA5"/>
    <w:rsid w:val="0017003C"/>
    <w:rsid w:val="00171F50"/>
    <w:rsid w:val="00175310"/>
    <w:rsid w:val="001806CE"/>
    <w:rsid w:val="001811AC"/>
    <w:rsid w:val="00181227"/>
    <w:rsid w:val="001812FE"/>
    <w:rsid w:val="001818A6"/>
    <w:rsid w:val="00182225"/>
    <w:rsid w:val="00184602"/>
    <w:rsid w:val="00184FCE"/>
    <w:rsid w:val="0019005F"/>
    <w:rsid w:val="00190237"/>
    <w:rsid w:val="001913F6"/>
    <w:rsid w:val="00191B96"/>
    <w:rsid w:val="001923DB"/>
    <w:rsid w:val="00192581"/>
    <w:rsid w:val="00193814"/>
    <w:rsid w:val="001945D8"/>
    <w:rsid w:val="0019624D"/>
    <w:rsid w:val="001968CF"/>
    <w:rsid w:val="001A070C"/>
    <w:rsid w:val="001A1E8E"/>
    <w:rsid w:val="001A1FE5"/>
    <w:rsid w:val="001A25AD"/>
    <w:rsid w:val="001A34DB"/>
    <w:rsid w:val="001A3D38"/>
    <w:rsid w:val="001A567C"/>
    <w:rsid w:val="001A5681"/>
    <w:rsid w:val="001A5BB3"/>
    <w:rsid w:val="001B0188"/>
    <w:rsid w:val="001B09B3"/>
    <w:rsid w:val="001B14D9"/>
    <w:rsid w:val="001B1D98"/>
    <w:rsid w:val="001B379F"/>
    <w:rsid w:val="001B4335"/>
    <w:rsid w:val="001B43F5"/>
    <w:rsid w:val="001B6465"/>
    <w:rsid w:val="001B7744"/>
    <w:rsid w:val="001C26D5"/>
    <w:rsid w:val="001C43E0"/>
    <w:rsid w:val="001C43ED"/>
    <w:rsid w:val="001C48AA"/>
    <w:rsid w:val="001C573A"/>
    <w:rsid w:val="001C663F"/>
    <w:rsid w:val="001D055F"/>
    <w:rsid w:val="001D14E6"/>
    <w:rsid w:val="001D26BA"/>
    <w:rsid w:val="001D2E48"/>
    <w:rsid w:val="001E2BC0"/>
    <w:rsid w:val="001E4294"/>
    <w:rsid w:val="001E4450"/>
    <w:rsid w:val="001E53D1"/>
    <w:rsid w:val="001E6493"/>
    <w:rsid w:val="001E67B2"/>
    <w:rsid w:val="001E7E06"/>
    <w:rsid w:val="001E7E1D"/>
    <w:rsid w:val="001F09A8"/>
    <w:rsid w:val="001F0B3B"/>
    <w:rsid w:val="001F0BB5"/>
    <w:rsid w:val="001F1DAC"/>
    <w:rsid w:val="001F2796"/>
    <w:rsid w:val="001F6935"/>
    <w:rsid w:val="001F6ECA"/>
    <w:rsid w:val="00200897"/>
    <w:rsid w:val="00202C87"/>
    <w:rsid w:val="002033C2"/>
    <w:rsid w:val="00203AE7"/>
    <w:rsid w:val="002040F9"/>
    <w:rsid w:val="00205A0B"/>
    <w:rsid w:val="00205B8F"/>
    <w:rsid w:val="00206942"/>
    <w:rsid w:val="0020711C"/>
    <w:rsid w:val="002078FC"/>
    <w:rsid w:val="002079B9"/>
    <w:rsid w:val="00213212"/>
    <w:rsid w:val="002139E9"/>
    <w:rsid w:val="0021553A"/>
    <w:rsid w:val="0021595F"/>
    <w:rsid w:val="00215BF9"/>
    <w:rsid w:val="00217ABE"/>
    <w:rsid w:val="002206EC"/>
    <w:rsid w:val="0022077C"/>
    <w:rsid w:val="00221102"/>
    <w:rsid w:val="00221D8B"/>
    <w:rsid w:val="00222A95"/>
    <w:rsid w:val="00223F8D"/>
    <w:rsid w:val="00224A8D"/>
    <w:rsid w:val="00225B49"/>
    <w:rsid w:val="00226E4B"/>
    <w:rsid w:val="002275D9"/>
    <w:rsid w:val="0022769A"/>
    <w:rsid w:val="00230347"/>
    <w:rsid w:val="00231871"/>
    <w:rsid w:val="0023451A"/>
    <w:rsid w:val="002348B8"/>
    <w:rsid w:val="00235BDE"/>
    <w:rsid w:val="00235EC3"/>
    <w:rsid w:val="00243CF6"/>
    <w:rsid w:val="00246651"/>
    <w:rsid w:val="00250627"/>
    <w:rsid w:val="00251BE9"/>
    <w:rsid w:val="00252102"/>
    <w:rsid w:val="00252CA4"/>
    <w:rsid w:val="002538AC"/>
    <w:rsid w:val="002539CF"/>
    <w:rsid w:val="00253C88"/>
    <w:rsid w:val="002549EE"/>
    <w:rsid w:val="00254EB8"/>
    <w:rsid w:val="0025510F"/>
    <w:rsid w:val="00255B34"/>
    <w:rsid w:val="002600E6"/>
    <w:rsid w:val="002603DF"/>
    <w:rsid w:val="002618D1"/>
    <w:rsid w:val="00261E1F"/>
    <w:rsid w:val="002621BB"/>
    <w:rsid w:val="00262CEA"/>
    <w:rsid w:val="002630DB"/>
    <w:rsid w:val="00263890"/>
    <w:rsid w:val="00265DED"/>
    <w:rsid w:val="002747C7"/>
    <w:rsid w:val="00274C77"/>
    <w:rsid w:val="00274D3C"/>
    <w:rsid w:val="00275B25"/>
    <w:rsid w:val="00275E19"/>
    <w:rsid w:val="0027618C"/>
    <w:rsid w:val="002810B0"/>
    <w:rsid w:val="00281834"/>
    <w:rsid w:val="002825E2"/>
    <w:rsid w:val="002827A1"/>
    <w:rsid w:val="00282A85"/>
    <w:rsid w:val="002832FD"/>
    <w:rsid w:val="002859B7"/>
    <w:rsid w:val="00285ECE"/>
    <w:rsid w:val="00286C61"/>
    <w:rsid w:val="002904E8"/>
    <w:rsid w:val="0029389F"/>
    <w:rsid w:val="002945A7"/>
    <w:rsid w:val="002947FC"/>
    <w:rsid w:val="002A09F1"/>
    <w:rsid w:val="002A0AB5"/>
    <w:rsid w:val="002A49A2"/>
    <w:rsid w:val="002A547B"/>
    <w:rsid w:val="002B0A5D"/>
    <w:rsid w:val="002B2004"/>
    <w:rsid w:val="002B50FC"/>
    <w:rsid w:val="002C12E2"/>
    <w:rsid w:val="002C5955"/>
    <w:rsid w:val="002C5A3D"/>
    <w:rsid w:val="002C6172"/>
    <w:rsid w:val="002C74F5"/>
    <w:rsid w:val="002D25BF"/>
    <w:rsid w:val="002D5135"/>
    <w:rsid w:val="002D57DA"/>
    <w:rsid w:val="002D60F4"/>
    <w:rsid w:val="002E0703"/>
    <w:rsid w:val="002E2AC8"/>
    <w:rsid w:val="002E338C"/>
    <w:rsid w:val="002E3B94"/>
    <w:rsid w:val="002E5EA9"/>
    <w:rsid w:val="002E5F91"/>
    <w:rsid w:val="002E70AF"/>
    <w:rsid w:val="002F05C6"/>
    <w:rsid w:val="002F066C"/>
    <w:rsid w:val="002F26AE"/>
    <w:rsid w:val="002F3E23"/>
    <w:rsid w:val="002F4E2D"/>
    <w:rsid w:val="002F65EA"/>
    <w:rsid w:val="002F66D8"/>
    <w:rsid w:val="002F67C7"/>
    <w:rsid w:val="002F6A22"/>
    <w:rsid w:val="002F7745"/>
    <w:rsid w:val="002F79AD"/>
    <w:rsid w:val="002F7D5A"/>
    <w:rsid w:val="0030126F"/>
    <w:rsid w:val="003020E4"/>
    <w:rsid w:val="00302926"/>
    <w:rsid w:val="00303A71"/>
    <w:rsid w:val="00304FBB"/>
    <w:rsid w:val="00305E22"/>
    <w:rsid w:val="00306D71"/>
    <w:rsid w:val="003112EF"/>
    <w:rsid w:val="0031171F"/>
    <w:rsid w:val="00311B11"/>
    <w:rsid w:val="0031220A"/>
    <w:rsid w:val="003127B0"/>
    <w:rsid w:val="003129C8"/>
    <w:rsid w:val="0031700A"/>
    <w:rsid w:val="0031739E"/>
    <w:rsid w:val="00317DFD"/>
    <w:rsid w:val="003214CE"/>
    <w:rsid w:val="003224A3"/>
    <w:rsid w:val="003244B0"/>
    <w:rsid w:val="003258DE"/>
    <w:rsid w:val="00326062"/>
    <w:rsid w:val="0032713F"/>
    <w:rsid w:val="003276D8"/>
    <w:rsid w:val="00327AE8"/>
    <w:rsid w:val="0033030F"/>
    <w:rsid w:val="00330542"/>
    <w:rsid w:val="0033370C"/>
    <w:rsid w:val="00334493"/>
    <w:rsid w:val="00334609"/>
    <w:rsid w:val="00334F5D"/>
    <w:rsid w:val="00335280"/>
    <w:rsid w:val="00335374"/>
    <w:rsid w:val="003403D5"/>
    <w:rsid w:val="00340E42"/>
    <w:rsid w:val="00341F23"/>
    <w:rsid w:val="00342310"/>
    <w:rsid w:val="00342A75"/>
    <w:rsid w:val="00342C79"/>
    <w:rsid w:val="00343BA1"/>
    <w:rsid w:val="003456BD"/>
    <w:rsid w:val="0034625D"/>
    <w:rsid w:val="003463D9"/>
    <w:rsid w:val="00346A21"/>
    <w:rsid w:val="00346F50"/>
    <w:rsid w:val="0035037A"/>
    <w:rsid w:val="003512E0"/>
    <w:rsid w:val="0035137A"/>
    <w:rsid w:val="00352341"/>
    <w:rsid w:val="00352A04"/>
    <w:rsid w:val="00352B2D"/>
    <w:rsid w:val="00352B77"/>
    <w:rsid w:val="0035337C"/>
    <w:rsid w:val="00353393"/>
    <w:rsid w:val="00353473"/>
    <w:rsid w:val="0035367A"/>
    <w:rsid w:val="00353701"/>
    <w:rsid w:val="0035585C"/>
    <w:rsid w:val="00356BF5"/>
    <w:rsid w:val="00357804"/>
    <w:rsid w:val="003601A7"/>
    <w:rsid w:val="0036167B"/>
    <w:rsid w:val="0036648B"/>
    <w:rsid w:val="003677FB"/>
    <w:rsid w:val="00367FD9"/>
    <w:rsid w:val="0037081B"/>
    <w:rsid w:val="00371922"/>
    <w:rsid w:val="00371BDE"/>
    <w:rsid w:val="00372F0D"/>
    <w:rsid w:val="003765CA"/>
    <w:rsid w:val="003775B3"/>
    <w:rsid w:val="00377A06"/>
    <w:rsid w:val="0038480E"/>
    <w:rsid w:val="00384C4E"/>
    <w:rsid w:val="00385172"/>
    <w:rsid w:val="003863EB"/>
    <w:rsid w:val="00386E8A"/>
    <w:rsid w:val="00387326"/>
    <w:rsid w:val="00387BA2"/>
    <w:rsid w:val="00390727"/>
    <w:rsid w:val="00390F9B"/>
    <w:rsid w:val="003932D5"/>
    <w:rsid w:val="00394C09"/>
    <w:rsid w:val="00394DB5"/>
    <w:rsid w:val="00395ABE"/>
    <w:rsid w:val="00396BFA"/>
    <w:rsid w:val="003970CB"/>
    <w:rsid w:val="00397318"/>
    <w:rsid w:val="00397E15"/>
    <w:rsid w:val="003A0A49"/>
    <w:rsid w:val="003A2E4C"/>
    <w:rsid w:val="003A3EAA"/>
    <w:rsid w:val="003B193F"/>
    <w:rsid w:val="003B2710"/>
    <w:rsid w:val="003B2952"/>
    <w:rsid w:val="003B2C5B"/>
    <w:rsid w:val="003B4FCC"/>
    <w:rsid w:val="003B5122"/>
    <w:rsid w:val="003B5AFD"/>
    <w:rsid w:val="003B6AF4"/>
    <w:rsid w:val="003B6DDD"/>
    <w:rsid w:val="003B6E5F"/>
    <w:rsid w:val="003B7CD5"/>
    <w:rsid w:val="003C017F"/>
    <w:rsid w:val="003C22A0"/>
    <w:rsid w:val="003C2424"/>
    <w:rsid w:val="003C79E2"/>
    <w:rsid w:val="003C7DDE"/>
    <w:rsid w:val="003D1EA2"/>
    <w:rsid w:val="003D20A4"/>
    <w:rsid w:val="003D2255"/>
    <w:rsid w:val="003D26E1"/>
    <w:rsid w:val="003D2F77"/>
    <w:rsid w:val="003D4C90"/>
    <w:rsid w:val="003D5983"/>
    <w:rsid w:val="003D6D46"/>
    <w:rsid w:val="003E2806"/>
    <w:rsid w:val="003E3A2F"/>
    <w:rsid w:val="003E3FEE"/>
    <w:rsid w:val="003E4301"/>
    <w:rsid w:val="003E4461"/>
    <w:rsid w:val="003E5D2D"/>
    <w:rsid w:val="003E6056"/>
    <w:rsid w:val="003E63A1"/>
    <w:rsid w:val="003F0A7E"/>
    <w:rsid w:val="003F115B"/>
    <w:rsid w:val="003F1919"/>
    <w:rsid w:val="003F1D30"/>
    <w:rsid w:val="003F2675"/>
    <w:rsid w:val="003F2714"/>
    <w:rsid w:val="003F2E37"/>
    <w:rsid w:val="003F47CE"/>
    <w:rsid w:val="003F4AF5"/>
    <w:rsid w:val="003F4E67"/>
    <w:rsid w:val="003F5167"/>
    <w:rsid w:val="003F5429"/>
    <w:rsid w:val="003F542B"/>
    <w:rsid w:val="003F7472"/>
    <w:rsid w:val="003F7F9C"/>
    <w:rsid w:val="00400261"/>
    <w:rsid w:val="00401458"/>
    <w:rsid w:val="00401E62"/>
    <w:rsid w:val="004028CC"/>
    <w:rsid w:val="004032D1"/>
    <w:rsid w:val="0040355C"/>
    <w:rsid w:val="00405658"/>
    <w:rsid w:val="00405F3D"/>
    <w:rsid w:val="0040722A"/>
    <w:rsid w:val="0040792C"/>
    <w:rsid w:val="00407A6C"/>
    <w:rsid w:val="0041017F"/>
    <w:rsid w:val="00414F27"/>
    <w:rsid w:val="00415338"/>
    <w:rsid w:val="004161C2"/>
    <w:rsid w:val="00416ABA"/>
    <w:rsid w:val="00420A6B"/>
    <w:rsid w:val="00424551"/>
    <w:rsid w:val="00424988"/>
    <w:rsid w:val="00425474"/>
    <w:rsid w:val="00426312"/>
    <w:rsid w:val="00427EC3"/>
    <w:rsid w:val="0043123D"/>
    <w:rsid w:val="00431A4B"/>
    <w:rsid w:val="00432DA8"/>
    <w:rsid w:val="0043322F"/>
    <w:rsid w:val="0043346E"/>
    <w:rsid w:val="00434489"/>
    <w:rsid w:val="00434676"/>
    <w:rsid w:val="0043504A"/>
    <w:rsid w:val="0043761F"/>
    <w:rsid w:val="004401DC"/>
    <w:rsid w:val="00440A4F"/>
    <w:rsid w:val="00441070"/>
    <w:rsid w:val="0044198E"/>
    <w:rsid w:val="004437E3"/>
    <w:rsid w:val="00443C6E"/>
    <w:rsid w:val="00444613"/>
    <w:rsid w:val="0044479A"/>
    <w:rsid w:val="004457F2"/>
    <w:rsid w:val="00445F07"/>
    <w:rsid w:val="00445F7E"/>
    <w:rsid w:val="0044633E"/>
    <w:rsid w:val="004476F0"/>
    <w:rsid w:val="00447F5E"/>
    <w:rsid w:val="00450BB9"/>
    <w:rsid w:val="00451220"/>
    <w:rsid w:val="0045129B"/>
    <w:rsid w:val="00452DA4"/>
    <w:rsid w:val="00453078"/>
    <w:rsid w:val="004532B2"/>
    <w:rsid w:val="00454A44"/>
    <w:rsid w:val="00456711"/>
    <w:rsid w:val="00456DD5"/>
    <w:rsid w:val="0046070F"/>
    <w:rsid w:val="00460978"/>
    <w:rsid w:val="00460F54"/>
    <w:rsid w:val="004641E5"/>
    <w:rsid w:val="00466CB0"/>
    <w:rsid w:val="00467DAA"/>
    <w:rsid w:val="00470004"/>
    <w:rsid w:val="00471D53"/>
    <w:rsid w:val="0047219C"/>
    <w:rsid w:val="00475642"/>
    <w:rsid w:val="004759A2"/>
    <w:rsid w:val="00481689"/>
    <w:rsid w:val="0048178E"/>
    <w:rsid w:val="004844F0"/>
    <w:rsid w:val="00485B39"/>
    <w:rsid w:val="00485E89"/>
    <w:rsid w:val="004866CE"/>
    <w:rsid w:val="00486EDB"/>
    <w:rsid w:val="00487F78"/>
    <w:rsid w:val="00490C13"/>
    <w:rsid w:val="00490CEE"/>
    <w:rsid w:val="0049148B"/>
    <w:rsid w:val="00491904"/>
    <w:rsid w:val="00491DC3"/>
    <w:rsid w:val="00493F9E"/>
    <w:rsid w:val="00494521"/>
    <w:rsid w:val="00494607"/>
    <w:rsid w:val="00494685"/>
    <w:rsid w:val="0049641D"/>
    <w:rsid w:val="0049652E"/>
    <w:rsid w:val="00496D4B"/>
    <w:rsid w:val="004979D4"/>
    <w:rsid w:val="004A1370"/>
    <w:rsid w:val="004A18ED"/>
    <w:rsid w:val="004A2DB2"/>
    <w:rsid w:val="004A2DE9"/>
    <w:rsid w:val="004A30E3"/>
    <w:rsid w:val="004A3590"/>
    <w:rsid w:val="004A3C2D"/>
    <w:rsid w:val="004A4092"/>
    <w:rsid w:val="004A49FC"/>
    <w:rsid w:val="004A5684"/>
    <w:rsid w:val="004A62A9"/>
    <w:rsid w:val="004A784E"/>
    <w:rsid w:val="004B00BF"/>
    <w:rsid w:val="004B0BED"/>
    <w:rsid w:val="004B1FD8"/>
    <w:rsid w:val="004B430C"/>
    <w:rsid w:val="004B63C3"/>
    <w:rsid w:val="004B6FC2"/>
    <w:rsid w:val="004C021E"/>
    <w:rsid w:val="004C251B"/>
    <w:rsid w:val="004C283D"/>
    <w:rsid w:val="004C2F07"/>
    <w:rsid w:val="004C499D"/>
    <w:rsid w:val="004C4C3C"/>
    <w:rsid w:val="004C4F3D"/>
    <w:rsid w:val="004C6123"/>
    <w:rsid w:val="004D0AB0"/>
    <w:rsid w:val="004D3025"/>
    <w:rsid w:val="004D31E1"/>
    <w:rsid w:val="004D468A"/>
    <w:rsid w:val="004D586A"/>
    <w:rsid w:val="004D6551"/>
    <w:rsid w:val="004D6C06"/>
    <w:rsid w:val="004E00A4"/>
    <w:rsid w:val="004E0918"/>
    <w:rsid w:val="004E19B0"/>
    <w:rsid w:val="004E282E"/>
    <w:rsid w:val="004E4FE2"/>
    <w:rsid w:val="004E5314"/>
    <w:rsid w:val="004E5505"/>
    <w:rsid w:val="004F01C2"/>
    <w:rsid w:val="004F0D08"/>
    <w:rsid w:val="004F34B5"/>
    <w:rsid w:val="004F4716"/>
    <w:rsid w:val="004F4A59"/>
    <w:rsid w:val="004F7F1D"/>
    <w:rsid w:val="005008B3"/>
    <w:rsid w:val="005020DE"/>
    <w:rsid w:val="00503801"/>
    <w:rsid w:val="00504881"/>
    <w:rsid w:val="00504D63"/>
    <w:rsid w:val="00507B73"/>
    <w:rsid w:val="005109A0"/>
    <w:rsid w:val="005113C0"/>
    <w:rsid w:val="00514F8C"/>
    <w:rsid w:val="005150CF"/>
    <w:rsid w:val="0051538C"/>
    <w:rsid w:val="00515A12"/>
    <w:rsid w:val="00517033"/>
    <w:rsid w:val="00521E01"/>
    <w:rsid w:val="00522A15"/>
    <w:rsid w:val="00522DF0"/>
    <w:rsid w:val="00523161"/>
    <w:rsid w:val="00524210"/>
    <w:rsid w:val="00524367"/>
    <w:rsid w:val="00526170"/>
    <w:rsid w:val="0052782D"/>
    <w:rsid w:val="00530E31"/>
    <w:rsid w:val="005317DD"/>
    <w:rsid w:val="005318E5"/>
    <w:rsid w:val="00531AAD"/>
    <w:rsid w:val="005334ED"/>
    <w:rsid w:val="00533888"/>
    <w:rsid w:val="00535777"/>
    <w:rsid w:val="005360C4"/>
    <w:rsid w:val="00536AEE"/>
    <w:rsid w:val="0053758B"/>
    <w:rsid w:val="00540A33"/>
    <w:rsid w:val="00545DA8"/>
    <w:rsid w:val="0054630B"/>
    <w:rsid w:val="005468C4"/>
    <w:rsid w:val="00546FC2"/>
    <w:rsid w:val="005470EE"/>
    <w:rsid w:val="00552272"/>
    <w:rsid w:val="00552927"/>
    <w:rsid w:val="005535F4"/>
    <w:rsid w:val="00553DDF"/>
    <w:rsid w:val="00556325"/>
    <w:rsid w:val="00556E3B"/>
    <w:rsid w:val="005613E1"/>
    <w:rsid w:val="00561A97"/>
    <w:rsid w:val="00563A8A"/>
    <w:rsid w:val="00564A05"/>
    <w:rsid w:val="00564C69"/>
    <w:rsid w:val="0056514C"/>
    <w:rsid w:val="005730A7"/>
    <w:rsid w:val="005733CA"/>
    <w:rsid w:val="00574C69"/>
    <w:rsid w:val="0057565F"/>
    <w:rsid w:val="00575755"/>
    <w:rsid w:val="00575CF5"/>
    <w:rsid w:val="005769F5"/>
    <w:rsid w:val="00576AF5"/>
    <w:rsid w:val="00576C5D"/>
    <w:rsid w:val="0057724F"/>
    <w:rsid w:val="005773DC"/>
    <w:rsid w:val="00577442"/>
    <w:rsid w:val="005774B7"/>
    <w:rsid w:val="00580089"/>
    <w:rsid w:val="00580FF3"/>
    <w:rsid w:val="0058208F"/>
    <w:rsid w:val="00582A8B"/>
    <w:rsid w:val="0058406D"/>
    <w:rsid w:val="00590BBD"/>
    <w:rsid w:val="0059229A"/>
    <w:rsid w:val="00592372"/>
    <w:rsid w:val="005928B0"/>
    <w:rsid w:val="00592D28"/>
    <w:rsid w:val="00593C26"/>
    <w:rsid w:val="005945D2"/>
    <w:rsid w:val="0059499A"/>
    <w:rsid w:val="00595A54"/>
    <w:rsid w:val="0059639C"/>
    <w:rsid w:val="00596E5C"/>
    <w:rsid w:val="005A01A3"/>
    <w:rsid w:val="005A0F8F"/>
    <w:rsid w:val="005A1209"/>
    <w:rsid w:val="005A19F2"/>
    <w:rsid w:val="005A2581"/>
    <w:rsid w:val="005A398C"/>
    <w:rsid w:val="005A4929"/>
    <w:rsid w:val="005A4AE3"/>
    <w:rsid w:val="005A4E5D"/>
    <w:rsid w:val="005A52FE"/>
    <w:rsid w:val="005A62F4"/>
    <w:rsid w:val="005A725C"/>
    <w:rsid w:val="005A773C"/>
    <w:rsid w:val="005B0A5C"/>
    <w:rsid w:val="005B0ED2"/>
    <w:rsid w:val="005B12DC"/>
    <w:rsid w:val="005B1FAD"/>
    <w:rsid w:val="005B2F14"/>
    <w:rsid w:val="005B40AF"/>
    <w:rsid w:val="005B4849"/>
    <w:rsid w:val="005B4D18"/>
    <w:rsid w:val="005B5E01"/>
    <w:rsid w:val="005B78CD"/>
    <w:rsid w:val="005B7E99"/>
    <w:rsid w:val="005C1896"/>
    <w:rsid w:val="005C1C21"/>
    <w:rsid w:val="005C2FDF"/>
    <w:rsid w:val="005C7BDE"/>
    <w:rsid w:val="005D1390"/>
    <w:rsid w:val="005D2F80"/>
    <w:rsid w:val="005D3984"/>
    <w:rsid w:val="005D45E2"/>
    <w:rsid w:val="005D4C14"/>
    <w:rsid w:val="005D629F"/>
    <w:rsid w:val="005D6E80"/>
    <w:rsid w:val="005D7DFF"/>
    <w:rsid w:val="005D7EEB"/>
    <w:rsid w:val="005E06FA"/>
    <w:rsid w:val="005E09D9"/>
    <w:rsid w:val="005E2BB5"/>
    <w:rsid w:val="005E4B20"/>
    <w:rsid w:val="005E4BE3"/>
    <w:rsid w:val="005E5D29"/>
    <w:rsid w:val="005F0F2A"/>
    <w:rsid w:val="005F2B71"/>
    <w:rsid w:val="005F3B2C"/>
    <w:rsid w:val="005F3F12"/>
    <w:rsid w:val="005F4030"/>
    <w:rsid w:val="005F4861"/>
    <w:rsid w:val="005F5AD6"/>
    <w:rsid w:val="005F68D5"/>
    <w:rsid w:val="005F6F34"/>
    <w:rsid w:val="005F796C"/>
    <w:rsid w:val="0060182C"/>
    <w:rsid w:val="00602372"/>
    <w:rsid w:val="00602A6E"/>
    <w:rsid w:val="00602AA5"/>
    <w:rsid w:val="00603C11"/>
    <w:rsid w:val="0060405E"/>
    <w:rsid w:val="00604F6B"/>
    <w:rsid w:val="00605A51"/>
    <w:rsid w:val="00605D5E"/>
    <w:rsid w:val="00606334"/>
    <w:rsid w:val="00606F8C"/>
    <w:rsid w:val="0061024F"/>
    <w:rsid w:val="0061285B"/>
    <w:rsid w:val="00612A7F"/>
    <w:rsid w:val="00613417"/>
    <w:rsid w:val="00615684"/>
    <w:rsid w:val="00616F3C"/>
    <w:rsid w:val="00620890"/>
    <w:rsid w:val="00621627"/>
    <w:rsid w:val="0062202E"/>
    <w:rsid w:val="00622847"/>
    <w:rsid w:val="006243B2"/>
    <w:rsid w:val="006247F8"/>
    <w:rsid w:val="00625426"/>
    <w:rsid w:val="006266C3"/>
    <w:rsid w:val="00626A69"/>
    <w:rsid w:val="00630947"/>
    <w:rsid w:val="006309F3"/>
    <w:rsid w:val="00630D81"/>
    <w:rsid w:val="006321D6"/>
    <w:rsid w:val="00632260"/>
    <w:rsid w:val="00632B16"/>
    <w:rsid w:val="00633392"/>
    <w:rsid w:val="006354D3"/>
    <w:rsid w:val="00635963"/>
    <w:rsid w:val="00635F42"/>
    <w:rsid w:val="00636448"/>
    <w:rsid w:val="00637A9E"/>
    <w:rsid w:val="00640E06"/>
    <w:rsid w:val="00641845"/>
    <w:rsid w:val="0064245B"/>
    <w:rsid w:val="00642741"/>
    <w:rsid w:val="006451A7"/>
    <w:rsid w:val="0064525B"/>
    <w:rsid w:val="00645606"/>
    <w:rsid w:val="006461E8"/>
    <w:rsid w:val="00650BDC"/>
    <w:rsid w:val="00650D80"/>
    <w:rsid w:val="0065114B"/>
    <w:rsid w:val="00652971"/>
    <w:rsid w:val="006539BE"/>
    <w:rsid w:val="00653CF4"/>
    <w:rsid w:val="00654655"/>
    <w:rsid w:val="00655A0C"/>
    <w:rsid w:val="006568C4"/>
    <w:rsid w:val="00657C2F"/>
    <w:rsid w:val="00660EA0"/>
    <w:rsid w:val="006641F9"/>
    <w:rsid w:val="00664C89"/>
    <w:rsid w:val="00666D62"/>
    <w:rsid w:val="006702F1"/>
    <w:rsid w:val="00670457"/>
    <w:rsid w:val="00670FED"/>
    <w:rsid w:val="0067293F"/>
    <w:rsid w:val="00672B2E"/>
    <w:rsid w:val="00673E57"/>
    <w:rsid w:val="00674EE4"/>
    <w:rsid w:val="006750D7"/>
    <w:rsid w:val="006763BE"/>
    <w:rsid w:val="00677002"/>
    <w:rsid w:val="006775AA"/>
    <w:rsid w:val="0067769E"/>
    <w:rsid w:val="00677E71"/>
    <w:rsid w:val="00677FB8"/>
    <w:rsid w:val="0068173C"/>
    <w:rsid w:val="0068318D"/>
    <w:rsid w:val="00684B9F"/>
    <w:rsid w:val="00687D2A"/>
    <w:rsid w:val="00690C02"/>
    <w:rsid w:val="0069220E"/>
    <w:rsid w:val="0069268D"/>
    <w:rsid w:val="0069300A"/>
    <w:rsid w:val="00693EFA"/>
    <w:rsid w:val="006962B0"/>
    <w:rsid w:val="00697201"/>
    <w:rsid w:val="00697555"/>
    <w:rsid w:val="00697C7F"/>
    <w:rsid w:val="006A142B"/>
    <w:rsid w:val="006A1DAA"/>
    <w:rsid w:val="006A2F01"/>
    <w:rsid w:val="006A5C17"/>
    <w:rsid w:val="006A5EB1"/>
    <w:rsid w:val="006B07B0"/>
    <w:rsid w:val="006B203C"/>
    <w:rsid w:val="006B462B"/>
    <w:rsid w:val="006B4D6E"/>
    <w:rsid w:val="006B63EC"/>
    <w:rsid w:val="006B6AB0"/>
    <w:rsid w:val="006C00EE"/>
    <w:rsid w:val="006C0AFF"/>
    <w:rsid w:val="006C22E2"/>
    <w:rsid w:val="006C2987"/>
    <w:rsid w:val="006C2AF4"/>
    <w:rsid w:val="006C45FC"/>
    <w:rsid w:val="006C6688"/>
    <w:rsid w:val="006C72F7"/>
    <w:rsid w:val="006C7733"/>
    <w:rsid w:val="006C7FEA"/>
    <w:rsid w:val="006D022C"/>
    <w:rsid w:val="006D0C16"/>
    <w:rsid w:val="006D0E17"/>
    <w:rsid w:val="006D15D4"/>
    <w:rsid w:val="006D631C"/>
    <w:rsid w:val="006D7E80"/>
    <w:rsid w:val="006E377E"/>
    <w:rsid w:val="006E3AD0"/>
    <w:rsid w:val="006E5356"/>
    <w:rsid w:val="006E5A87"/>
    <w:rsid w:val="006F21A5"/>
    <w:rsid w:val="006F3D53"/>
    <w:rsid w:val="006F6987"/>
    <w:rsid w:val="006F6F22"/>
    <w:rsid w:val="006F70E2"/>
    <w:rsid w:val="007014B0"/>
    <w:rsid w:val="007019FF"/>
    <w:rsid w:val="0070234A"/>
    <w:rsid w:val="00704340"/>
    <w:rsid w:val="007049A7"/>
    <w:rsid w:val="0070768A"/>
    <w:rsid w:val="00711E50"/>
    <w:rsid w:val="007128BA"/>
    <w:rsid w:val="00714944"/>
    <w:rsid w:val="00714C34"/>
    <w:rsid w:val="00714DBE"/>
    <w:rsid w:val="00714DD6"/>
    <w:rsid w:val="00715EEE"/>
    <w:rsid w:val="00716B3A"/>
    <w:rsid w:val="007218D2"/>
    <w:rsid w:val="007245B5"/>
    <w:rsid w:val="007251B7"/>
    <w:rsid w:val="00730E2D"/>
    <w:rsid w:val="00731044"/>
    <w:rsid w:val="00731214"/>
    <w:rsid w:val="00731775"/>
    <w:rsid w:val="007325F1"/>
    <w:rsid w:val="00733CE7"/>
    <w:rsid w:val="00734589"/>
    <w:rsid w:val="00735A78"/>
    <w:rsid w:val="00735D66"/>
    <w:rsid w:val="00740920"/>
    <w:rsid w:val="007412BB"/>
    <w:rsid w:val="007428F3"/>
    <w:rsid w:val="007454C2"/>
    <w:rsid w:val="00745765"/>
    <w:rsid w:val="0074578C"/>
    <w:rsid w:val="00745C8A"/>
    <w:rsid w:val="00753E59"/>
    <w:rsid w:val="007559EB"/>
    <w:rsid w:val="00755DE2"/>
    <w:rsid w:val="00756CD9"/>
    <w:rsid w:val="0076017B"/>
    <w:rsid w:val="0076114D"/>
    <w:rsid w:val="00761945"/>
    <w:rsid w:val="00761EF2"/>
    <w:rsid w:val="00764DAC"/>
    <w:rsid w:val="00764F51"/>
    <w:rsid w:val="007670C4"/>
    <w:rsid w:val="007679A6"/>
    <w:rsid w:val="007717A4"/>
    <w:rsid w:val="00772CDE"/>
    <w:rsid w:val="007742D4"/>
    <w:rsid w:val="00774A54"/>
    <w:rsid w:val="0077533C"/>
    <w:rsid w:val="00775A92"/>
    <w:rsid w:val="00775F16"/>
    <w:rsid w:val="007765BB"/>
    <w:rsid w:val="00776851"/>
    <w:rsid w:val="0077775D"/>
    <w:rsid w:val="007842AA"/>
    <w:rsid w:val="007843C3"/>
    <w:rsid w:val="0078440B"/>
    <w:rsid w:val="00784CB3"/>
    <w:rsid w:val="00785BD0"/>
    <w:rsid w:val="00786264"/>
    <w:rsid w:val="007869F5"/>
    <w:rsid w:val="007906C4"/>
    <w:rsid w:val="00793C04"/>
    <w:rsid w:val="0079414B"/>
    <w:rsid w:val="00794C71"/>
    <w:rsid w:val="00795996"/>
    <w:rsid w:val="007966DB"/>
    <w:rsid w:val="00797F95"/>
    <w:rsid w:val="007A023C"/>
    <w:rsid w:val="007A1609"/>
    <w:rsid w:val="007A26C6"/>
    <w:rsid w:val="007A2DB4"/>
    <w:rsid w:val="007A48EA"/>
    <w:rsid w:val="007A4F37"/>
    <w:rsid w:val="007A503E"/>
    <w:rsid w:val="007A59B4"/>
    <w:rsid w:val="007A7605"/>
    <w:rsid w:val="007A7D72"/>
    <w:rsid w:val="007B01FB"/>
    <w:rsid w:val="007B05FF"/>
    <w:rsid w:val="007B2692"/>
    <w:rsid w:val="007B2808"/>
    <w:rsid w:val="007B2A57"/>
    <w:rsid w:val="007B63B2"/>
    <w:rsid w:val="007B6DC6"/>
    <w:rsid w:val="007B703D"/>
    <w:rsid w:val="007B7BF9"/>
    <w:rsid w:val="007C1A5A"/>
    <w:rsid w:val="007C1D2E"/>
    <w:rsid w:val="007C1FE9"/>
    <w:rsid w:val="007C2174"/>
    <w:rsid w:val="007C3E1D"/>
    <w:rsid w:val="007C52FF"/>
    <w:rsid w:val="007C70D1"/>
    <w:rsid w:val="007C7325"/>
    <w:rsid w:val="007C732A"/>
    <w:rsid w:val="007C797B"/>
    <w:rsid w:val="007D3419"/>
    <w:rsid w:val="007D39DA"/>
    <w:rsid w:val="007D3B52"/>
    <w:rsid w:val="007D4F51"/>
    <w:rsid w:val="007D67BE"/>
    <w:rsid w:val="007D7864"/>
    <w:rsid w:val="007E0259"/>
    <w:rsid w:val="007E0704"/>
    <w:rsid w:val="007E25C6"/>
    <w:rsid w:val="007E269C"/>
    <w:rsid w:val="007E318B"/>
    <w:rsid w:val="007E594A"/>
    <w:rsid w:val="007E72F1"/>
    <w:rsid w:val="007E7668"/>
    <w:rsid w:val="007F00A2"/>
    <w:rsid w:val="007F08FE"/>
    <w:rsid w:val="007F0B31"/>
    <w:rsid w:val="007F23EA"/>
    <w:rsid w:val="007F2ADE"/>
    <w:rsid w:val="007F33CB"/>
    <w:rsid w:val="007F6F26"/>
    <w:rsid w:val="007F7806"/>
    <w:rsid w:val="007F7B93"/>
    <w:rsid w:val="008000B3"/>
    <w:rsid w:val="00800A08"/>
    <w:rsid w:val="00801105"/>
    <w:rsid w:val="0080173D"/>
    <w:rsid w:val="0080199D"/>
    <w:rsid w:val="00801D5E"/>
    <w:rsid w:val="00803D82"/>
    <w:rsid w:val="00806B31"/>
    <w:rsid w:val="0081012A"/>
    <w:rsid w:val="00810DF8"/>
    <w:rsid w:val="008115F1"/>
    <w:rsid w:val="00814DBE"/>
    <w:rsid w:val="00816AA1"/>
    <w:rsid w:val="00821E96"/>
    <w:rsid w:val="00822E9E"/>
    <w:rsid w:val="0082310F"/>
    <w:rsid w:val="00823F2A"/>
    <w:rsid w:val="008246DE"/>
    <w:rsid w:val="00825395"/>
    <w:rsid w:val="00825D98"/>
    <w:rsid w:val="00826BE0"/>
    <w:rsid w:val="00831043"/>
    <w:rsid w:val="00833BCF"/>
    <w:rsid w:val="008364D7"/>
    <w:rsid w:val="00837AA7"/>
    <w:rsid w:val="00840542"/>
    <w:rsid w:val="00840B37"/>
    <w:rsid w:val="0084187B"/>
    <w:rsid w:val="008422A8"/>
    <w:rsid w:val="00843B7F"/>
    <w:rsid w:val="00846D16"/>
    <w:rsid w:val="00847153"/>
    <w:rsid w:val="00847178"/>
    <w:rsid w:val="008477C5"/>
    <w:rsid w:val="008479FF"/>
    <w:rsid w:val="00850462"/>
    <w:rsid w:val="00850521"/>
    <w:rsid w:val="0085122C"/>
    <w:rsid w:val="008530EB"/>
    <w:rsid w:val="00853EE7"/>
    <w:rsid w:val="00854ED4"/>
    <w:rsid w:val="00855A6A"/>
    <w:rsid w:val="00855C6A"/>
    <w:rsid w:val="00856987"/>
    <w:rsid w:val="00861363"/>
    <w:rsid w:val="00862FF6"/>
    <w:rsid w:val="008635F3"/>
    <w:rsid w:val="00863C4F"/>
    <w:rsid w:val="00865A9F"/>
    <w:rsid w:val="00866258"/>
    <w:rsid w:val="00867867"/>
    <w:rsid w:val="00870B85"/>
    <w:rsid w:val="008716AD"/>
    <w:rsid w:val="008717D3"/>
    <w:rsid w:val="00871AC2"/>
    <w:rsid w:val="00872508"/>
    <w:rsid w:val="00872FE1"/>
    <w:rsid w:val="00874B65"/>
    <w:rsid w:val="00875629"/>
    <w:rsid w:val="008762A8"/>
    <w:rsid w:val="00880F92"/>
    <w:rsid w:val="00881673"/>
    <w:rsid w:val="0088243C"/>
    <w:rsid w:val="00883667"/>
    <w:rsid w:val="00883E28"/>
    <w:rsid w:val="00884750"/>
    <w:rsid w:val="00885621"/>
    <w:rsid w:val="008877F0"/>
    <w:rsid w:val="008910EB"/>
    <w:rsid w:val="00891D60"/>
    <w:rsid w:val="00894655"/>
    <w:rsid w:val="00895A1B"/>
    <w:rsid w:val="00895DE4"/>
    <w:rsid w:val="00896919"/>
    <w:rsid w:val="00897591"/>
    <w:rsid w:val="00897780"/>
    <w:rsid w:val="008A097C"/>
    <w:rsid w:val="008A1303"/>
    <w:rsid w:val="008A221D"/>
    <w:rsid w:val="008A2829"/>
    <w:rsid w:val="008A3B51"/>
    <w:rsid w:val="008A41D9"/>
    <w:rsid w:val="008A48E7"/>
    <w:rsid w:val="008A4BB4"/>
    <w:rsid w:val="008A5169"/>
    <w:rsid w:val="008A6FBD"/>
    <w:rsid w:val="008B04CB"/>
    <w:rsid w:val="008B0BC6"/>
    <w:rsid w:val="008B2351"/>
    <w:rsid w:val="008B2CD7"/>
    <w:rsid w:val="008B32B7"/>
    <w:rsid w:val="008B34AC"/>
    <w:rsid w:val="008B5BF0"/>
    <w:rsid w:val="008B606B"/>
    <w:rsid w:val="008C0333"/>
    <w:rsid w:val="008C2308"/>
    <w:rsid w:val="008C42AE"/>
    <w:rsid w:val="008C5CC3"/>
    <w:rsid w:val="008C62CD"/>
    <w:rsid w:val="008C65DB"/>
    <w:rsid w:val="008C6992"/>
    <w:rsid w:val="008C6C3E"/>
    <w:rsid w:val="008C7817"/>
    <w:rsid w:val="008D076C"/>
    <w:rsid w:val="008D15AA"/>
    <w:rsid w:val="008D2C20"/>
    <w:rsid w:val="008D32FE"/>
    <w:rsid w:val="008D35C0"/>
    <w:rsid w:val="008D4414"/>
    <w:rsid w:val="008D469A"/>
    <w:rsid w:val="008D6089"/>
    <w:rsid w:val="008D6822"/>
    <w:rsid w:val="008E03EA"/>
    <w:rsid w:val="008E2A00"/>
    <w:rsid w:val="008E2AF8"/>
    <w:rsid w:val="008E4DE7"/>
    <w:rsid w:val="008E65E8"/>
    <w:rsid w:val="008E68E6"/>
    <w:rsid w:val="008E7B43"/>
    <w:rsid w:val="008E7BE6"/>
    <w:rsid w:val="008F08ED"/>
    <w:rsid w:val="008F359D"/>
    <w:rsid w:val="008F3E3C"/>
    <w:rsid w:val="008F45D1"/>
    <w:rsid w:val="008F64B5"/>
    <w:rsid w:val="00900335"/>
    <w:rsid w:val="0090054C"/>
    <w:rsid w:val="00900565"/>
    <w:rsid w:val="00902032"/>
    <w:rsid w:val="00903765"/>
    <w:rsid w:val="00904857"/>
    <w:rsid w:val="00905789"/>
    <w:rsid w:val="00906779"/>
    <w:rsid w:val="0091054C"/>
    <w:rsid w:val="0091084B"/>
    <w:rsid w:val="00910D7E"/>
    <w:rsid w:val="0091127D"/>
    <w:rsid w:val="009123A2"/>
    <w:rsid w:val="0091336D"/>
    <w:rsid w:val="0091505E"/>
    <w:rsid w:val="0092159A"/>
    <w:rsid w:val="00923DB9"/>
    <w:rsid w:val="00924F74"/>
    <w:rsid w:val="0092556A"/>
    <w:rsid w:val="00925A64"/>
    <w:rsid w:val="00926052"/>
    <w:rsid w:val="00927016"/>
    <w:rsid w:val="00930E9B"/>
    <w:rsid w:val="00931723"/>
    <w:rsid w:val="0093233D"/>
    <w:rsid w:val="00934059"/>
    <w:rsid w:val="00935363"/>
    <w:rsid w:val="00936965"/>
    <w:rsid w:val="009373B3"/>
    <w:rsid w:val="00937C4E"/>
    <w:rsid w:val="00940E7F"/>
    <w:rsid w:val="0094148B"/>
    <w:rsid w:val="00941C71"/>
    <w:rsid w:val="00941EC4"/>
    <w:rsid w:val="009422D5"/>
    <w:rsid w:val="009428DC"/>
    <w:rsid w:val="00943921"/>
    <w:rsid w:val="00945368"/>
    <w:rsid w:val="00945DCA"/>
    <w:rsid w:val="009463EC"/>
    <w:rsid w:val="00950640"/>
    <w:rsid w:val="00951F99"/>
    <w:rsid w:val="0095236C"/>
    <w:rsid w:val="0095300A"/>
    <w:rsid w:val="00953D2D"/>
    <w:rsid w:val="009548C9"/>
    <w:rsid w:val="00955A43"/>
    <w:rsid w:val="00955A85"/>
    <w:rsid w:val="009636A4"/>
    <w:rsid w:val="00963CD6"/>
    <w:rsid w:val="009659C6"/>
    <w:rsid w:val="009669E4"/>
    <w:rsid w:val="009719C8"/>
    <w:rsid w:val="00974675"/>
    <w:rsid w:val="0097588C"/>
    <w:rsid w:val="00976C42"/>
    <w:rsid w:val="00976DD1"/>
    <w:rsid w:val="00977DF6"/>
    <w:rsid w:val="00977FC5"/>
    <w:rsid w:val="0098068B"/>
    <w:rsid w:val="00981953"/>
    <w:rsid w:val="00982833"/>
    <w:rsid w:val="0098297B"/>
    <w:rsid w:val="00982A06"/>
    <w:rsid w:val="00983548"/>
    <w:rsid w:val="009836A6"/>
    <w:rsid w:val="00984163"/>
    <w:rsid w:val="009848E1"/>
    <w:rsid w:val="00984972"/>
    <w:rsid w:val="0098516A"/>
    <w:rsid w:val="009859C8"/>
    <w:rsid w:val="009863FD"/>
    <w:rsid w:val="00991798"/>
    <w:rsid w:val="00991C64"/>
    <w:rsid w:val="0099483E"/>
    <w:rsid w:val="00994992"/>
    <w:rsid w:val="0099530E"/>
    <w:rsid w:val="009954B5"/>
    <w:rsid w:val="00995779"/>
    <w:rsid w:val="00995801"/>
    <w:rsid w:val="00996578"/>
    <w:rsid w:val="0099703D"/>
    <w:rsid w:val="009A0021"/>
    <w:rsid w:val="009A17EA"/>
    <w:rsid w:val="009A294A"/>
    <w:rsid w:val="009A2BED"/>
    <w:rsid w:val="009A30AA"/>
    <w:rsid w:val="009A4BA2"/>
    <w:rsid w:val="009A4F44"/>
    <w:rsid w:val="009A6E2E"/>
    <w:rsid w:val="009B2FAD"/>
    <w:rsid w:val="009B36B1"/>
    <w:rsid w:val="009B3AA8"/>
    <w:rsid w:val="009B403B"/>
    <w:rsid w:val="009B440D"/>
    <w:rsid w:val="009B452F"/>
    <w:rsid w:val="009B5227"/>
    <w:rsid w:val="009B5440"/>
    <w:rsid w:val="009C14FB"/>
    <w:rsid w:val="009C150E"/>
    <w:rsid w:val="009C30B8"/>
    <w:rsid w:val="009C358F"/>
    <w:rsid w:val="009C4296"/>
    <w:rsid w:val="009C4CD7"/>
    <w:rsid w:val="009C5B72"/>
    <w:rsid w:val="009C5BDF"/>
    <w:rsid w:val="009C5F9A"/>
    <w:rsid w:val="009C6C95"/>
    <w:rsid w:val="009C76A1"/>
    <w:rsid w:val="009C7B30"/>
    <w:rsid w:val="009D16AF"/>
    <w:rsid w:val="009D420E"/>
    <w:rsid w:val="009D6D80"/>
    <w:rsid w:val="009D769D"/>
    <w:rsid w:val="009E130C"/>
    <w:rsid w:val="009E20F0"/>
    <w:rsid w:val="009E2162"/>
    <w:rsid w:val="009E2C23"/>
    <w:rsid w:val="009E44C5"/>
    <w:rsid w:val="009E452C"/>
    <w:rsid w:val="009E53DE"/>
    <w:rsid w:val="009E560F"/>
    <w:rsid w:val="009E5A84"/>
    <w:rsid w:val="009E5F76"/>
    <w:rsid w:val="009E660B"/>
    <w:rsid w:val="009E704B"/>
    <w:rsid w:val="009E7951"/>
    <w:rsid w:val="009F0D40"/>
    <w:rsid w:val="009F2CA1"/>
    <w:rsid w:val="009F3C7B"/>
    <w:rsid w:val="009F474B"/>
    <w:rsid w:val="009F47C7"/>
    <w:rsid w:val="009F5A3A"/>
    <w:rsid w:val="009F5D6A"/>
    <w:rsid w:val="009F63ED"/>
    <w:rsid w:val="00A003C6"/>
    <w:rsid w:val="00A03ADB"/>
    <w:rsid w:val="00A0459E"/>
    <w:rsid w:val="00A04B54"/>
    <w:rsid w:val="00A065A4"/>
    <w:rsid w:val="00A06802"/>
    <w:rsid w:val="00A1104F"/>
    <w:rsid w:val="00A1106E"/>
    <w:rsid w:val="00A12A01"/>
    <w:rsid w:val="00A12BB9"/>
    <w:rsid w:val="00A1694B"/>
    <w:rsid w:val="00A203A6"/>
    <w:rsid w:val="00A2062C"/>
    <w:rsid w:val="00A21477"/>
    <w:rsid w:val="00A21616"/>
    <w:rsid w:val="00A2165F"/>
    <w:rsid w:val="00A2173D"/>
    <w:rsid w:val="00A21D34"/>
    <w:rsid w:val="00A23023"/>
    <w:rsid w:val="00A24298"/>
    <w:rsid w:val="00A24758"/>
    <w:rsid w:val="00A25A73"/>
    <w:rsid w:val="00A25A94"/>
    <w:rsid w:val="00A25ACA"/>
    <w:rsid w:val="00A261A4"/>
    <w:rsid w:val="00A266FF"/>
    <w:rsid w:val="00A305BE"/>
    <w:rsid w:val="00A32CE1"/>
    <w:rsid w:val="00A32FEF"/>
    <w:rsid w:val="00A33A01"/>
    <w:rsid w:val="00A34EE3"/>
    <w:rsid w:val="00A40181"/>
    <w:rsid w:val="00A4126C"/>
    <w:rsid w:val="00A4276B"/>
    <w:rsid w:val="00A47FF2"/>
    <w:rsid w:val="00A516D2"/>
    <w:rsid w:val="00A5196D"/>
    <w:rsid w:val="00A5241F"/>
    <w:rsid w:val="00A54AF3"/>
    <w:rsid w:val="00A57439"/>
    <w:rsid w:val="00A60BC8"/>
    <w:rsid w:val="00A61DD1"/>
    <w:rsid w:val="00A62D89"/>
    <w:rsid w:val="00A64557"/>
    <w:rsid w:val="00A65B30"/>
    <w:rsid w:val="00A66B5E"/>
    <w:rsid w:val="00A66DD7"/>
    <w:rsid w:val="00A70AC6"/>
    <w:rsid w:val="00A70E16"/>
    <w:rsid w:val="00A73D49"/>
    <w:rsid w:val="00A814B8"/>
    <w:rsid w:val="00A863AC"/>
    <w:rsid w:val="00A86BD8"/>
    <w:rsid w:val="00A87B19"/>
    <w:rsid w:val="00A90291"/>
    <w:rsid w:val="00A909DF"/>
    <w:rsid w:val="00A90C57"/>
    <w:rsid w:val="00A94170"/>
    <w:rsid w:val="00A941C9"/>
    <w:rsid w:val="00A971C4"/>
    <w:rsid w:val="00A9785F"/>
    <w:rsid w:val="00A97F02"/>
    <w:rsid w:val="00AA1110"/>
    <w:rsid w:val="00AA35F1"/>
    <w:rsid w:val="00AA443D"/>
    <w:rsid w:val="00AA4DA5"/>
    <w:rsid w:val="00AA582D"/>
    <w:rsid w:val="00AA5E50"/>
    <w:rsid w:val="00AA7EC0"/>
    <w:rsid w:val="00AB0C44"/>
    <w:rsid w:val="00AB3407"/>
    <w:rsid w:val="00AB4930"/>
    <w:rsid w:val="00AB540D"/>
    <w:rsid w:val="00AB6D6E"/>
    <w:rsid w:val="00AB73E5"/>
    <w:rsid w:val="00AC0C89"/>
    <w:rsid w:val="00AC2A82"/>
    <w:rsid w:val="00AC2E3D"/>
    <w:rsid w:val="00AC50BD"/>
    <w:rsid w:val="00AC58DE"/>
    <w:rsid w:val="00AC5E8C"/>
    <w:rsid w:val="00AC6610"/>
    <w:rsid w:val="00AC6B6D"/>
    <w:rsid w:val="00AD101F"/>
    <w:rsid w:val="00AD1699"/>
    <w:rsid w:val="00AD1B90"/>
    <w:rsid w:val="00AD3093"/>
    <w:rsid w:val="00AD30E9"/>
    <w:rsid w:val="00AD4169"/>
    <w:rsid w:val="00AD493C"/>
    <w:rsid w:val="00AD4944"/>
    <w:rsid w:val="00AD49B3"/>
    <w:rsid w:val="00AD4A69"/>
    <w:rsid w:val="00AD4E67"/>
    <w:rsid w:val="00AD5FB5"/>
    <w:rsid w:val="00AD72F5"/>
    <w:rsid w:val="00AE1586"/>
    <w:rsid w:val="00AE2011"/>
    <w:rsid w:val="00AE29CD"/>
    <w:rsid w:val="00AE4321"/>
    <w:rsid w:val="00AE6072"/>
    <w:rsid w:val="00AE66AC"/>
    <w:rsid w:val="00AF18B9"/>
    <w:rsid w:val="00AF210F"/>
    <w:rsid w:val="00AF24F7"/>
    <w:rsid w:val="00AF2C2E"/>
    <w:rsid w:val="00AF3764"/>
    <w:rsid w:val="00AF7C79"/>
    <w:rsid w:val="00B007F0"/>
    <w:rsid w:val="00B018A5"/>
    <w:rsid w:val="00B0399A"/>
    <w:rsid w:val="00B0435F"/>
    <w:rsid w:val="00B074EB"/>
    <w:rsid w:val="00B07B2D"/>
    <w:rsid w:val="00B11A04"/>
    <w:rsid w:val="00B11D6E"/>
    <w:rsid w:val="00B1209C"/>
    <w:rsid w:val="00B13013"/>
    <w:rsid w:val="00B13335"/>
    <w:rsid w:val="00B15A57"/>
    <w:rsid w:val="00B16102"/>
    <w:rsid w:val="00B16667"/>
    <w:rsid w:val="00B1679B"/>
    <w:rsid w:val="00B16809"/>
    <w:rsid w:val="00B20E66"/>
    <w:rsid w:val="00B21C63"/>
    <w:rsid w:val="00B21CCA"/>
    <w:rsid w:val="00B21D31"/>
    <w:rsid w:val="00B22B64"/>
    <w:rsid w:val="00B23F28"/>
    <w:rsid w:val="00B2678F"/>
    <w:rsid w:val="00B3075A"/>
    <w:rsid w:val="00B30A12"/>
    <w:rsid w:val="00B3276D"/>
    <w:rsid w:val="00B33911"/>
    <w:rsid w:val="00B35FB7"/>
    <w:rsid w:val="00B37206"/>
    <w:rsid w:val="00B37A00"/>
    <w:rsid w:val="00B40755"/>
    <w:rsid w:val="00B4075C"/>
    <w:rsid w:val="00B424DC"/>
    <w:rsid w:val="00B428BC"/>
    <w:rsid w:val="00B43122"/>
    <w:rsid w:val="00B45003"/>
    <w:rsid w:val="00B47262"/>
    <w:rsid w:val="00B476D1"/>
    <w:rsid w:val="00B51078"/>
    <w:rsid w:val="00B5127A"/>
    <w:rsid w:val="00B51AB5"/>
    <w:rsid w:val="00B53475"/>
    <w:rsid w:val="00B54A70"/>
    <w:rsid w:val="00B54DFB"/>
    <w:rsid w:val="00B55694"/>
    <w:rsid w:val="00B56E69"/>
    <w:rsid w:val="00B57ABC"/>
    <w:rsid w:val="00B6033B"/>
    <w:rsid w:val="00B62D94"/>
    <w:rsid w:val="00B644EE"/>
    <w:rsid w:val="00B650D0"/>
    <w:rsid w:val="00B658AC"/>
    <w:rsid w:val="00B65CA9"/>
    <w:rsid w:val="00B667DE"/>
    <w:rsid w:val="00B66BCA"/>
    <w:rsid w:val="00B67040"/>
    <w:rsid w:val="00B7340A"/>
    <w:rsid w:val="00B73490"/>
    <w:rsid w:val="00B752D5"/>
    <w:rsid w:val="00B779A8"/>
    <w:rsid w:val="00B80957"/>
    <w:rsid w:val="00B80EEF"/>
    <w:rsid w:val="00B82348"/>
    <w:rsid w:val="00B82E75"/>
    <w:rsid w:val="00B8330D"/>
    <w:rsid w:val="00B8494E"/>
    <w:rsid w:val="00B84AFF"/>
    <w:rsid w:val="00B856C7"/>
    <w:rsid w:val="00B85850"/>
    <w:rsid w:val="00B8652F"/>
    <w:rsid w:val="00B86823"/>
    <w:rsid w:val="00B9057F"/>
    <w:rsid w:val="00B90FA8"/>
    <w:rsid w:val="00B93A69"/>
    <w:rsid w:val="00B93BA1"/>
    <w:rsid w:val="00B94472"/>
    <w:rsid w:val="00B9467A"/>
    <w:rsid w:val="00B946B9"/>
    <w:rsid w:val="00B96597"/>
    <w:rsid w:val="00B969CA"/>
    <w:rsid w:val="00B97EFC"/>
    <w:rsid w:val="00BA1635"/>
    <w:rsid w:val="00BA1A4B"/>
    <w:rsid w:val="00BA20B1"/>
    <w:rsid w:val="00BA38F0"/>
    <w:rsid w:val="00BA3C87"/>
    <w:rsid w:val="00BA48B7"/>
    <w:rsid w:val="00BA4CD9"/>
    <w:rsid w:val="00BA5C2A"/>
    <w:rsid w:val="00BB0DE3"/>
    <w:rsid w:val="00BB1CF0"/>
    <w:rsid w:val="00BB35ED"/>
    <w:rsid w:val="00BB56EB"/>
    <w:rsid w:val="00BB5D39"/>
    <w:rsid w:val="00BB68A4"/>
    <w:rsid w:val="00BB6FF5"/>
    <w:rsid w:val="00BC0EDB"/>
    <w:rsid w:val="00BC271D"/>
    <w:rsid w:val="00BC29B1"/>
    <w:rsid w:val="00BC3122"/>
    <w:rsid w:val="00BC419C"/>
    <w:rsid w:val="00BC4A84"/>
    <w:rsid w:val="00BC7187"/>
    <w:rsid w:val="00BD0001"/>
    <w:rsid w:val="00BD0FBA"/>
    <w:rsid w:val="00BD4868"/>
    <w:rsid w:val="00BD4FAA"/>
    <w:rsid w:val="00BD79BE"/>
    <w:rsid w:val="00BE0F90"/>
    <w:rsid w:val="00BE17AC"/>
    <w:rsid w:val="00BE1C85"/>
    <w:rsid w:val="00BE1F11"/>
    <w:rsid w:val="00BE47DD"/>
    <w:rsid w:val="00BE4B1C"/>
    <w:rsid w:val="00BE68F3"/>
    <w:rsid w:val="00BF0621"/>
    <w:rsid w:val="00BF1BE8"/>
    <w:rsid w:val="00BF294A"/>
    <w:rsid w:val="00BF2ADA"/>
    <w:rsid w:val="00BF3579"/>
    <w:rsid w:val="00BF6D7F"/>
    <w:rsid w:val="00BF6E6B"/>
    <w:rsid w:val="00BF7D49"/>
    <w:rsid w:val="00C02656"/>
    <w:rsid w:val="00C02732"/>
    <w:rsid w:val="00C02CEF"/>
    <w:rsid w:val="00C039EE"/>
    <w:rsid w:val="00C10E5F"/>
    <w:rsid w:val="00C11A25"/>
    <w:rsid w:val="00C12588"/>
    <w:rsid w:val="00C12C0B"/>
    <w:rsid w:val="00C13446"/>
    <w:rsid w:val="00C13576"/>
    <w:rsid w:val="00C1452E"/>
    <w:rsid w:val="00C1578D"/>
    <w:rsid w:val="00C15EB1"/>
    <w:rsid w:val="00C1710E"/>
    <w:rsid w:val="00C17FA9"/>
    <w:rsid w:val="00C2110A"/>
    <w:rsid w:val="00C21182"/>
    <w:rsid w:val="00C21983"/>
    <w:rsid w:val="00C23E07"/>
    <w:rsid w:val="00C24C42"/>
    <w:rsid w:val="00C2655B"/>
    <w:rsid w:val="00C3164C"/>
    <w:rsid w:val="00C3289D"/>
    <w:rsid w:val="00C33329"/>
    <w:rsid w:val="00C34432"/>
    <w:rsid w:val="00C349DB"/>
    <w:rsid w:val="00C34CE8"/>
    <w:rsid w:val="00C355E3"/>
    <w:rsid w:val="00C3647E"/>
    <w:rsid w:val="00C41D0F"/>
    <w:rsid w:val="00C423B1"/>
    <w:rsid w:val="00C426A4"/>
    <w:rsid w:val="00C42C4D"/>
    <w:rsid w:val="00C44601"/>
    <w:rsid w:val="00C446E7"/>
    <w:rsid w:val="00C45DCE"/>
    <w:rsid w:val="00C461B9"/>
    <w:rsid w:val="00C4631F"/>
    <w:rsid w:val="00C46740"/>
    <w:rsid w:val="00C4778F"/>
    <w:rsid w:val="00C50413"/>
    <w:rsid w:val="00C51A99"/>
    <w:rsid w:val="00C523FD"/>
    <w:rsid w:val="00C52C99"/>
    <w:rsid w:val="00C55391"/>
    <w:rsid w:val="00C55A39"/>
    <w:rsid w:val="00C573E8"/>
    <w:rsid w:val="00C57DAA"/>
    <w:rsid w:val="00C60F3C"/>
    <w:rsid w:val="00C63A5E"/>
    <w:rsid w:val="00C675C2"/>
    <w:rsid w:val="00C70863"/>
    <w:rsid w:val="00C711C1"/>
    <w:rsid w:val="00C752EA"/>
    <w:rsid w:val="00C7546F"/>
    <w:rsid w:val="00C75E83"/>
    <w:rsid w:val="00C76F6B"/>
    <w:rsid w:val="00C808B0"/>
    <w:rsid w:val="00C80EAC"/>
    <w:rsid w:val="00C81D63"/>
    <w:rsid w:val="00C83A54"/>
    <w:rsid w:val="00C84AF8"/>
    <w:rsid w:val="00C858C4"/>
    <w:rsid w:val="00C87A73"/>
    <w:rsid w:val="00C900D7"/>
    <w:rsid w:val="00CA372E"/>
    <w:rsid w:val="00CA3C53"/>
    <w:rsid w:val="00CA500F"/>
    <w:rsid w:val="00CA5748"/>
    <w:rsid w:val="00CA6904"/>
    <w:rsid w:val="00CA6B8D"/>
    <w:rsid w:val="00CB110F"/>
    <w:rsid w:val="00CB2BB3"/>
    <w:rsid w:val="00CB2E1F"/>
    <w:rsid w:val="00CB3B31"/>
    <w:rsid w:val="00CB6420"/>
    <w:rsid w:val="00CC00B1"/>
    <w:rsid w:val="00CC00CF"/>
    <w:rsid w:val="00CC0593"/>
    <w:rsid w:val="00CC0A08"/>
    <w:rsid w:val="00CC0BF9"/>
    <w:rsid w:val="00CC0E7A"/>
    <w:rsid w:val="00CC116E"/>
    <w:rsid w:val="00CC2723"/>
    <w:rsid w:val="00CC37DA"/>
    <w:rsid w:val="00CC3ED6"/>
    <w:rsid w:val="00CC5438"/>
    <w:rsid w:val="00CC7CB3"/>
    <w:rsid w:val="00CD0A86"/>
    <w:rsid w:val="00CD263B"/>
    <w:rsid w:val="00CD2AB3"/>
    <w:rsid w:val="00CD2B52"/>
    <w:rsid w:val="00CD2B74"/>
    <w:rsid w:val="00CD33DD"/>
    <w:rsid w:val="00CD3758"/>
    <w:rsid w:val="00CD3B13"/>
    <w:rsid w:val="00CD507E"/>
    <w:rsid w:val="00CD556B"/>
    <w:rsid w:val="00CD772E"/>
    <w:rsid w:val="00CE03B9"/>
    <w:rsid w:val="00CE0884"/>
    <w:rsid w:val="00CE220C"/>
    <w:rsid w:val="00CE24BF"/>
    <w:rsid w:val="00CE3792"/>
    <w:rsid w:val="00CE41E9"/>
    <w:rsid w:val="00CE4288"/>
    <w:rsid w:val="00CE593B"/>
    <w:rsid w:val="00CE7146"/>
    <w:rsid w:val="00CF0B1F"/>
    <w:rsid w:val="00CF2244"/>
    <w:rsid w:val="00CF31A4"/>
    <w:rsid w:val="00CF428A"/>
    <w:rsid w:val="00CF49D8"/>
    <w:rsid w:val="00CF57B5"/>
    <w:rsid w:val="00CF7247"/>
    <w:rsid w:val="00D00418"/>
    <w:rsid w:val="00D00921"/>
    <w:rsid w:val="00D0185D"/>
    <w:rsid w:val="00D02ED0"/>
    <w:rsid w:val="00D03390"/>
    <w:rsid w:val="00D03997"/>
    <w:rsid w:val="00D0699C"/>
    <w:rsid w:val="00D07601"/>
    <w:rsid w:val="00D07EDD"/>
    <w:rsid w:val="00D10374"/>
    <w:rsid w:val="00D10B7B"/>
    <w:rsid w:val="00D11BEC"/>
    <w:rsid w:val="00D12259"/>
    <w:rsid w:val="00D123A5"/>
    <w:rsid w:val="00D13667"/>
    <w:rsid w:val="00D16196"/>
    <w:rsid w:val="00D1668E"/>
    <w:rsid w:val="00D168BB"/>
    <w:rsid w:val="00D16D43"/>
    <w:rsid w:val="00D213D4"/>
    <w:rsid w:val="00D21A0A"/>
    <w:rsid w:val="00D23292"/>
    <w:rsid w:val="00D250B8"/>
    <w:rsid w:val="00D25AAA"/>
    <w:rsid w:val="00D26E99"/>
    <w:rsid w:val="00D301A9"/>
    <w:rsid w:val="00D302E4"/>
    <w:rsid w:val="00D30B20"/>
    <w:rsid w:val="00D31F70"/>
    <w:rsid w:val="00D3200F"/>
    <w:rsid w:val="00D354D8"/>
    <w:rsid w:val="00D3674C"/>
    <w:rsid w:val="00D40EAD"/>
    <w:rsid w:val="00D41885"/>
    <w:rsid w:val="00D42564"/>
    <w:rsid w:val="00D43BF9"/>
    <w:rsid w:val="00D44FCB"/>
    <w:rsid w:val="00D45EF8"/>
    <w:rsid w:val="00D50596"/>
    <w:rsid w:val="00D50998"/>
    <w:rsid w:val="00D50B81"/>
    <w:rsid w:val="00D51752"/>
    <w:rsid w:val="00D52CE0"/>
    <w:rsid w:val="00D547EF"/>
    <w:rsid w:val="00D54BF8"/>
    <w:rsid w:val="00D5669C"/>
    <w:rsid w:val="00D60B08"/>
    <w:rsid w:val="00D61922"/>
    <w:rsid w:val="00D62576"/>
    <w:rsid w:val="00D62666"/>
    <w:rsid w:val="00D62B58"/>
    <w:rsid w:val="00D6699A"/>
    <w:rsid w:val="00D67B55"/>
    <w:rsid w:val="00D67B7B"/>
    <w:rsid w:val="00D723DB"/>
    <w:rsid w:val="00D74011"/>
    <w:rsid w:val="00D76D49"/>
    <w:rsid w:val="00D76E25"/>
    <w:rsid w:val="00D7743C"/>
    <w:rsid w:val="00D77C7B"/>
    <w:rsid w:val="00D81B85"/>
    <w:rsid w:val="00D8271C"/>
    <w:rsid w:val="00D827F6"/>
    <w:rsid w:val="00D8352B"/>
    <w:rsid w:val="00D84E0C"/>
    <w:rsid w:val="00D8731A"/>
    <w:rsid w:val="00D87FEE"/>
    <w:rsid w:val="00D90167"/>
    <w:rsid w:val="00D90DB4"/>
    <w:rsid w:val="00D92B56"/>
    <w:rsid w:val="00D94701"/>
    <w:rsid w:val="00D9531A"/>
    <w:rsid w:val="00D96F2E"/>
    <w:rsid w:val="00D972A5"/>
    <w:rsid w:val="00DA0A52"/>
    <w:rsid w:val="00DA0BEC"/>
    <w:rsid w:val="00DA0F4B"/>
    <w:rsid w:val="00DA12AF"/>
    <w:rsid w:val="00DA1C62"/>
    <w:rsid w:val="00DA1ED8"/>
    <w:rsid w:val="00DA2223"/>
    <w:rsid w:val="00DA411D"/>
    <w:rsid w:val="00DA64E9"/>
    <w:rsid w:val="00DA6780"/>
    <w:rsid w:val="00DA7672"/>
    <w:rsid w:val="00DA7B76"/>
    <w:rsid w:val="00DA7BCB"/>
    <w:rsid w:val="00DB14C9"/>
    <w:rsid w:val="00DC1171"/>
    <w:rsid w:val="00DC1600"/>
    <w:rsid w:val="00DC1E75"/>
    <w:rsid w:val="00DC2313"/>
    <w:rsid w:val="00DC278C"/>
    <w:rsid w:val="00DC2D8A"/>
    <w:rsid w:val="00DC3C1F"/>
    <w:rsid w:val="00DC4B68"/>
    <w:rsid w:val="00DC4F57"/>
    <w:rsid w:val="00DC5DC3"/>
    <w:rsid w:val="00DC5EE3"/>
    <w:rsid w:val="00DC601A"/>
    <w:rsid w:val="00DD0724"/>
    <w:rsid w:val="00DD155A"/>
    <w:rsid w:val="00DD1D31"/>
    <w:rsid w:val="00DD2453"/>
    <w:rsid w:val="00DD30E3"/>
    <w:rsid w:val="00DD39A9"/>
    <w:rsid w:val="00DD53BB"/>
    <w:rsid w:val="00DD7649"/>
    <w:rsid w:val="00DD7FA8"/>
    <w:rsid w:val="00DE15D8"/>
    <w:rsid w:val="00DE1A1B"/>
    <w:rsid w:val="00DE3FD4"/>
    <w:rsid w:val="00DE6D22"/>
    <w:rsid w:val="00DE7A80"/>
    <w:rsid w:val="00DF0292"/>
    <w:rsid w:val="00DF0E41"/>
    <w:rsid w:val="00DF3E7D"/>
    <w:rsid w:val="00DF72F9"/>
    <w:rsid w:val="00DF7549"/>
    <w:rsid w:val="00DF79C3"/>
    <w:rsid w:val="00E01023"/>
    <w:rsid w:val="00E01E5D"/>
    <w:rsid w:val="00E0238F"/>
    <w:rsid w:val="00E0297D"/>
    <w:rsid w:val="00E0327D"/>
    <w:rsid w:val="00E034CA"/>
    <w:rsid w:val="00E05E22"/>
    <w:rsid w:val="00E101C7"/>
    <w:rsid w:val="00E11C4D"/>
    <w:rsid w:val="00E11F56"/>
    <w:rsid w:val="00E127FB"/>
    <w:rsid w:val="00E14FFA"/>
    <w:rsid w:val="00E154E5"/>
    <w:rsid w:val="00E15D50"/>
    <w:rsid w:val="00E163FA"/>
    <w:rsid w:val="00E177DA"/>
    <w:rsid w:val="00E178FE"/>
    <w:rsid w:val="00E2050B"/>
    <w:rsid w:val="00E20A9C"/>
    <w:rsid w:val="00E22799"/>
    <w:rsid w:val="00E22B88"/>
    <w:rsid w:val="00E22C05"/>
    <w:rsid w:val="00E235AA"/>
    <w:rsid w:val="00E24065"/>
    <w:rsid w:val="00E245DB"/>
    <w:rsid w:val="00E24830"/>
    <w:rsid w:val="00E25341"/>
    <w:rsid w:val="00E25868"/>
    <w:rsid w:val="00E259DD"/>
    <w:rsid w:val="00E25D58"/>
    <w:rsid w:val="00E266F1"/>
    <w:rsid w:val="00E26DE9"/>
    <w:rsid w:val="00E27890"/>
    <w:rsid w:val="00E30250"/>
    <w:rsid w:val="00E30719"/>
    <w:rsid w:val="00E31527"/>
    <w:rsid w:val="00E3177D"/>
    <w:rsid w:val="00E35F51"/>
    <w:rsid w:val="00E36326"/>
    <w:rsid w:val="00E36596"/>
    <w:rsid w:val="00E3712D"/>
    <w:rsid w:val="00E371D7"/>
    <w:rsid w:val="00E375AB"/>
    <w:rsid w:val="00E40759"/>
    <w:rsid w:val="00E414E5"/>
    <w:rsid w:val="00E41D35"/>
    <w:rsid w:val="00E43DB0"/>
    <w:rsid w:val="00E446C4"/>
    <w:rsid w:val="00E447C5"/>
    <w:rsid w:val="00E449A1"/>
    <w:rsid w:val="00E450BE"/>
    <w:rsid w:val="00E479F5"/>
    <w:rsid w:val="00E50DB2"/>
    <w:rsid w:val="00E512E1"/>
    <w:rsid w:val="00E51713"/>
    <w:rsid w:val="00E518D3"/>
    <w:rsid w:val="00E53C31"/>
    <w:rsid w:val="00E54CBA"/>
    <w:rsid w:val="00E56519"/>
    <w:rsid w:val="00E56596"/>
    <w:rsid w:val="00E56764"/>
    <w:rsid w:val="00E56B3E"/>
    <w:rsid w:val="00E56C00"/>
    <w:rsid w:val="00E61EE4"/>
    <w:rsid w:val="00E62220"/>
    <w:rsid w:val="00E6259F"/>
    <w:rsid w:val="00E63A0F"/>
    <w:rsid w:val="00E64167"/>
    <w:rsid w:val="00E64264"/>
    <w:rsid w:val="00E6590A"/>
    <w:rsid w:val="00E65F58"/>
    <w:rsid w:val="00E70BDA"/>
    <w:rsid w:val="00E7124D"/>
    <w:rsid w:val="00E715CC"/>
    <w:rsid w:val="00E72964"/>
    <w:rsid w:val="00E74683"/>
    <w:rsid w:val="00E74BD0"/>
    <w:rsid w:val="00E75B2C"/>
    <w:rsid w:val="00E77607"/>
    <w:rsid w:val="00E7790E"/>
    <w:rsid w:val="00E77A96"/>
    <w:rsid w:val="00E803BC"/>
    <w:rsid w:val="00E803D4"/>
    <w:rsid w:val="00E81B84"/>
    <w:rsid w:val="00E8223C"/>
    <w:rsid w:val="00E8267A"/>
    <w:rsid w:val="00E85BF2"/>
    <w:rsid w:val="00E875DB"/>
    <w:rsid w:val="00E87A9A"/>
    <w:rsid w:val="00E9106F"/>
    <w:rsid w:val="00E91162"/>
    <w:rsid w:val="00E912EC"/>
    <w:rsid w:val="00E92A51"/>
    <w:rsid w:val="00E9380D"/>
    <w:rsid w:val="00E93EBF"/>
    <w:rsid w:val="00E97180"/>
    <w:rsid w:val="00E9764A"/>
    <w:rsid w:val="00EA11E9"/>
    <w:rsid w:val="00EA255E"/>
    <w:rsid w:val="00EA293E"/>
    <w:rsid w:val="00EA2CFB"/>
    <w:rsid w:val="00EA3A92"/>
    <w:rsid w:val="00EA3C13"/>
    <w:rsid w:val="00EA4E73"/>
    <w:rsid w:val="00EB2580"/>
    <w:rsid w:val="00EB2F39"/>
    <w:rsid w:val="00EB39F6"/>
    <w:rsid w:val="00EB3EEB"/>
    <w:rsid w:val="00EB4662"/>
    <w:rsid w:val="00EB5715"/>
    <w:rsid w:val="00EB5E1B"/>
    <w:rsid w:val="00EC042D"/>
    <w:rsid w:val="00EC05CE"/>
    <w:rsid w:val="00EC1DC9"/>
    <w:rsid w:val="00EC3E5A"/>
    <w:rsid w:val="00EC7D4C"/>
    <w:rsid w:val="00ED02B6"/>
    <w:rsid w:val="00ED2667"/>
    <w:rsid w:val="00ED2735"/>
    <w:rsid w:val="00ED2AAD"/>
    <w:rsid w:val="00ED3437"/>
    <w:rsid w:val="00ED6614"/>
    <w:rsid w:val="00ED6906"/>
    <w:rsid w:val="00ED71AF"/>
    <w:rsid w:val="00EE0304"/>
    <w:rsid w:val="00EE13D6"/>
    <w:rsid w:val="00EE225C"/>
    <w:rsid w:val="00EE5D98"/>
    <w:rsid w:val="00EE64D9"/>
    <w:rsid w:val="00EE7150"/>
    <w:rsid w:val="00EE7DCF"/>
    <w:rsid w:val="00EF0F63"/>
    <w:rsid w:val="00EF1419"/>
    <w:rsid w:val="00EF4421"/>
    <w:rsid w:val="00EF496D"/>
    <w:rsid w:val="00EF50ED"/>
    <w:rsid w:val="00F008A6"/>
    <w:rsid w:val="00F0203A"/>
    <w:rsid w:val="00F05B67"/>
    <w:rsid w:val="00F07052"/>
    <w:rsid w:val="00F07513"/>
    <w:rsid w:val="00F078E7"/>
    <w:rsid w:val="00F07E25"/>
    <w:rsid w:val="00F10501"/>
    <w:rsid w:val="00F105DC"/>
    <w:rsid w:val="00F10A36"/>
    <w:rsid w:val="00F10E28"/>
    <w:rsid w:val="00F11AEC"/>
    <w:rsid w:val="00F1221A"/>
    <w:rsid w:val="00F12637"/>
    <w:rsid w:val="00F1764C"/>
    <w:rsid w:val="00F21490"/>
    <w:rsid w:val="00F22ED9"/>
    <w:rsid w:val="00F2302B"/>
    <w:rsid w:val="00F2463C"/>
    <w:rsid w:val="00F26977"/>
    <w:rsid w:val="00F272A9"/>
    <w:rsid w:val="00F304C5"/>
    <w:rsid w:val="00F3287E"/>
    <w:rsid w:val="00F333FE"/>
    <w:rsid w:val="00F3352B"/>
    <w:rsid w:val="00F34BCE"/>
    <w:rsid w:val="00F3513E"/>
    <w:rsid w:val="00F364D3"/>
    <w:rsid w:val="00F36B79"/>
    <w:rsid w:val="00F40AB1"/>
    <w:rsid w:val="00F410FC"/>
    <w:rsid w:val="00F41863"/>
    <w:rsid w:val="00F42585"/>
    <w:rsid w:val="00F4497D"/>
    <w:rsid w:val="00F472C7"/>
    <w:rsid w:val="00F47B21"/>
    <w:rsid w:val="00F51A61"/>
    <w:rsid w:val="00F53FF8"/>
    <w:rsid w:val="00F540CE"/>
    <w:rsid w:val="00F54EE8"/>
    <w:rsid w:val="00F56340"/>
    <w:rsid w:val="00F56A25"/>
    <w:rsid w:val="00F56D2E"/>
    <w:rsid w:val="00F56DA0"/>
    <w:rsid w:val="00F60558"/>
    <w:rsid w:val="00F6281C"/>
    <w:rsid w:val="00F6391A"/>
    <w:rsid w:val="00F650D6"/>
    <w:rsid w:val="00F661C0"/>
    <w:rsid w:val="00F66B81"/>
    <w:rsid w:val="00F677D4"/>
    <w:rsid w:val="00F70CF9"/>
    <w:rsid w:val="00F73FEB"/>
    <w:rsid w:val="00F750AF"/>
    <w:rsid w:val="00F77A07"/>
    <w:rsid w:val="00F810DA"/>
    <w:rsid w:val="00F83599"/>
    <w:rsid w:val="00F87F99"/>
    <w:rsid w:val="00F908CA"/>
    <w:rsid w:val="00F91696"/>
    <w:rsid w:val="00F92AD2"/>
    <w:rsid w:val="00F93117"/>
    <w:rsid w:val="00F9374D"/>
    <w:rsid w:val="00F93816"/>
    <w:rsid w:val="00F94979"/>
    <w:rsid w:val="00F9505D"/>
    <w:rsid w:val="00F96AB5"/>
    <w:rsid w:val="00FA1038"/>
    <w:rsid w:val="00FA5983"/>
    <w:rsid w:val="00FA6AE9"/>
    <w:rsid w:val="00FA73CB"/>
    <w:rsid w:val="00FB0D43"/>
    <w:rsid w:val="00FB30F5"/>
    <w:rsid w:val="00FB4644"/>
    <w:rsid w:val="00FB4A5C"/>
    <w:rsid w:val="00FB4FEA"/>
    <w:rsid w:val="00FB5EE4"/>
    <w:rsid w:val="00FB6632"/>
    <w:rsid w:val="00FB6C10"/>
    <w:rsid w:val="00FB7ADB"/>
    <w:rsid w:val="00FC020B"/>
    <w:rsid w:val="00FC0435"/>
    <w:rsid w:val="00FC0E3D"/>
    <w:rsid w:val="00FC1FE3"/>
    <w:rsid w:val="00FC2C24"/>
    <w:rsid w:val="00FC46CD"/>
    <w:rsid w:val="00FC4EAC"/>
    <w:rsid w:val="00FC5C28"/>
    <w:rsid w:val="00FC68B3"/>
    <w:rsid w:val="00FD06B7"/>
    <w:rsid w:val="00FD0FAA"/>
    <w:rsid w:val="00FD213B"/>
    <w:rsid w:val="00FD2666"/>
    <w:rsid w:val="00FD2690"/>
    <w:rsid w:val="00FD277C"/>
    <w:rsid w:val="00FD2A87"/>
    <w:rsid w:val="00FD2C08"/>
    <w:rsid w:val="00FD3BA7"/>
    <w:rsid w:val="00FD57C8"/>
    <w:rsid w:val="00FD5A52"/>
    <w:rsid w:val="00FD6726"/>
    <w:rsid w:val="00FE36A6"/>
    <w:rsid w:val="00FE596C"/>
    <w:rsid w:val="00FE6977"/>
    <w:rsid w:val="00FE6ADB"/>
    <w:rsid w:val="00FE7691"/>
    <w:rsid w:val="00FE7B91"/>
    <w:rsid w:val="00FF16E7"/>
    <w:rsid w:val="00FF3BF0"/>
    <w:rsid w:val="00FF484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C5C52D"/>
  <w15:docId w15:val="{E92CBC06-9B17-4B17-B1AA-005DEB489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10F"/>
    <w:pPr>
      <w:spacing w:after="0" w:line="240" w:lineRule="auto"/>
    </w:pPr>
    <w:rPr>
      <w:rFonts w:ascii="Century Schoolbook" w:eastAsia="Times New Roman" w:hAnsi="Century Schoolbook" w:cs="Times New Roman"/>
      <w:sz w:val="24"/>
      <w:szCs w:val="20"/>
      <w:lang w:val="es-ES_tradnl" w:bidi="he-IL"/>
    </w:rPr>
  </w:style>
  <w:style w:type="paragraph" w:styleId="Ttulo1">
    <w:name w:val="heading 1"/>
    <w:basedOn w:val="Normal"/>
    <w:next w:val="Normal"/>
    <w:link w:val="Ttulo1Car"/>
    <w:uiPriority w:val="9"/>
    <w:qFormat/>
    <w:rsid w:val="001F1DAC"/>
    <w:pPr>
      <w:keepNext/>
      <w:keepLines/>
      <w:spacing w:before="240"/>
      <w:outlineLvl w:val="0"/>
    </w:pPr>
    <w:rPr>
      <w:rFonts w:ascii="Arial" w:eastAsiaTheme="majorEastAsia" w:hAnsi="Arial" w:cstheme="majorBidi"/>
      <w:b/>
      <w:color w:val="000000" w:themeColor="text1"/>
      <w:sz w:val="28"/>
      <w:szCs w:val="32"/>
    </w:rPr>
  </w:style>
  <w:style w:type="paragraph" w:styleId="Ttulo2">
    <w:name w:val="heading 2"/>
    <w:basedOn w:val="Normal"/>
    <w:next w:val="Normal"/>
    <w:link w:val="Ttulo2Car"/>
    <w:uiPriority w:val="9"/>
    <w:unhideWhenUsed/>
    <w:qFormat/>
    <w:rsid w:val="001F1DAC"/>
    <w:pPr>
      <w:keepNext/>
      <w:keepLines/>
      <w:spacing w:before="40"/>
      <w:outlineLvl w:val="1"/>
    </w:pPr>
    <w:rPr>
      <w:rFonts w:ascii="Arial" w:eastAsiaTheme="majorEastAsia" w:hAnsi="Arial" w:cstheme="majorBidi"/>
      <w:b/>
      <w:color w:val="000000" w:themeColor="text1"/>
      <w:sz w:val="26"/>
      <w:szCs w:val="26"/>
    </w:rPr>
  </w:style>
  <w:style w:type="paragraph" w:styleId="Ttulo3">
    <w:name w:val="heading 3"/>
    <w:basedOn w:val="Normal"/>
    <w:next w:val="Normal"/>
    <w:link w:val="Ttulo3Car"/>
    <w:qFormat/>
    <w:rsid w:val="008479FF"/>
    <w:pPr>
      <w:keepNext/>
      <w:jc w:val="center"/>
      <w:outlineLvl w:val="2"/>
    </w:pPr>
    <w:rPr>
      <w:rFonts w:ascii="Arial" w:hAnsi="Arial"/>
      <w:b/>
      <w:smallCaps/>
      <w:color w:val="000000" w:themeColor="text1"/>
      <w:lang w:val="es-MX"/>
    </w:rPr>
  </w:style>
  <w:style w:type="paragraph" w:styleId="Ttulo4">
    <w:name w:val="heading 4"/>
    <w:basedOn w:val="Normal"/>
    <w:next w:val="Normal"/>
    <w:link w:val="Ttulo4Car"/>
    <w:uiPriority w:val="9"/>
    <w:unhideWhenUsed/>
    <w:qFormat/>
    <w:rsid w:val="008479FF"/>
    <w:pPr>
      <w:keepNext/>
      <w:keepLines/>
      <w:spacing w:before="40"/>
      <w:outlineLvl w:val="3"/>
    </w:pPr>
    <w:rPr>
      <w:rFonts w:ascii="Arial" w:eastAsiaTheme="majorEastAsia" w:hAnsi="Arial" w:cstheme="majorBidi"/>
      <w:b/>
      <w:iCs/>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8479FF"/>
    <w:rPr>
      <w:rFonts w:ascii="Arial" w:eastAsia="Times New Roman" w:hAnsi="Arial" w:cs="Times New Roman"/>
      <w:b/>
      <w:smallCaps/>
      <w:color w:val="000000" w:themeColor="text1"/>
      <w:sz w:val="24"/>
      <w:szCs w:val="20"/>
      <w:lang w:bidi="he-IL"/>
    </w:rPr>
  </w:style>
  <w:style w:type="paragraph" w:customStyle="1" w:styleId="Membretado">
    <w:name w:val="Membretado"/>
    <w:basedOn w:val="Normal"/>
    <w:rsid w:val="00107B1A"/>
    <w:pPr>
      <w:ind w:firstLine="709"/>
      <w:jc w:val="both"/>
    </w:pPr>
  </w:style>
  <w:style w:type="paragraph" w:styleId="Textoindependiente">
    <w:name w:val="Body Text"/>
    <w:basedOn w:val="Normal"/>
    <w:link w:val="TextoindependienteCar"/>
    <w:rsid w:val="00107B1A"/>
    <w:pPr>
      <w:jc w:val="both"/>
    </w:pPr>
    <w:rPr>
      <w:lang w:val="es-MX"/>
    </w:rPr>
  </w:style>
  <w:style w:type="character" w:customStyle="1" w:styleId="TextoindependienteCar">
    <w:name w:val="Texto independiente Car"/>
    <w:basedOn w:val="Fuentedeprrafopredeter"/>
    <w:link w:val="Textoindependiente"/>
    <w:rsid w:val="00107B1A"/>
    <w:rPr>
      <w:rFonts w:ascii="Century Schoolbook" w:eastAsia="Times New Roman" w:hAnsi="Century Schoolbook" w:cs="Times New Roman"/>
      <w:sz w:val="24"/>
      <w:szCs w:val="20"/>
      <w:lang w:bidi="he-IL"/>
    </w:rPr>
  </w:style>
  <w:style w:type="paragraph" w:styleId="Encabezado">
    <w:name w:val="header"/>
    <w:basedOn w:val="Normal"/>
    <w:link w:val="EncabezadoCar"/>
    <w:semiHidden/>
    <w:rsid w:val="00107B1A"/>
    <w:pPr>
      <w:tabs>
        <w:tab w:val="center" w:pos="4419"/>
        <w:tab w:val="right" w:pos="8838"/>
      </w:tabs>
      <w:jc w:val="both"/>
    </w:pPr>
    <w:rPr>
      <w:rFonts w:ascii="Times New Roman" w:hAnsi="Times New Roman"/>
      <w:lang w:val="es-ES" w:eastAsia="es-ES" w:bidi="ar-SA"/>
    </w:rPr>
  </w:style>
  <w:style w:type="character" w:customStyle="1" w:styleId="EncabezadoCar">
    <w:name w:val="Encabezado Car"/>
    <w:basedOn w:val="Fuentedeprrafopredeter"/>
    <w:link w:val="Encabezado"/>
    <w:semiHidden/>
    <w:rsid w:val="00107B1A"/>
    <w:rPr>
      <w:rFonts w:ascii="Times New Roman" w:eastAsia="Times New Roman" w:hAnsi="Times New Roman" w:cs="Times New Roman"/>
      <w:sz w:val="24"/>
      <w:szCs w:val="20"/>
      <w:lang w:val="es-ES" w:eastAsia="es-ES"/>
    </w:rPr>
  </w:style>
  <w:style w:type="paragraph" w:styleId="Piedepgina">
    <w:name w:val="footer"/>
    <w:basedOn w:val="Normal"/>
    <w:link w:val="PiedepginaCar"/>
    <w:uiPriority w:val="99"/>
    <w:rsid w:val="00107B1A"/>
    <w:pPr>
      <w:tabs>
        <w:tab w:val="center" w:pos="4419"/>
        <w:tab w:val="right" w:pos="8838"/>
      </w:tabs>
    </w:pPr>
  </w:style>
  <w:style w:type="character" w:customStyle="1" w:styleId="PiedepginaCar">
    <w:name w:val="Pie de página Car"/>
    <w:basedOn w:val="Fuentedeprrafopredeter"/>
    <w:link w:val="Piedepgina"/>
    <w:uiPriority w:val="99"/>
    <w:rsid w:val="00107B1A"/>
    <w:rPr>
      <w:rFonts w:ascii="Century Schoolbook" w:eastAsia="Times New Roman" w:hAnsi="Century Schoolbook" w:cs="Times New Roman"/>
      <w:sz w:val="24"/>
      <w:szCs w:val="20"/>
      <w:lang w:val="es-ES_tradnl" w:bidi="he-IL"/>
    </w:rPr>
  </w:style>
  <w:style w:type="character" w:styleId="Nmerodepgina">
    <w:name w:val="page number"/>
    <w:basedOn w:val="Fuentedeprrafopredeter"/>
    <w:semiHidden/>
    <w:rsid w:val="00107B1A"/>
  </w:style>
  <w:style w:type="paragraph" w:styleId="Textodeglobo">
    <w:name w:val="Balloon Text"/>
    <w:basedOn w:val="Normal"/>
    <w:link w:val="TextodegloboCar"/>
    <w:uiPriority w:val="99"/>
    <w:semiHidden/>
    <w:unhideWhenUsed/>
    <w:rsid w:val="00107B1A"/>
    <w:rPr>
      <w:rFonts w:ascii="Tahoma" w:hAnsi="Tahoma" w:cs="Tahoma"/>
      <w:sz w:val="16"/>
      <w:szCs w:val="16"/>
    </w:rPr>
  </w:style>
  <w:style w:type="character" w:customStyle="1" w:styleId="TextodegloboCar">
    <w:name w:val="Texto de globo Car"/>
    <w:basedOn w:val="Fuentedeprrafopredeter"/>
    <w:link w:val="Textodeglobo"/>
    <w:uiPriority w:val="99"/>
    <w:semiHidden/>
    <w:rsid w:val="00107B1A"/>
    <w:rPr>
      <w:rFonts w:ascii="Tahoma" w:eastAsia="Times New Roman" w:hAnsi="Tahoma" w:cs="Tahoma"/>
      <w:sz w:val="16"/>
      <w:szCs w:val="16"/>
      <w:lang w:val="es-ES_tradnl" w:bidi="he-IL"/>
    </w:rPr>
  </w:style>
  <w:style w:type="paragraph" w:styleId="Ttulo">
    <w:name w:val="Title"/>
    <w:basedOn w:val="Normal"/>
    <w:link w:val="TtuloCar"/>
    <w:qFormat/>
    <w:rsid w:val="00205B8F"/>
    <w:pPr>
      <w:jc w:val="center"/>
    </w:pPr>
    <w:rPr>
      <w:rFonts w:ascii="Arial" w:hAnsi="Arial"/>
      <w:b/>
      <w:lang w:val="es-ES" w:eastAsia="es-ES" w:bidi="ar-SA"/>
    </w:rPr>
  </w:style>
  <w:style w:type="character" w:customStyle="1" w:styleId="TtuloCar">
    <w:name w:val="Título Car"/>
    <w:basedOn w:val="Fuentedeprrafopredeter"/>
    <w:link w:val="Ttulo"/>
    <w:rsid w:val="00205B8F"/>
    <w:rPr>
      <w:rFonts w:ascii="Arial" w:eastAsia="Times New Roman" w:hAnsi="Arial" w:cs="Times New Roman"/>
      <w:b/>
      <w:sz w:val="24"/>
      <w:szCs w:val="20"/>
      <w:lang w:val="es-ES" w:eastAsia="es-ES"/>
    </w:rPr>
  </w:style>
  <w:style w:type="character" w:styleId="Hipervnculo">
    <w:name w:val="Hyperlink"/>
    <w:basedOn w:val="Fuentedeprrafopredeter"/>
    <w:uiPriority w:val="99"/>
    <w:unhideWhenUsed/>
    <w:rsid w:val="007B2A57"/>
    <w:rPr>
      <w:color w:val="0000FF" w:themeColor="hyperlink"/>
      <w:u w:val="single"/>
    </w:rPr>
  </w:style>
  <w:style w:type="table" w:styleId="Tablaconcuadrcula">
    <w:name w:val="Table Grid"/>
    <w:basedOn w:val="Tablanormal"/>
    <w:uiPriority w:val="39"/>
    <w:qFormat/>
    <w:rsid w:val="00F47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ludo">
    <w:name w:val="Salutation"/>
    <w:basedOn w:val="Normal"/>
    <w:next w:val="Normal"/>
    <w:link w:val="SaludoCar"/>
    <w:uiPriority w:val="99"/>
    <w:unhideWhenUsed/>
    <w:rsid w:val="00A73D49"/>
  </w:style>
  <w:style w:type="character" w:customStyle="1" w:styleId="SaludoCar">
    <w:name w:val="Saludo Car"/>
    <w:basedOn w:val="Fuentedeprrafopredeter"/>
    <w:link w:val="Saludo"/>
    <w:uiPriority w:val="99"/>
    <w:rsid w:val="00A73D49"/>
    <w:rPr>
      <w:rFonts w:ascii="Century Schoolbook" w:eastAsia="Times New Roman" w:hAnsi="Century Schoolbook" w:cs="Times New Roman"/>
      <w:sz w:val="24"/>
      <w:szCs w:val="20"/>
      <w:lang w:val="es-ES_tradnl" w:bidi="he-IL"/>
    </w:rPr>
  </w:style>
  <w:style w:type="paragraph" w:styleId="Textoindependienteprimerasangra">
    <w:name w:val="Body Text First Indent"/>
    <w:basedOn w:val="Textoindependiente"/>
    <w:link w:val="TextoindependienteprimerasangraCar"/>
    <w:uiPriority w:val="99"/>
    <w:unhideWhenUsed/>
    <w:rsid w:val="00A73D49"/>
    <w:pPr>
      <w:ind w:firstLine="360"/>
      <w:jc w:val="left"/>
    </w:pPr>
    <w:rPr>
      <w:lang w:val="es-ES_tradnl"/>
    </w:rPr>
  </w:style>
  <w:style w:type="character" w:customStyle="1" w:styleId="TextoindependienteprimerasangraCar">
    <w:name w:val="Texto independiente primera sangría Car"/>
    <w:basedOn w:val="TextoindependienteCar"/>
    <w:link w:val="Textoindependienteprimerasangra"/>
    <w:uiPriority w:val="99"/>
    <w:rsid w:val="00A73D49"/>
    <w:rPr>
      <w:rFonts w:ascii="Century Schoolbook" w:eastAsia="Times New Roman" w:hAnsi="Century Schoolbook" w:cs="Times New Roman"/>
      <w:sz w:val="24"/>
      <w:szCs w:val="20"/>
      <w:lang w:val="es-ES_tradnl" w:bidi="he-IL"/>
    </w:rPr>
  </w:style>
  <w:style w:type="paragraph" w:styleId="Prrafodelista">
    <w:name w:val="List Paragraph"/>
    <w:basedOn w:val="Normal"/>
    <w:uiPriority w:val="34"/>
    <w:qFormat/>
    <w:rsid w:val="006E3AD0"/>
    <w:pPr>
      <w:spacing w:after="160" w:line="259" w:lineRule="auto"/>
      <w:ind w:left="720"/>
      <w:contextualSpacing/>
    </w:pPr>
    <w:rPr>
      <w:rFonts w:asciiTheme="minorHAnsi" w:eastAsiaTheme="minorHAnsi" w:hAnsiTheme="minorHAnsi" w:cstheme="minorBidi"/>
      <w:sz w:val="22"/>
      <w:szCs w:val="22"/>
      <w:lang w:val="es-MX" w:bidi="ar-SA"/>
    </w:rPr>
  </w:style>
  <w:style w:type="table" w:styleId="Sombreadomedio2-nfasis1">
    <w:name w:val="Medium Shading 2 Accent 1"/>
    <w:basedOn w:val="Tablanormal"/>
    <w:uiPriority w:val="64"/>
    <w:rsid w:val="001F279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adelista5oscura-nfasis11">
    <w:name w:val="Tabla de lista 5 oscura - Énfasis 11"/>
    <w:basedOn w:val="Tablanormal"/>
    <w:uiPriority w:val="50"/>
    <w:rsid w:val="0070234A"/>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concuadrcula6concolores-nfasis11">
    <w:name w:val="Tabla con cuadrícula 6 con colores - Énfasis 11"/>
    <w:basedOn w:val="Tablanormal"/>
    <w:uiPriority w:val="51"/>
    <w:rsid w:val="00AA443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alWeb">
    <w:name w:val="Normal (Web)"/>
    <w:basedOn w:val="Normal"/>
    <w:uiPriority w:val="99"/>
    <w:unhideWhenUsed/>
    <w:qFormat/>
    <w:rsid w:val="00253C88"/>
    <w:pPr>
      <w:spacing w:beforeAutospacing="1" w:after="160" w:afterAutospacing="1"/>
    </w:pPr>
    <w:rPr>
      <w:rFonts w:ascii="Times New Roman" w:hAnsi="Times New Roman"/>
      <w:szCs w:val="24"/>
      <w:lang w:val="es-MX" w:eastAsia="es-MX" w:bidi="ar-SA"/>
    </w:rPr>
  </w:style>
  <w:style w:type="table" w:customStyle="1" w:styleId="Tablaconcuadrcula4-nfasis11">
    <w:name w:val="Tabla con cuadrícula 4 - Énfasis 11"/>
    <w:basedOn w:val="Tablanormal"/>
    <w:uiPriority w:val="49"/>
    <w:rsid w:val="0005678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1clara-nfasis11">
    <w:name w:val="Tabla con cuadrícula 1 clara - Énfasis 11"/>
    <w:basedOn w:val="Tablanormal"/>
    <w:uiPriority w:val="46"/>
    <w:rsid w:val="0098354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2-nfasis11">
    <w:name w:val="Tabla con cuadrícula 2 - Énfasis 11"/>
    <w:basedOn w:val="Tablanormal"/>
    <w:uiPriority w:val="47"/>
    <w:rsid w:val="00B8682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Citadestacada">
    <w:name w:val="Intense Quote"/>
    <w:basedOn w:val="Normal"/>
    <w:next w:val="Normal"/>
    <w:link w:val="CitadestacadaCar"/>
    <w:uiPriority w:val="30"/>
    <w:qFormat/>
    <w:rsid w:val="00F540C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destacadaCar">
    <w:name w:val="Cita destacada Car"/>
    <w:basedOn w:val="Fuentedeprrafopredeter"/>
    <w:link w:val="Citadestacada"/>
    <w:uiPriority w:val="30"/>
    <w:rsid w:val="00F540CE"/>
    <w:rPr>
      <w:rFonts w:ascii="Century Schoolbook" w:eastAsia="Times New Roman" w:hAnsi="Century Schoolbook" w:cs="Times New Roman"/>
      <w:i/>
      <w:iCs/>
      <w:color w:val="4F81BD" w:themeColor="accent1"/>
      <w:sz w:val="24"/>
      <w:szCs w:val="20"/>
      <w:lang w:val="es-ES_tradnl" w:bidi="he-IL"/>
    </w:rPr>
  </w:style>
  <w:style w:type="character" w:styleId="Refdecomentario">
    <w:name w:val="annotation reference"/>
    <w:basedOn w:val="Fuentedeprrafopredeter"/>
    <w:uiPriority w:val="99"/>
    <w:semiHidden/>
    <w:unhideWhenUsed/>
    <w:rsid w:val="00E54CBA"/>
    <w:rPr>
      <w:sz w:val="16"/>
      <w:szCs w:val="16"/>
    </w:rPr>
  </w:style>
  <w:style w:type="paragraph" w:styleId="Textocomentario">
    <w:name w:val="annotation text"/>
    <w:basedOn w:val="Normal"/>
    <w:link w:val="TextocomentarioCar"/>
    <w:uiPriority w:val="99"/>
    <w:semiHidden/>
    <w:unhideWhenUsed/>
    <w:rsid w:val="00E54CBA"/>
    <w:rPr>
      <w:sz w:val="20"/>
    </w:rPr>
  </w:style>
  <w:style w:type="character" w:customStyle="1" w:styleId="TextocomentarioCar">
    <w:name w:val="Texto comentario Car"/>
    <w:basedOn w:val="Fuentedeprrafopredeter"/>
    <w:link w:val="Textocomentario"/>
    <w:uiPriority w:val="99"/>
    <w:semiHidden/>
    <w:rsid w:val="00E54CBA"/>
    <w:rPr>
      <w:rFonts w:ascii="Century Schoolbook" w:eastAsia="Times New Roman" w:hAnsi="Century Schoolbook" w:cs="Times New Roman"/>
      <w:sz w:val="20"/>
      <w:szCs w:val="20"/>
      <w:lang w:val="es-ES_tradnl" w:bidi="he-IL"/>
    </w:rPr>
  </w:style>
  <w:style w:type="paragraph" w:styleId="Asuntodelcomentario">
    <w:name w:val="annotation subject"/>
    <w:basedOn w:val="Textocomentario"/>
    <w:next w:val="Textocomentario"/>
    <w:link w:val="AsuntodelcomentarioCar"/>
    <w:uiPriority w:val="99"/>
    <w:semiHidden/>
    <w:unhideWhenUsed/>
    <w:rsid w:val="00E54CBA"/>
    <w:rPr>
      <w:b/>
      <w:bCs/>
    </w:rPr>
  </w:style>
  <w:style w:type="character" w:customStyle="1" w:styleId="AsuntodelcomentarioCar">
    <w:name w:val="Asunto del comentario Car"/>
    <w:basedOn w:val="TextocomentarioCar"/>
    <w:link w:val="Asuntodelcomentario"/>
    <w:uiPriority w:val="99"/>
    <w:semiHidden/>
    <w:rsid w:val="00E54CBA"/>
    <w:rPr>
      <w:rFonts w:ascii="Century Schoolbook" w:eastAsia="Times New Roman" w:hAnsi="Century Schoolbook" w:cs="Times New Roman"/>
      <w:b/>
      <w:bCs/>
      <w:sz w:val="20"/>
      <w:szCs w:val="20"/>
      <w:lang w:val="es-ES_tradnl" w:bidi="he-IL"/>
    </w:rPr>
  </w:style>
  <w:style w:type="character" w:customStyle="1" w:styleId="Ttulo1Car">
    <w:name w:val="Título 1 Car"/>
    <w:basedOn w:val="Fuentedeprrafopredeter"/>
    <w:link w:val="Ttulo1"/>
    <w:uiPriority w:val="9"/>
    <w:rsid w:val="001F1DAC"/>
    <w:rPr>
      <w:rFonts w:ascii="Arial" w:eastAsiaTheme="majorEastAsia" w:hAnsi="Arial" w:cstheme="majorBidi"/>
      <w:b/>
      <w:color w:val="000000" w:themeColor="text1"/>
      <w:sz w:val="28"/>
      <w:szCs w:val="32"/>
      <w:lang w:val="es-ES_tradnl" w:bidi="he-IL"/>
    </w:rPr>
  </w:style>
  <w:style w:type="character" w:customStyle="1" w:styleId="Ttulo2Car">
    <w:name w:val="Título 2 Car"/>
    <w:basedOn w:val="Fuentedeprrafopredeter"/>
    <w:link w:val="Ttulo2"/>
    <w:uiPriority w:val="9"/>
    <w:rsid w:val="001F1DAC"/>
    <w:rPr>
      <w:rFonts w:ascii="Arial" w:eastAsiaTheme="majorEastAsia" w:hAnsi="Arial" w:cstheme="majorBidi"/>
      <w:b/>
      <w:color w:val="000000" w:themeColor="text1"/>
      <w:sz w:val="26"/>
      <w:szCs w:val="26"/>
      <w:lang w:val="es-ES_tradnl" w:bidi="he-IL"/>
    </w:rPr>
  </w:style>
  <w:style w:type="character" w:customStyle="1" w:styleId="Ttulo4Car">
    <w:name w:val="Título 4 Car"/>
    <w:basedOn w:val="Fuentedeprrafopredeter"/>
    <w:link w:val="Ttulo4"/>
    <w:uiPriority w:val="9"/>
    <w:rsid w:val="008479FF"/>
    <w:rPr>
      <w:rFonts w:ascii="Arial" w:eastAsiaTheme="majorEastAsia" w:hAnsi="Arial" w:cstheme="majorBidi"/>
      <w:b/>
      <w:iCs/>
      <w:color w:val="000000" w:themeColor="text1"/>
      <w:sz w:val="24"/>
      <w:szCs w:val="20"/>
      <w:lang w:val="es-ES_tradnl" w:bidi="he-IL"/>
    </w:rPr>
  </w:style>
  <w:style w:type="paragraph" w:styleId="TtuloTDC">
    <w:name w:val="TOC Heading"/>
    <w:basedOn w:val="Ttulo1"/>
    <w:next w:val="Normal"/>
    <w:uiPriority w:val="39"/>
    <w:unhideWhenUsed/>
    <w:qFormat/>
    <w:rsid w:val="00DA6780"/>
    <w:pPr>
      <w:spacing w:line="259" w:lineRule="auto"/>
      <w:outlineLvl w:val="9"/>
    </w:pPr>
    <w:rPr>
      <w:rFonts w:asciiTheme="majorHAnsi" w:hAnsiTheme="majorHAnsi"/>
      <w:b w:val="0"/>
      <w:color w:val="365F91" w:themeColor="accent1" w:themeShade="BF"/>
      <w:sz w:val="32"/>
      <w:lang w:val="es-MX" w:eastAsia="es-MX" w:bidi="ar-SA"/>
    </w:rPr>
  </w:style>
  <w:style w:type="paragraph" w:styleId="TDC1">
    <w:name w:val="toc 1"/>
    <w:basedOn w:val="Normal"/>
    <w:next w:val="Normal"/>
    <w:autoRedefine/>
    <w:uiPriority w:val="39"/>
    <w:unhideWhenUsed/>
    <w:rsid w:val="00DA6780"/>
    <w:pPr>
      <w:spacing w:after="100"/>
    </w:pPr>
  </w:style>
  <w:style w:type="paragraph" w:styleId="TDC2">
    <w:name w:val="toc 2"/>
    <w:basedOn w:val="Normal"/>
    <w:next w:val="Normal"/>
    <w:autoRedefine/>
    <w:uiPriority w:val="39"/>
    <w:unhideWhenUsed/>
    <w:rsid w:val="00205B8F"/>
    <w:pPr>
      <w:tabs>
        <w:tab w:val="right" w:leader="dot" w:pos="8828"/>
      </w:tabs>
      <w:spacing w:after="100"/>
      <w:ind w:left="240"/>
      <w:jc w:val="both"/>
    </w:pPr>
  </w:style>
  <w:style w:type="table" w:styleId="Tabladelista5oscura-nfasis1">
    <w:name w:val="List Table 5 Dark Accent 1"/>
    <w:basedOn w:val="Tablanormal"/>
    <w:uiPriority w:val="50"/>
    <w:rsid w:val="00CD2AB3"/>
    <w:pPr>
      <w:spacing w:after="0" w:line="240" w:lineRule="auto"/>
    </w:pPr>
    <w:rPr>
      <w:rFonts w:ascii="Calibri" w:eastAsia="Calibri" w:hAnsi="Calibri" w:cs="Times New Roman"/>
      <w:color w:val="FFFFFF" w:themeColor="background1"/>
    </w:rPr>
    <w:tblPr>
      <w:tblStyleRowBandSize w:val="1"/>
      <w:tblStyleColBandSize w:val="1"/>
      <w:tblInd w:w="0" w:type="nil"/>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delista4-nfasis1">
    <w:name w:val="List Table 4 Accent 1"/>
    <w:basedOn w:val="Tablanormal"/>
    <w:uiPriority w:val="49"/>
    <w:rsid w:val="00CD2A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602522">
      <w:bodyDiv w:val="1"/>
      <w:marLeft w:val="0"/>
      <w:marRight w:val="0"/>
      <w:marTop w:val="0"/>
      <w:marBottom w:val="0"/>
      <w:divBdr>
        <w:top w:val="none" w:sz="0" w:space="0" w:color="auto"/>
        <w:left w:val="none" w:sz="0" w:space="0" w:color="auto"/>
        <w:bottom w:val="none" w:sz="0" w:space="0" w:color="auto"/>
        <w:right w:val="none" w:sz="0" w:space="0" w:color="auto"/>
      </w:divBdr>
    </w:div>
    <w:div w:id="1024749467">
      <w:bodyDiv w:val="1"/>
      <w:marLeft w:val="0"/>
      <w:marRight w:val="0"/>
      <w:marTop w:val="0"/>
      <w:marBottom w:val="0"/>
      <w:divBdr>
        <w:top w:val="none" w:sz="0" w:space="0" w:color="auto"/>
        <w:left w:val="none" w:sz="0" w:space="0" w:color="auto"/>
        <w:bottom w:val="none" w:sz="0" w:space="0" w:color="auto"/>
        <w:right w:val="none" w:sz="0" w:space="0" w:color="auto"/>
      </w:divBdr>
    </w:div>
    <w:div w:id="1252197992">
      <w:bodyDiv w:val="1"/>
      <w:marLeft w:val="0"/>
      <w:marRight w:val="0"/>
      <w:marTop w:val="0"/>
      <w:marBottom w:val="0"/>
      <w:divBdr>
        <w:top w:val="none" w:sz="0" w:space="0" w:color="auto"/>
        <w:left w:val="none" w:sz="0" w:space="0" w:color="auto"/>
        <w:bottom w:val="none" w:sz="0" w:space="0" w:color="auto"/>
        <w:right w:val="none" w:sz="0" w:space="0" w:color="auto"/>
      </w:divBdr>
    </w:div>
    <w:div w:id="198431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548BA6-5B81-44D7-A7A2-74A5F176B75A}" type="doc">
      <dgm:prSet loTypeId="urn:microsoft.com/office/officeart/2005/8/layout/pyramid1" loCatId="pyramid" qsTypeId="urn:microsoft.com/office/officeart/2005/8/quickstyle/simple1" qsCatId="simple" csTypeId="urn:microsoft.com/office/officeart/2005/8/colors/accent1_2" csCatId="accent1" phldr="1"/>
      <dgm:spPr/>
    </dgm:pt>
    <dgm:pt modelId="{1970FB22-ED00-4FA0-94A6-111C6F0A73F3}">
      <dgm:prSet phldrT="[Texto]" custT="1"/>
      <dgm:spPr>
        <a:solidFill>
          <a:schemeClr val="accent5">
            <a:lumMod val="60000"/>
            <a:lumOff val="40000"/>
          </a:schemeClr>
        </a:solidFill>
      </dgm:spPr>
      <dgm:t>
        <a:bodyPr/>
        <a:lstStyle/>
        <a:p>
          <a:r>
            <a:rPr lang="es-MX" sz="1100">
              <a:latin typeface="Arial" panose="020B0604020202020204" pitchFamily="34" charset="0"/>
              <a:cs typeface="Arial" panose="020B0604020202020204" pitchFamily="34" charset="0"/>
            </a:rPr>
            <a:t>FONDO: CEDHV</a:t>
          </a:r>
        </a:p>
      </dgm:t>
    </dgm:pt>
    <dgm:pt modelId="{B3B38C79-11BD-4C5D-8E61-837DAFB43363}" type="parTrans" cxnId="{07DBCD82-5FCF-4F4C-851D-931CEF022688}">
      <dgm:prSet/>
      <dgm:spPr/>
      <dgm:t>
        <a:bodyPr/>
        <a:lstStyle/>
        <a:p>
          <a:endParaRPr lang="es-MX" sz="1100">
            <a:latin typeface="Arial" panose="020B0604020202020204" pitchFamily="34" charset="0"/>
            <a:cs typeface="Arial" panose="020B0604020202020204" pitchFamily="34" charset="0"/>
          </a:endParaRPr>
        </a:p>
      </dgm:t>
    </dgm:pt>
    <dgm:pt modelId="{2F407F6E-60FC-4666-8219-C123C0134B21}" type="sibTrans" cxnId="{07DBCD82-5FCF-4F4C-851D-931CEF022688}">
      <dgm:prSet/>
      <dgm:spPr/>
      <dgm:t>
        <a:bodyPr/>
        <a:lstStyle/>
        <a:p>
          <a:endParaRPr lang="es-MX" sz="1100">
            <a:latin typeface="Arial" panose="020B0604020202020204" pitchFamily="34" charset="0"/>
            <a:cs typeface="Arial" panose="020B0604020202020204" pitchFamily="34" charset="0"/>
          </a:endParaRPr>
        </a:p>
      </dgm:t>
    </dgm:pt>
    <dgm:pt modelId="{BBDFE00C-3E28-4AA2-A0BA-DBE2AB924FC8}">
      <dgm:prSet phldrT="[Texto]" custT="1"/>
      <dgm:spPr>
        <a:solidFill>
          <a:schemeClr val="accent5">
            <a:lumMod val="75000"/>
          </a:schemeClr>
        </a:solidFill>
      </dgm:spPr>
      <dgm:t>
        <a:bodyPr/>
        <a:lstStyle/>
        <a:p>
          <a:r>
            <a:rPr lang="es-MX" sz="1600">
              <a:latin typeface="Arial" panose="020B0604020202020204" pitchFamily="34" charset="0"/>
              <a:cs typeface="Arial" panose="020B0604020202020204" pitchFamily="34" charset="0"/>
            </a:rPr>
            <a:t>SECCIÓN 2.S</a:t>
          </a:r>
        </a:p>
      </dgm:t>
    </dgm:pt>
    <dgm:pt modelId="{2621683D-05CA-45DE-AAD9-196EF94295D4}" type="parTrans" cxnId="{BD5B3929-102E-42ED-A4ED-D9D43ABF2FAC}">
      <dgm:prSet/>
      <dgm:spPr/>
      <dgm:t>
        <a:bodyPr/>
        <a:lstStyle/>
        <a:p>
          <a:endParaRPr lang="es-MX" sz="1100">
            <a:latin typeface="Arial" panose="020B0604020202020204" pitchFamily="34" charset="0"/>
            <a:cs typeface="Arial" panose="020B0604020202020204" pitchFamily="34" charset="0"/>
          </a:endParaRPr>
        </a:p>
      </dgm:t>
    </dgm:pt>
    <dgm:pt modelId="{F402ACC9-6FA4-453F-A4E0-7BADEB9DC994}" type="sibTrans" cxnId="{BD5B3929-102E-42ED-A4ED-D9D43ABF2FAC}">
      <dgm:prSet/>
      <dgm:spPr/>
      <dgm:t>
        <a:bodyPr/>
        <a:lstStyle/>
        <a:p>
          <a:endParaRPr lang="es-MX" sz="1100">
            <a:latin typeface="Arial" panose="020B0604020202020204" pitchFamily="34" charset="0"/>
            <a:cs typeface="Arial" panose="020B0604020202020204" pitchFamily="34" charset="0"/>
          </a:endParaRPr>
        </a:p>
      </dgm:t>
    </dgm:pt>
    <dgm:pt modelId="{434ED67B-CCE3-48FD-B334-EB285CE87691}">
      <dgm:prSet phldrT="[Texto]" custT="1"/>
      <dgm:spPr>
        <a:solidFill>
          <a:schemeClr val="accent5">
            <a:lumMod val="50000"/>
          </a:schemeClr>
        </a:solidFill>
      </dgm:spPr>
      <dgm:t>
        <a:bodyPr/>
        <a:lstStyle/>
        <a:p>
          <a:r>
            <a:rPr lang="es-MX" sz="4400">
              <a:latin typeface="Arial" panose="020B0604020202020204" pitchFamily="34" charset="0"/>
              <a:cs typeface="Arial" panose="020B0604020202020204" pitchFamily="34" charset="0"/>
            </a:rPr>
            <a:t>SERIE .8</a:t>
          </a:r>
        </a:p>
      </dgm:t>
    </dgm:pt>
    <dgm:pt modelId="{52EECC71-C99A-4612-A9D3-9353067034C7}" type="parTrans" cxnId="{1F67571A-F342-4934-BAAA-9CD5D43A215D}">
      <dgm:prSet/>
      <dgm:spPr/>
      <dgm:t>
        <a:bodyPr/>
        <a:lstStyle/>
        <a:p>
          <a:endParaRPr lang="es-MX" sz="1100">
            <a:latin typeface="Arial" panose="020B0604020202020204" pitchFamily="34" charset="0"/>
            <a:cs typeface="Arial" panose="020B0604020202020204" pitchFamily="34" charset="0"/>
          </a:endParaRPr>
        </a:p>
      </dgm:t>
    </dgm:pt>
    <dgm:pt modelId="{3266E4BD-37B5-44F1-977A-528DF2CD6F92}" type="sibTrans" cxnId="{1F67571A-F342-4934-BAAA-9CD5D43A215D}">
      <dgm:prSet/>
      <dgm:spPr/>
      <dgm:t>
        <a:bodyPr/>
        <a:lstStyle/>
        <a:p>
          <a:endParaRPr lang="es-MX" sz="1100">
            <a:latin typeface="Arial" panose="020B0604020202020204" pitchFamily="34" charset="0"/>
            <a:cs typeface="Arial" panose="020B0604020202020204" pitchFamily="34" charset="0"/>
          </a:endParaRPr>
        </a:p>
      </dgm:t>
    </dgm:pt>
    <dgm:pt modelId="{55154D5A-484E-4E78-BB2A-1FA89036A007}" type="pres">
      <dgm:prSet presAssocID="{38548BA6-5B81-44D7-A7A2-74A5F176B75A}" presName="Name0" presStyleCnt="0">
        <dgm:presLayoutVars>
          <dgm:dir/>
          <dgm:animLvl val="lvl"/>
          <dgm:resizeHandles val="exact"/>
        </dgm:presLayoutVars>
      </dgm:prSet>
      <dgm:spPr/>
    </dgm:pt>
    <dgm:pt modelId="{63C8442F-8F96-47E8-8F4A-CE0B39326391}" type="pres">
      <dgm:prSet presAssocID="{1970FB22-ED00-4FA0-94A6-111C6F0A73F3}" presName="Name8" presStyleCnt="0"/>
      <dgm:spPr/>
    </dgm:pt>
    <dgm:pt modelId="{60E99C3E-FDA4-49EB-9EA8-49FD8807A933}" type="pres">
      <dgm:prSet presAssocID="{1970FB22-ED00-4FA0-94A6-111C6F0A73F3}" presName="level" presStyleLbl="node1" presStyleIdx="0" presStyleCnt="3" custScaleX="104027" custScaleY="75449" custLinFactNeighborX="1239" custLinFactNeighborY="1155">
        <dgm:presLayoutVars>
          <dgm:chMax val="1"/>
          <dgm:bulletEnabled val="1"/>
        </dgm:presLayoutVars>
      </dgm:prSet>
      <dgm:spPr/>
    </dgm:pt>
    <dgm:pt modelId="{C2C881BC-9D3B-42D9-9531-AA1B2FBD1F8B}" type="pres">
      <dgm:prSet presAssocID="{1970FB22-ED00-4FA0-94A6-111C6F0A73F3}" presName="levelTx" presStyleLbl="revTx" presStyleIdx="0" presStyleCnt="0">
        <dgm:presLayoutVars>
          <dgm:chMax val="1"/>
          <dgm:bulletEnabled val="1"/>
        </dgm:presLayoutVars>
      </dgm:prSet>
      <dgm:spPr/>
    </dgm:pt>
    <dgm:pt modelId="{7BBF5C04-F5BF-46F9-A896-3A58EB585003}" type="pres">
      <dgm:prSet presAssocID="{BBDFE00C-3E28-4AA2-A0BA-DBE2AB924FC8}" presName="Name8" presStyleCnt="0"/>
      <dgm:spPr/>
    </dgm:pt>
    <dgm:pt modelId="{D11C0F49-B183-4073-971D-DA5DE39C3E94}" type="pres">
      <dgm:prSet presAssocID="{BBDFE00C-3E28-4AA2-A0BA-DBE2AB924FC8}" presName="level" presStyleLbl="node1" presStyleIdx="1" presStyleCnt="3" custScaleY="75045">
        <dgm:presLayoutVars>
          <dgm:chMax val="1"/>
          <dgm:bulletEnabled val="1"/>
        </dgm:presLayoutVars>
      </dgm:prSet>
      <dgm:spPr/>
    </dgm:pt>
    <dgm:pt modelId="{09F55A08-2492-4778-88E6-EA62137FA891}" type="pres">
      <dgm:prSet presAssocID="{BBDFE00C-3E28-4AA2-A0BA-DBE2AB924FC8}" presName="levelTx" presStyleLbl="revTx" presStyleIdx="0" presStyleCnt="0">
        <dgm:presLayoutVars>
          <dgm:chMax val="1"/>
          <dgm:bulletEnabled val="1"/>
        </dgm:presLayoutVars>
      </dgm:prSet>
      <dgm:spPr/>
    </dgm:pt>
    <dgm:pt modelId="{954DED5E-01DE-4334-B0C4-3A8796DDCA65}" type="pres">
      <dgm:prSet presAssocID="{434ED67B-CCE3-48FD-B334-EB285CE87691}" presName="Name8" presStyleCnt="0"/>
      <dgm:spPr/>
    </dgm:pt>
    <dgm:pt modelId="{0DF86BF8-C904-473B-8221-0D18E9839DEF}" type="pres">
      <dgm:prSet presAssocID="{434ED67B-CCE3-48FD-B334-EB285CE87691}" presName="level" presStyleLbl="node1" presStyleIdx="2" presStyleCnt="3">
        <dgm:presLayoutVars>
          <dgm:chMax val="1"/>
          <dgm:bulletEnabled val="1"/>
        </dgm:presLayoutVars>
      </dgm:prSet>
      <dgm:spPr/>
    </dgm:pt>
    <dgm:pt modelId="{EC7AB4B0-6D34-45BE-BEE2-CE5018F31286}" type="pres">
      <dgm:prSet presAssocID="{434ED67B-CCE3-48FD-B334-EB285CE87691}" presName="levelTx" presStyleLbl="revTx" presStyleIdx="0" presStyleCnt="0">
        <dgm:presLayoutVars>
          <dgm:chMax val="1"/>
          <dgm:bulletEnabled val="1"/>
        </dgm:presLayoutVars>
      </dgm:prSet>
      <dgm:spPr/>
    </dgm:pt>
  </dgm:ptLst>
  <dgm:cxnLst>
    <dgm:cxn modelId="{50A6BF18-08FD-45DE-A960-676186AB6CB9}" type="presOf" srcId="{BBDFE00C-3E28-4AA2-A0BA-DBE2AB924FC8}" destId="{09F55A08-2492-4778-88E6-EA62137FA891}" srcOrd="1" destOrd="0" presId="urn:microsoft.com/office/officeart/2005/8/layout/pyramid1"/>
    <dgm:cxn modelId="{1F67571A-F342-4934-BAAA-9CD5D43A215D}" srcId="{38548BA6-5B81-44D7-A7A2-74A5F176B75A}" destId="{434ED67B-CCE3-48FD-B334-EB285CE87691}" srcOrd="2" destOrd="0" parTransId="{52EECC71-C99A-4612-A9D3-9353067034C7}" sibTransId="{3266E4BD-37B5-44F1-977A-528DF2CD6F92}"/>
    <dgm:cxn modelId="{0185981E-4E86-4345-B664-BA6E709F8A93}" type="presOf" srcId="{BBDFE00C-3E28-4AA2-A0BA-DBE2AB924FC8}" destId="{D11C0F49-B183-4073-971D-DA5DE39C3E94}" srcOrd="0" destOrd="0" presId="urn:microsoft.com/office/officeart/2005/8/layout/pyramid1"/>
    <dgm:cxn modelId="{BD5B3929-102E-42ED-A4ED-D9D43ABF2FAC}" srcId="{38548BA6-5B81-44D7-A7A2-74A5F176B75A}" destId="{BBDFE00C-3E28-4AA2-A0BA-DBE2AB924FC8}" srcOrd="1" destOrd="0" parTransId="{2621683D-05CA-45DE-AAD9-196EF94295D4}" sibTransId="{F402ACC9-6FA4-453F-A4E0-7BADEB9DC994}"/>
    <dgm:cxn modelId="{9702585E-B36B-43C0-8AFF-DADAE7EA87F4}" type="presOf" srcId="{38548BA6-5B81-44D7-A7A2-74A5F176B75A}" destId="{55154D5A-484E-4E78-BB2A-1FA89036A007}" srcOrd="0" destOrd="0" presId="urn:microsoft.com/office/officeart/2005/8/layout/pyramid1"/>
    <dgm:cxn modelId="{B3CF2766-F533-48D2-ADD8-1C049F027883}" type="presOf" srcId="{434ED67B-CCE3-48FD-B334-EB285CE87691}" destId="{0DF86BF8-C904-473B-8221-0D18E9839DEF}" srcOrd="0" destOrd="0" presId="urn:microsoft.com/office/officeart/2005/8/layout/pyramid1"/>
    <dgm:cxn modelId="{03FC4252-F130-4CAC-8B35-7D46D8934B64}" type="presOf" srcId="{434ED67B-CCE3-48FD-B334-EB285CE87691}" destId="{EC7AB4B0-6D34-45BE-BEE2-CE5018F31286}" srcOrd="1" destOrd="0" presId="urn:microsoft.com/office/officeart/2005/8/layout/pyramid1"/>
    <dgm:cxn modelId="{07DBCD82-5FCF-4F4C-851D-931CEF022688}" srcId="{38548BA6-5B81-44D7-A7A2-74A5F176B75A}" destId="{1970FB22-ED00-4FA0-94A6-111C6F0A73F3}" srcOrd="0" destOrd="0" parTransId="{B3B38C79-11BD-4C5D-8E61-837DAFB43363}" sibTransId="{2F407F6E-60FC-4666-8219-C123C0134B21}"/>
    <dgm:cxn modelId="{5D2AE7D7-94CC-4AB8-B4D9-72E0458000DF}" type="presOf" srcId="{1970FB22-ED00-4FA0-94A6-111C6F0A73F3}" destId="{C2C881BC-9D3B-42D9-9531-AA1B2FBD1F8B}" srcOrd="1" destOrd="0" presId="urn:microsoft.com/office/officeart/2005/8/layout/pyramid1"/>
    <dgm:cxn modelId="{EB455CF1-0068-4C1D-9FB4-0E15AE15B884}" type="presOf" srcId="{1970FB22-ED00-4FA0-94A6-111C6F0A73F3}" destId="{60E99C3E-FDA4-49EB-9EA8-49FD8807A933}" srcOrd="0" destOrd="0" presId="urn:microsoft.com/office/officeart/2005/8/layout/pyramid1"/>
    <dgm:cxn modelId="{5FBC2772-D6FF-43D7-BB07-5E6ECD1047AF}" type="presParOf" srcId="{55154D5A-484E-4E78-BB2A-1FA89036A007}" destId="{63C8442F-8F96-47E8-8F4A-CE0B39326391}" srcOrd="0" destOrd="0" presId="urn:microsoft.com/office/officeart/2005/8/layout/pyramid1"/>
    <dgm:cxn modelId="{309B90D4-B996-4345-90ED-437AF136B143}" type="presParOf" srcId="{63C8442F-8F96-47E8-8F4A-CE0B39326391}" destId="{60E99C3E-FDA4-49EB-9EA8-49FD8807A933}" srcOrd="0" destOrd="0" presId="urn:microsoft.com/office/officeart/2005/8/layout/pyramid1"/>
    <dgm:cxn modelId="{0745181C-2AA3-478A-93DB-DB8FAEB82BB7}" type="presParOf" srcId="{63C8442F-8F96-47E8-8F4A-CE0B39326391}" destId="{C2C881BC-9D3B-42D9-9531-AA1B2FBD1F8B}" srcOrd="1" destOrd="0" presId="urn:microsoft.com/office/officeart/2005/8/layout/pyramid1"/>
    <dgm:cxn modelId="{9966685B-81ED-4A51-B094-E474B7B9701C}" type="presParOf" srcId="{55154D5A-484E-4E78-BB2A-1FA89036A007}" destId="{7BBF5C04-F5BF-46F9-A896-3A58EB585003}" srcOrd="1" destOrd="0" presId="urn:microsoft.com/office/officeart/2005/8/layout/pyramid1"/>
    <dgm:cxn modelId="{7766876F-0DA3-482E-A926-E186F03E4885}" type="presParOf" srcId="{7BBF5C04-F5BF-46F9-A896-3A58EB585003}" destId="{D11C0F49-B183-4073-971D-DA5DE39C3E94}" srcOrd="0" destOrd="0" presId="urn:microsoft.com/office/officeart/2005/8/layout/pyramid1"/>
    <dgm:cxn modelId="{828DF6EE-A4E6-433A-8E41-0435F275E64F}" type="presParOf" srcId="{7BBF5C04-F5BF-46F9-A896-3A58EB585003}" destId="{09F55A08-2492-4778-88E6-EA62137FA891}" srcOrd="1" destOrd="0" presId="urn:microsoft.com/office/officeart/2005/8/layout/pyramid1"/>
    <dgm:cxn modelId="{A8159BE3-3B2C-4E2B-A910-0DF514E4DF9A}" type="presParOf" srcId="{55154D5A-484E-4E78-BB2A-1FA89036A007}" destId="{954DED5E-01DE-4334-B0C4-3A8796DDCA65}" srcOrd="2" destOrd="0" presId="urn:microsoft.com/office/officeart/2005/8/layout/pyramid1"/>
    <dgm:cxn modelId="{78BEE197-6F02-432C-BB5A-BFDD983C8D22}" type="presParOf" srcId="{954DED5E-01DE-4334-B0C4-3A8796DDCA65}" destId="{0DF86BF8-C904-473B-8221-0D18E9839DEF}" srcOrd="0" destOrd="0" presId="urn:microsoft.com/office/officeart/2005/8/layout/pyramid1"/>
    <dgm:cxn modelId="{3D4BF7B4-E390-4CDB-9B75-B5D7FA16FA15}" type="presParOf" srcId="{954DED5E-01DE-4334-B0C4-3A8796DDCA65}" destId="{EC7AB4B0-6D34-45BE-BEE2-CE5018F31286}" srcOrd="1" destOrd="0" presId="urn:microsoft.com/office/officeart/2005/8/layout/pyramid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E99C3E-FDA4-49EB-9EA8-49FD8807A933}">
      <dsp:nvSpPr>
        <dsp:cNvPr id="0" name=""/>
        <dsp:cNvSpPr/>
      </dsp:nvSpPr>
      <dsp:spPr>
        <a:xfrm>
          <a:off x="1566954" y="11828"/>
          <a:ext cx="1414638" cy="772700"/>
        </a:xfrm>
        <a:prstGeom prst="trapezoid">
          <a:avLst>
            <a:gd name="adj" fmla="val 87995"/>
          </a:avLst>
        </a:prstGeom>
        <a:solidFill>
          <a:schemeClr val="accent5">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88950">
            <a:lnSpc>
              <a:spcPct val="90000"/>
            </a:lnSpc>
            <a:spcBef>
              <a:spcPct val="0"/>
            </a:spcBef>
            <a:spcAft>
              <a:spcPct val="35000"/>
            </a:spcAft>
            <a:buNone/>
          </a:pPr>
          <a:r>
            <a:rPr lang="es-MX" sz="1100" kern="1200">
              <a:latin typeface="Arial" panose="020B0604020202020204" pitchFamily="34" charset="0"/>
              <a:cs typeface="Arial" panose="020B0604020202020204" pitchFamily="34" charset="0"/>
            </a:rPr>
            <a:t>FONDO: CEDHV</a:t>
          </a:r>
        </a:p>
      </dsp:txBody>
      <dsp:txXfrm>
        <a:off x="1566954" y="11828"/>
        <a:ext cx="1414638" cy="772700"/>
      </dsp:txXfrm>
    </dsp:sp>
    <dsp:sp modelId="{D11C0F49-B183-4073-971D-DA5DE39C3E94}">
      <dsp:nvSpPr>
        <dsp:cNvPr id="0" name=""/>
        <dsp:cNvSpPr/>
      </dsp:nvSpPr>
      <dsp:spPr>
        <a:xfrm>
          <a:off x="901189" y="772700"/>
          <a:ext cx="2712471" cy="768563"/>
        </a:xfrm>
        <a:prstGeom prst="trapezoid">
          <a:avLst>
            <a:gd name="adj" fmla="val 87995"/>
          </a:avLst>
        </a:prstGeom>
        <a:solidFill>
          <a:schemeClr val="accent5">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20320" rIns="20320" bIns="20320" numCol="1" spcCol="1270" anchor="ctr" anchorCtr="0">
          <a:noAutofit/>
        </a:bodyPr>
        <a:lstStyle/>
        <a:p>
          <a:pPr marL="0" lvl="0" indent="0" algn="ctr" defTabSz="711200">
            <a:lnSpc>
              <a:spcPct val="90000"/>
            </a:lnSpc>
            <a:spcBef>
              <a:spcPct val="0"/>
            </a:spcBef>
            <a:spcAft>
              <a:spcPct val="35000"/>
            </a:spcAft>
            <a:buNone/>
          </a:pPr>
          <a:r>
            <a:rPr lang="es-MX" sz="1600" kern="1200">
              <a:latin typeface="Arial" panose="020B0604020202020204" pitchFamily="34" charset="0"/>
              <a:cs typeface="Arial" panose="020B0604020202020204" pitchFamily="34" charset="0"/>
            </a:rPr>
            <a:t>SECCIÓN 2.S</a:t>
          </a:r>
        </a:p>
      </dsp:txBody>
      <dsp:txXfrm>
        <a:off x="1375871" y="772700"/>
        <a:ext cx="1763106" cy="768563"/>
      </dsp:txXfrm>
    </dsp:sp>
    <dsp:sp modelId="{0DF86BF8-C904-473B-8221-0D18E9839DEF}">
      <dsp:nvSpPr>
        <dsp:cNvPr id="0" name=""/>
        <dsp:cNvSpPr/>
      </dsp:nvSpPr>
      <dsp:spPr>
        <a:xfrm>
          <a:off x="0" y="1541263"/>
          <a:ext cx="4514849" cy="1024136"/>
        </a:xfrm>
        <a:prstGeom prst="trapezoid">
          <a:avLst>
            <a:gd name="adj" fmla="val 87995"/>
          </a:avLst>
        </a:prstGeom>
        <a:solidFill>
          <a:schemeClr val="accent5">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5880" tIns="55880" rIns="55880" bIns="55880" numCol="1" spcCol="1270" anchor="ctr" anchorCtr="0">
          <a:noAutofit/>
        </a:bodyPr>
        <a:lstStyle/>
        <a:p>
          <a:pPr marL="0" lvl="0" indent="0" algn="ctr" defTabSz="1955800">
            <a:lnSpc>
              <a:spcPct val="90000"/>
            </a:lnSpc>
            <a:spcBef>
              <a:spcPct val="0"/>
            </a:spcBef>
            <a:spcAft>
              <a:spcPct val="35000"/>
            </a:spcAft>
            <a:buNone/>
          </a:pPr>
          <a:r>
            <a:rPr lang="es-MX" sz="4400" kern="1200">
              <a:latin typeface="Arial" panose="020B0604020202020204" pitchFamily="34" charset="0"/>
              <a:cs typeface="Arial" panose="020B0604020202020204" pitchFamily="34" charset="0"/>
            </a:rPr>
            <a:t>SERIE .8</a:t>
          </a:r>
        </a:p>
      </dsp:txBody>
      <dsp:txXfrm>
        <a:off x="790098" y="1541263"/>
        <a:ext cx="2934652" cy="1024136"/>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B"/>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C17C6-665B-46D1-9BB9-A3BDB5717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40</Pages>
  <Words>10278</Words>
  <Characters>56532</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Jcesar</dc:creator>
  <cp:keywords/>
  <dc:description/>
  <cp:lastModifiedBy>Edmundo</cp:lastModifiedBy>
  <cp:revision>25</cp:revision>
  <cp:lastPrinted>2021-12-06T18:28:00Z</cp:lastPrinted>
  <dcterms:created xsi:type="dcterms:W3CDTF">2023-04-18T16:47:00Z</dcterms:created>
  <dcterms:modified xsi:type="dcterms:W3CDTF">2023-04-27T18:54:00Z</dcterms:modified>
</cp:coreProperties>
</file>